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eastAsia="ja-JP"/>
        </w:rPr>
      </w:pPr>
      <w:r>
        <w:rPr>
          <w:rFonts w:cs="Arial"/>
          <w:bCs/>
          <w:sz w:val="22"/>
          <w:szCs w:val="22"/>
          <w:lang w:eastAsia="zh-CN"/>
        </w:rPr>
        <w:t>3GPP TSG RAN WG1 #10</w:t>
      </w:r>
      <w:r>
        <w:rPr>
          <w:rFonts w:hint="eastAsia" w:cs="Arial"/>
          <w:bCs/>
          <w:sz w:val="22"/>
          <w:szCs w:val="22"/>
          <w:lang w:val="en-US" w:eastAsia="zh-CN"/>
        </w:rPr>
        <w:t>5-e</w:t>
      </w:r>
      <w:r>
        <w:rPr>
          <w:rFonts w:hint="eastAsia" w:cs="Arial"/>
          <w:bCs/>
          <w:sz w:val="22"/>
          <w:szCs w:val="22"/>
          <w:lang w:eastAsia="zh-CN"/>
        </w:rPr>
        <w:t xml:space="preserve">                                             </w:t>
      </w:r>
      <w:r>
        <w:rPr>
          <w:rFonts w:hint="eastAsia" w:cs="Arial"/>
          <w:bCs/>
          <w:sz w:val="22"/>
          <w:szCs w:val="22"/>
          <w:lang w:val="en-US" w:eastAsia="zh-CN"/>
        </w:rPr>
        <w:t xml:space="preserve">  </w:t>
      </w:r>
      <w:r>
        <w:rPr>
          <w:rFonts w:cs="Arial"/>
          <w:bCs/>
          <w:sz w:val="22"/>
          <w:szCs w:val="22"/>
          <w:lang w:eastAsia="zh-CN"/>
        </w:rPr>
        <w:t>R1-2106247</w:t>
      </w:r>
      <w:r>
        <w:rPr>
          <w:rFonts w:cs="Arial"/>
          <w:bCs/>
          <w:sz w:val="22"/>
          <w:szCs w:val="22"/>
          <w:lang w:eastAsia="ja-JP"/>
        </w:rPr>
        <w:br w:type="textWrapping"/>
      </w:r>
      <w:r>
        <w:rPr>
          <w:rFonts w:cs="Arial"/>
          <w:bCs/>
          <w:sz w:val="22"/>
          <w:szCs w:val="22"/>
          <w:lang w:eastAsia="ja-JP"/>
        </w:rPr>
        <w:t>e-Meeting, May 10th – 27th, 2021</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hint="eastAsia" w:ascii="Arial" w:hAnsi="Arial"/>
          <w:b/>
          <w:sz w:val="22"/>
          <w:szCs w:val="22"/>
          <w:lang w:eastAsia="zh-CN"/>
        </w:rPr>
      </w:pPr>
      <w:r>
        <w:rPr>
          <w:rFonts w:ascii="Arial" w:hAnsi="Arial"/>
          <w:b/>
          <w:sz w:val="22"/>
          <w:szCs w:val="22"/>
        </w:rPr>
        <w:t xml:space="preserve">Title: </w:t>
      </w:r>
      <w:r>
        <w:rPr>
          <w:rFonts w:ascii="Arial" w:hAnsi="Arial"/>
          <w:b/>
          <w:sz w:val="22"/>
          <w:szCs w:val="22"/>
        </w:rPr>
        <w:tab/>
      </w:r>
      <w:bookmarkStart w:id="6" w:name="_GoBack"/>
      <w:r>
        <w:rPr>
          <w:rFonts w:hint="eastAsia" w:ascii="Arial" w:hAnsi="Arial"/>
          <w:b/>
          <w:sz w:val="22"/>
          <w:szCs w:val="22"/>
          <w:lang w:eastAsia="zh-CN"/>
        </w:rPr>
        <w:t>Final feature lead summary on support of Type A PUSCH repetitions for Msg3</w:t>
      </w:r>
      <w:bookmarkEnd w:id="6"/>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9"/>
        </w:numPr>
        <w:rPr>
          <w:lang w:val="en-US" w:eastAsia="zh-CN"/>
        </w:rPr>
      </w:pPr>
      <w:r>
        <w:rPr>
          <w:rFonts w:hint="eastAsia"/>
          <w:lang w:val="en-US" w:eastAsia="zh-CN"/>
        </w:rPr>
        <w:t>Introduction</w:t>
      </w:r>
    </w:p>
    <w:p>
      <w:pPr>
        <w:spacing w:before="120" w:beforeLines="50"/>
        <w:rPr>
          <w:szCs w:val="15"/>
          <w:lang w:val="en-US"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9"/>
        </w:numPr>
        <w:rPr>
          <w:lang w:val="en-US" w:eastAsia="zh-CN"/>
        </w:rPr>
      </w:pPr>
      <w:r>
        <w:rPr>
          <w:rFonts w:hint="eastAsia"/>
          <w:lang w:val="en-US" w:eastAsia="zh-CN"/>
        </w:rPr>
        <w:t>Discussion</w:t>
      </w:r>
    </w:p>
    <w:p>
      <w:pPr>
        <w:pStyle w:val="3"/>
        <w:numPr>
          <w:ilvl w:val="1"/>
          <w:numId w:val="9"/>
        </w:numPr>
        <w:rPr>
          <w:lang w:val="en-US" w:eastAsia="zh-CN"/>
        </w:rPr>
      </w:pPr>
      <w:r>
        <w:rPr>
          <w:rFonts w:hint="eastAsia"/>
          <w:lang w:val="en-US" w:eastAsia="zh-CN"/>
        </w:rPr>
        <w:t>Differentiation and triggering mechanisms for Msg3 repetition</w:t>
      </w:r>
    </w:p>
    <w:p>
      <w:pPr>
        <w:spacing w:before="240" w:beforeLines="100"/>
        <w:rPr>
          <w:lang w:val="en-US" w:eastAsia="zh-CN"/>
        </w:rPr>
      </w:pPr>
      <w:r>
        <w:rPr>
          <w:rFonts w:hint="eastAsia"/>
          <w:lang w:val="en-US" w:eastAsia="zh-CN"/>
        </w:rPr>
        <w:t xml:space="preserve">In RAN1#104b-e, the following agreements were reached regarding the differentiation mechanism between UEs with and without CE and the triggering mechanism for 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support the following modified Option 2-1. </w:t>
            </w:r>
          </w:p>
          <w:p>
            <w:pPr>
              <w:pStyle w:val="46"/>
              <w:numPr>
                <w:ilvl w:val="0"/>
                <w:numId w:val="10"/>
              </w:numPr>
              <w:shd w:val="clear" w:color="auto" w:fill="FFFFFF"/>
              <w:spacing w:before="0" w:beforeAutospacing="0" w:after="0" w:afterAutospacing="0" w:line="315" w:lineRule="atLeast"/>
              <w:jc w:val="both"/>
              <w:rPr>
                <w:rFonts w:ascii="New York" w:hAnsi="New York"/>
                <w:sz w:val="20"/>
                <w:szCs w:val="20"/>
                <w:lang w:eastAsia="en-US"/>
              </w:rPr>
            </w:pPr>
            <w:r>
              <w:rPr>
                <w:rFonts w:ascii="New York" w:hAnsi="New York"/>
                <w:sz w:val="20"/>
                <w:szCs w:val="20"/>
                <w:shd w:val="clear" w:color="auto" w:fill="FFFFFF"/>
              </w:rPr>
              <w:t>Option 2-1: For UE requested Msg3 PUSCH repetition with gNB indicating the number of repetitions,</w:t>
            </w:r>
          </w:p>
          <w:p>
            <w:pPr>
              <w:pStyle w:val="46"/>
              <w:numPr>
                <w:ilvl w:val="0"/>
                <w:numId w:val="11"/>
              </w:numPr>
              <w:shd w:val="clear" w:color="auto" w:fill="FFFFFF"/>
              <w:spacing w:before="0" w:beforeAutospacing="0" w:after="0" w:afterAutospacing="0" w:line="315" w:lineRule="atLeast"/>
              <w:ind w:left="840"/>
              <w:jc w:val="both"/>
              <w:rPr>
                <w:rFonts w:ascii="New York" w:hAnsi="New York"/>
                <w:sz w:val="20"/>
                <w:szCs w:val="20"/>
              </w:rPr>
            </w:pPr>
            <w:r>
              <w:rPr>
                <w:rFonts w:ascii="New York" w:hAnsi="New York"/>
                <w:sz w:val="20"/>
                <w:szCs w:val="20"/>
                <w:shd w:val="clear" w:color="auto" w:fill="FFFFFF"/>
              </w:rPr>
              <w:t>A UE can request Msg3 PUSCH repetition via separate PRACH resources (FFS details, e.g., separate PRACH occasion or separate PRACH preamble in case of shared PRACH occasions after SSB association, etc.).</w:t>
            </w:r>
          </w:p>
          <w:p>
            <w:pPr>
              <w:pStyle w:val="46"/>
              <w:numPr>
                <w:ilvl w:val="0"/>
                <w:numId w:val="12"/>
              </w:numPr>
              <w:shd w:val="clear" w:color="auto" w:fill="FFFFFF"/>
              <w:spacing w:before="0" w:beforeAutospacing="0" w:after="0" w:afterAutospacing="0" w:line="315" w:lineRule="atLeast"/>
              <w:jc w:val="both"/>
              <w:rPr>
                <w:rFonts w:ascii="New York" w:hAnsi="New York"/>
                <w:sz w:val="20"/>
                <w:szCs w:val="20"/>
              </w:rPr>
            </w:pPr>
            <w:r>
              <w:rPr>
                <w:rFonts w:ascii="New York" w:hAnsi="New York"/>
                <w:sz w:val="20"/>
                <w:szCs w:val="20"/>
                <w:shd w:val="clear" w:color="auto" w:fill="FFFFFF"/>
              </w:rPr>
              <w:t>Whether a UE would request is based on some conditions, e.g., measured SS-RSRP threshold, which may or may not have spec impact.</w:t>
            </w:r>
          </w:p>
          <w:p>
            <w:pPr>
              <w:pStyle w:val="46"/>
              <w:numPr>
                <w:ilvl w:val="0"/>
                <w:numId w:val="13"/>
              </w:numPr>
              <w:shd w:val="clear" w:color="auto" w:fill="FFFFFF"/>
              <w:spacing w:before="0" w:beforeAutospacing="0" w:after="0" w:afterAutospacing="0" w:line="315" w:lineRule="atLeast"/>
              <w:ind w:left="840"/>
              <w:jc w:val="both"/>
              <w:rPr>
                <w:rFonts w:ascii="New York" w:hAnsi="New York"/>
                <w:sz w:val="20"/>
                <w:szCs w:val="20"/>
              </w:rPr>
            </w:pPr>
            <w:r>
              <w:rPr>
                <w:rFonts w:ascii="New York" w:hAnsi="New York"/>
                <w:sz w:val="20"/>
                <w:szCs w:val="20"/>
                <w:shd w:val="clear" w:color="auto" w:fill="FFFFFF"/>
              </w:rPr>
              <w:t>If Msg3 PUSCH repetition is requested by UE, gNB decides whether to schedule Msg3 PUSCH repetition or not. If scheduled, gNB decides the number of repetitions for Msg3 PUSCH 3 (re)-transmission.  </w:t>
            </w:r>
          </w:p>
          <w:p>
            <w:pPr>
              <w:pStyle w:val="46"/>
              <w:numPr>
                <w:ilvl w:val="0"/>
                <w:numId w:val="13"/>
              </w:numPr>
              <w:shd w:val="clear" w:color="auto" w:fill="FFFFFF"/>
              <w:spacing w:before="0" w:beforeAutospacing="0" w:after="0" w:afterAutospacing="0" w:line="315" w:lineRule="atLeast"/>
              <w:ind w:left="840"/>
              <w:jc w:val="both"/>
              <w:rPr>
                <w:rFonts w:ascii="New York" w:hAnsi="New York"/>
                <w:sz w:val="20"/>
                <w:szCs w:val="20"/>
                <w:shd w:val="clear" w:color="auto" w:fill="FFFFFF"/>
              </w:rPr>
            </w:pPr>
            <w:r>
              <w:rPr>
                <w:rFonts w:ascii="New York" w:hAnsi="New York"/>
                <w:sz w:val="20"/>
                <w:szCs w:val="20"/>
                <w:shd w:val="clear" w:color="auto" w:fill="FFFFFF"/>
              </w:rPr>
              <w:t>FFS the UE capability of supporting Msg3 PUSCH repetition can be reported after initial access procedure as usual</w:t>
            </w:r>
          </w:p>
          <w:p>
            <w:pPr>
              <w:pStyle w:val="46"/>
              <w:numPr>
                <w:ilvl w:val="0"/>
                <w:numId w:val="13"/>
              </w:numPr>
              <w:shd w:val="clear" w:color="auto" w:fill="FFFFFF"/>
              <w:spacing w:before="0" w:beforeAutospacing="0" w:after="0" w:afterAutospacing="0" w:line="315" w:lineRule="atLeast"/>
              <w:ind w:left="840"/>
              <w:jc w:val="both"/>
              <w:rPr>
                <w:rFonts w:ascii="New York" w:hAnsi="New York"/>
                <w:sz w:val="20"/>
                <w:szCs w:val="20"/>
                <w:lang w:val="en-US" w:eastAsia="zh-CN"/>
              </w:rPr>
            </w:pPr>
            <w:r>
              <w:rPr>
                <w:rFonts w:ascii="New York" w:hAnsi="New York"/>
                <w:sz w:val="20"/>
                <w:szCs w:val="20"/>
                <w:shd w:val="clear" w:color="auto" w:fill="FFFFFF"/>
              </w:rPr>
              <w:t>FFS details if any.</w:t>
            </w:r>
          </w:p>
        </w:tc>
      </w:tr>
    </w:tbl>
    <w:p>
      <w:pPr>
        <w:pStyle w:val="4"/>
        <w:ind w:left="0" w:firstLine="0"/>
        <w:rPr>
          <w:b/>
          <w:bCs/>
          <w:u w:val="single"/>
          <w:lang w:val="en-US" w:eastAsia="zh-CN"/>
        </w:rPr>
      </w:pPr>
      <w:r>
        <w:rPr>
          <w:rFonts w:hint="eastAsia"/>
          <w:b/>
          <w:bCs/>
          <w:u w:val="single"/>
          <w:lang w:val="en-US" w:eastAsia="zh-CN"/>
        </w:rPr>
        <w:t>Issue#1: Differentiation mechanisms for Msg3 repetition</w:t>
      </w:r>
    </w:p>
    <w:p>
      <w:pPr>
        <w:rPr>
          <w:lang w:val="en-US" w:eastAsia="zh-CN"/>
        </w:rPr>
      </w:pPr>
      <w:r>
        <w:rPr>
          <w:rFonts w:hint="eastAsia"/>
          <w:lang w:val="en-US" w:eastAsia="zh-CN"/>
        </w:rPr>
        <w:t>As agreed, there are two candidate directions for differentiation from a UE requesting Msg3 PUSCH repetition, i.e., separate RO or separate preamble with shared RO. In this section, companies</w:t>
      </w:r>
      <w:r>
        <w:rPr>
          <w:lang w:val="en-US" w:eastAsia="zh-CN"/>
        </w:rPr>
        <w:t>’</w:t>
      </w:r>
      <w:r>
        <w:rPr>
          <w:rFonts w:hint="eastAsia"/>
          <w:lang w:val="en-US" w:eastAsia="zh-CN"/>
        </w:rPr>
        <w:t xml:space="preserve"> detailed views are summarized as follows. </w:t>
      </w:r>
    </w:p>
    <w:p>
      <w:pPr>
        <w:pStyle w:val="46"/>
        <w:numPr>
          <w:ilvl w:val="0"/>
          <w:numId w:val="14"/>
        </w:numPr>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1: Separate preamble with shared RO</w:t>
      </w:r>
    </w:p>
    <w:p>
      <w:pPr>
        <w:numPr>
          <w:ilvl w:val="0"/>
          <w:numId w:val="15"/>
        </w:numPr>
        <w:rPr>
          <w:lang w:val="en-US" w:eastAsia="zh-CN"/>
        </w:rPr>
      </w:pPr>
      <w:r>
        <w:rPr>
          <w:rFonts w:hint="eastAsia"/>
          <w:lang w:val="en-US" w:eastAsia="zh-CN"/>
        </w:rPr>
        <w:t xml:space="preserve">[1, Huawei, HiSilicon], [3, </w:t>
      </w:r>
      <w:r>
        <w:rPr>
          <w:lang w:val="en-US" w:eastAsia="zh-CN"/>
        </w:rPr>
        <w:t>Spreadtrum Communications</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[8, Xiaomi], [9, InterDigital], [10, Intel], [12, Qualcomm], [14, Samsung], [18, Sharp], [21, </w:t>
      </w:r>
      <w:r>
        <w:rPr>
          <w:lang w:eastAsia="zh-CN"/>
        </w:rPr>
        <w:t>Lenovo, Motorola Mobility</w:t>
      </w:r>
      <w:r>
        <w:rPr>
          <w:rFonts w:hint="eastAsia"/>
          <w:lang w:val="en-US" w:eastAsia="zh-CN"/>
        </w:rPr>
        <w:t>]</w:t>
      </w:r>
    </w:p>
    <w:p>
      <w:pPr>
        <w:numPr>
          <w:ilvl w:val="0"/>
          <w:numId w:val="15"/>
        </w:numPr>
        <w:rPr>
          <w:lang w:val="en-US" w:eastAsia="zh-CN"/>
        </w:rPr>
      </w:pPr>
      <w:r>
        <w:rPr>
          <w:rFonts w:hint="eastAsia"/>
          <w:lang w:val="en-US" w:eastAsia="zh-CN"/>
        </w:rPr>
        <w:t>[1, Huawei, HiSilicon]: Separate preamble with shared RO for the case of one SSB associated one RO.</w:t>
      </w:r>
    </w:p>
    <w:p>
      <w:pPr>
        <w:numPr>
          <w:ilvl w:val="0"/>
          <w:numId w:val="15"/>
        </w:numPr>
        <w:rPr>
          <w:lang w:val="en-US" w:eastAsia="zh-CN"/>
        </w:rPr>
      </w:pPr>
      <w:r>
        <w:rPr>
          <w:rFonts w:hint="eastAsia"/>
          <w:lang w:val="en-US" w:eastAsia="zh-CN"/>
        </w:rPr>
        <w:t xml:space="preserve">[5, vivo]: </w:t>
      </w:r>
      <w:r>
        <w:rPr>
          <w:rFonts w:hint="eastAsia"/>
          <w:lang w:eastAsia="zh-CN"/>
        </w:rPr>
        <w:t>PRACH preambles should be mapped after 4-step CBRA preambles and 2-step CBRA preambles if configured without impacting the mapping criterion of 4-step and 2-step CBRA preambles.</w:t>
      </w:r>
    </w:p>
    <w:p>
      <w:pPr>
        <w:numPr>
          <w:ilvl w:val="0"/>
          <w:numId w:val="15"/>
        </w:numPr>
        <w:rPr>
          <w:lang w:val="en-US" w:eastAsia="zh-CN"/>
        </w:rPr>
      </w:pPr>
      <w:r>
        <w:rPr>
          <w:rFonts w:hint="eastAsia"/>
          <w:lang w:val="en-US" w:eastAsia="zh-CN"/>
        </w:rPr>
        <w:t xml:space="preserve">[12, Qualcomm]: </w:t>
      </w:r>
      <w:r>
        <w:rPr>
          <w:lang w:eastAsia="en-US"/>
        </w:rPr>
        <w:t>RAN1 should discuss what type of RO that UE can share to request repetition via PRACH in shared RO (e.g., RO for 4-step RACH only or RO for 2-step RACH only or both)</w:t>
      </w:r>
      <w:r>
        <w:rPr>
          <w:rFonts w:hint="eastAsia"/>
          <w:lang w:val="en-US" w:eastAsia="zh-CN"/>
        </w:rPr>
        <w:t xml:space="preserve">. </w:t>
      </w:r>
    </w:p>
    <w:p>
      <w:pPr>
        <w:pStyle w:val="46"/>
        <w:numPr>
          <w:ilvl w:val="0"/>
          <w:numId w:val="14"/>
        </w:numPr>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2: Separate RO with separate PRACH configuration</w:t>
      </w:r>
    </w:p>
    <w:p>
      <w:pPr>
        <w:numPr>
          <w:ilvl w:val="0"/>
          <w:numId w:val="15"/>
        </w:numPr>
        <w:rPr>
          <w:lang w:val="en-US" w:eastAsia="zh-CN"/>
        </w:rPr>
      </w:pPr>
      <w:r>
        <w:rPr>
          <w:rFonts w:hint="eastAsia"/>
          <w:lang w:val="en-US" w:eastAsia="zh-CN"/>
        </w:rPr>
        <w:t xml:space="preserve">Support: [3, </w:t>
      </w:r>
      <w:r>
        <w:rPr>
          <w:lang w:val="en-US" w:eastAsia="zh-CN"/>
        </w:rPr>
        <w:t>Spreadtrum Communications</w:t>
      </w:r>
      <w:r>
        <w:rPr>
          <w:rFonts w:hint="eastAsia"/>
          <w:lang w:val="en-US" w:eastAsia="zh-CN"/>
        </w:rPr>
        <w:t xml:space="preserve">], [5, vivo]?, </w:t>
      </w:r>
      <w:r>
        <w:rPr>
          <w:rFonts w:hint="eastAsia" w:eastAsia="宋体"/>
          <w:lang w:val="en-US" w:eastAsia="zh-CN"/>
        </w:rPr>
        <w:t xml:space="preserve">[6, CATT], </w:t>
      </w:r>
      <w:r>
        <w:rPr>
          <w:rFonts w:hint="eastAsia"/>
          <w:lang w:val="en-US" w:eastAsia="zh-CN"/>
        </w:rPr>
        <w:t xml:space="preserve">[9, InterDigital], [10, Intel], [12, Qualcomm], [16, </w:t>
      </w:r>
      <w:r>
        <w:rPr>
          <w:lang w:eastAsia="zh-CN"/>
        </w:rPr>
        <w:t>Nokia/NSB</w:t>
      </w:r>
      <w:r>
        <w:rPr>
          <w:rFonts w:hint="eastAsia"/>
          <w:lang w:val="en-US" w:eastAsia="zh-CN"/>
        </w:rPr>
        <w:t xml:space="preserve">]?, </w:t>
      </w:r>
      <w:r>
        <w:rPr>
          <w:rFonts w:hint="eastAsia" w:eastAsia="宋体"/>
          <w:lang w:val="en-US" w:eastAsia="zh-CN"/>
        </w:rPr>
        <w:t xml:space="preserve">[18, Sharp], </w:t>
      </w:r>
      <w:r>
        <w:rPr>
          <w:rFonts w:hint="eastAsia"/>
          <w:lang w:val="en-US" w:eastAsia="zh-CN"/>
        </w:rPr>
        <w:t xml:space="preserve">[21, </w:t>
      </w:r>
      <w:r>
        <w:rPr>
          <w:lang w:eastAsia="zh-CN"/>
        </w:rPr>
        <w:t>Lenovo, Motorola Mobility</w:t>
      </w:r>
      <w:r>
        <w:rPr>
          <w:rFonts w:hint="eastAsia"/>
          <w:lang w:val="en-US" w:eastAsia="zh-CN"/>
        </w:rPr>
        <w:t>], [22, LG]</w:t>
      </w:r>
    </w:p>
    <w:p>
      <w:pPr>
        <w:numPr>
          <w:ilvl w:val="1"/>
          <w:numId w:val="15"/>
        </w:numPr>
        <w:tabs>
          <w:tab w:val="left" w:pos="420"/>
          <w:tab w:val="clear" w:pos="840"/>
        </w:tabs>
        <w:rPr>
          <w:lang w:val="en-US" w:eastAsia="zh-CN"/>
        </w:rPr>
      </w:pPr>
      <w:r>
        <w:rPr>
          <w:rFonts w:hint="eastAsia"/>
          <w:lang w:val="en-US" w:eastAsia="zh-CN"/>
        </w:rPr>
        <w:t xml:space="preserve">[5, vivo]: </w:t>
      </w:r>
      <w:r>
        <w:rPr>
          <w:rFonts w:hint="eastAsia" w:eastAsia="宋体"/>
          <w:lang w:val="en-US" w:eastAsia="zh-CN"/>
        </w:rPr>
        <w:t xml:space="preserve">A </w:t>
      </w:r>
      <w:r>
        <w:rPr>
          <w:rFonts w:eastAsia="宋体"/>
          <w:lang w:eastAsia="zh-CN"/>
        </w:rPr>
        <w:t>new RNTI computation method is necessary.</w:t>
      </w:r>
    </w:p>
    <w:p>
      <w:pPr>
        <w:numPr>
          <w:ilvl w:val="1"/>
          <w:numId w:val="15"/>
        </w:numPr>
        <w:tabs>
          <w:tab w:val="left" w:pos="420"/>
          <w:tab w:val="clear" w:pos="840"/>
        </w:tabs>
        <w:rPr>
          <w:lang w:val="en-US" w:eastAsia="ko-KR"/>
        </w:rPr>
      </w:pPr>
      <w:r>
        <w:rPr>
          <w:rFonts w:hint="eastAsia"/>
          <w:lang w:val="en-US" w:eastAsia="zh-CN"/>
        </w:rPr>
        <w:t xml:space="preserve">[12, Qualcomm]: </w:t>
      </w:r>
      <w:r>
        <w:rPr>
          <w:lang w:eastAsia="en-US"/>
        </w:rPr>
        <w:t>RAN1 should discuss whether this RO can be shared for Redcap UE to send identification via PRACH or not.</w:t>
      </w:r>
      <w:r>
        <w:rPr>
          <w:rFonts w:hint="eastAsia"/>
          <w:lang w:val="en-US" w:eastAsia="zh-CN"/>
        </w:rPr>
        <w:t xml:space="preserve"> </w:t>
      </w:r>
    </w:p>
    <w:p>
      <w:pPr>
        <w:numPr>
          <w:ilvl w:val="1"/>
          <w:numId w:val="15"/>
        </w:numPr>
        <w:tabs>
          <w:tab w:val="left" w:pos="420"/>
          <w:tab w:val="clear" w:pos="840"/>
        </w:tabs>
        <w:rPr>
          <w:lang w:val="en-US" w:eastAsia="zh-CN"/>
        </w:rPr>
      </w:pPr>
      <w:r>
        <w:rPr>
          <w:rFonts w:hint="eastAsia"/>
          <w:lang w:val="en-US" w:eastAsia="zh-CN"/>
        </w:rPr>
        <w:t>[22, LG]: I</w:t>
      </w:r>
      <w:r>
        <w:rPr>
          <w:rFonts w:hint="eastAsia"/>
          <w:lang w:val="en-US" w:eastAsia="ko-KR"/>
        </w:rPr>
        <w:t>f less number of ROs for CE than that of ROs for legacy RACH is configured, gNB should configure appropriate number of RO for CE which can guarantee that same SSB indices is mapped to ROs for CE and ROs for legacy RACH in the same time resource.</w:t>
      </w:r>
    </w:p>
    <w:p>
      <w:pPr>
        <w:numPr>
          <w:ilvl w:val="1"/>
          <w:numId w:val="15"/>
        </w:numPr>
        <w:tabs>
          <w:tab w:val="left" w:pos="420"/>
          <w:tab w:val="clear" w:pos="840"/>
        </w:tabs>
        <w:rPr>
          <w:lang w:val="en-US" w:eastAsia="zh-CN"/>
        </w:rPr>
      </w:pPr>
      <w:r>
        <w:rPr>
          <w:rFonts w:hint="eastAsia"/>
          <w:lang w:val="en-US" w:eastAsia="zh-CN"/>
        </w:rPr>
        <w:t xml:space="preserve"> [6, CATT], [7, China Telecom]: Using the remaining ROs not used for legacy PRACH transmission. The number of remaining ROs for each PRACH configuration is summarized in Table 4 in [6, CATT]. </w:t>
      </w:r>
    </w:p>
    <w:p>
      <w:pPr>
        <w:numPr>
          <w:ilvl w:val="0"/>
          <w:numId w:val="15"/>
        </w:numPr>
        <w:rPr>
          <w:lang w:val="en-US" w:eastAsia="zh-CN"/>
        </w:rPr>
      </w:pPr>
      <w:r>
        <w:rPr>
          <w:rFonts w:hint="eastAsia"/>
          <w:lang w:val="en-US" w:eastAsia="zh-CN"/>
        </w:rPr>
        <w:t>Not support: [4, ZTE], [14, Samsung]</w:t>
      </w:r>
    </w:p>
    <w:p>
      <w:pPr>
        <w:pStyle w:val="46"/>
        <w:numPr>
          <w:ilvl w:val="0"/>
          <w:numId w:val="14"/>
        </w:numPr>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3: Separate RO for the case of one SSB associated multiple ROs</w:t>
      </w:r>
    </w:p>
    <w:p>
      <w:pPr>
        <w:numPr>
          <w:ilvl w:val="0"/>
          <w:numId w:val="15"/>
        </w:numPr>
        <w:rPr>
          <w:lang w:val="en-US" w:eastAsia="zh-CN"/>
        </w:rPr>
      </w:pPr>
      <w:r>
        <w:rPr>
          <w:rFonts w:hint="eastAsia"/>
          <w:lang w:val="en-US" w:eastAsia="zh-CN"/>
        </w:rPr>
        <w:t xml:space="preserve">[1, Huawei, HiSilicon]?, [16, </w:t>
      </w:r>
      <w:r>
        <w:rPr>
          <w:lang w:eastAsia="zh-CN"/>
        </w:rPr>
        <w:t>Nokia/NSB</w:t>
      </w:r>
      <w:r>
        <w:rPr>
          <w:rFonts w:hint="eastAsia"/>
          <w:lang w:val="en-US" w:eastAsia="zh-CN"/>
        </w:rPr>
        <w:t>]?</w:t>
      </w:r>
    </w:p>
    <w:p>
      <w:pPr>
        <w:numPr>
          <w:ilvl w:val="0"/>
          <w:numId w:val="15"/>
        </w:numPr>
        <w:rPr>
          <w:lang w:val="en-US" w:eastAsia="zh-CN"/>
        </w:rPr>
      </w:pPr>
      <w:r>
        <w:rPr>
          <w:rFonts w:hint="eastAsia"/>
          <w:lang w:val="en-US" w:eastAsia="zh-CN"/>
        </w:rPr>
        <w:t xml:space="preserve">FL comments: If only a sub-set of ROs are used for legacy initial access and the other sub-set of ROs are used for requesting Msg3 repetition, it seems not backward compatible. Because a legacy UE shall be able to use all ROs for initial access in case of </w:t>
      </w:r>
      <w:r>
        <w:rPr>
          <w:rFonts w:hint="eastAsia" w:eastAsia="宋体"/>
          <w:color w:val="000000"/>
          <w:shd w:val="clear" w:color="auto" w:fill="FFFFFF"/>
          <w:lang w:val="en-US" w:eastAsia="zh-CN"/>
        </w:rPr>
        <w:t xml:space="preserve">one SSB associated multiple ROs. If the intention is to introduce a RO mask (e.g., </w:t>
      </w:r>
      <w:r>
        <w:rPr>
          <w:i/>
          <w:iCs/>
          <w:shd w:val="clear" w:color="auto" w:fill="FFFFFF"/>
        </w:rPr>
        <w:t>msgA-SSB-SharedRO-MaskIndex</w:t>
      </w:r>
      <w:r>
        <w:rPr>
          <w:rFonts w:hint="eastAsia" w:eastAsia="宋体"/>
          <w:i/>
          <w:iCs/>
          <w:shd w:val="clear" w:color="auto" w:fill="FFFFFF"/>
          <w:lang w:val="en-US" w:eastAsia="zh-CN"/>
        </w:rPr>
        <w:t xml:space="preserve"> </w:t>
      </w:r>
      <w:r>
        <w:rPr>
          <w:rFonts w:hint="eastAsia" w:eastAsia="宋体"/>
          <w:shd w:val="clear" w:color="auto" w:fill="FFFFFF"/>
          <w:lang w:val="en-US" w:eastAsia="zh-CN"/>
        </w:rPr>
        <w:t>introduced for 2-step RACH) to</w:t>
      </w:r>
      <w:r>
        <w:rPr>
          <w:rFonts w:hint="eastAsia" w:eastAsia="宋体"/>
          <w:i/>
          <w:iCs/>
          <w:shd w:val="clear" w:color="auto" w:fill="FFFFFF"/>
          <w:lang w:val="en-US" w:eastAsia="zh-CN"/>
        </w:rPr>
        <w:t xml:space="preserve"> </w:t>
      </w:r>
      <w:r>
        <w:rPr>
          <w:rFonts w:hint="eastAsia" w:eastAsia="宋体"/>
          <w:color w:val="000000"/>
          <w:shd w:val="clear" w:color="auto" w:fill="FFFFFF"/>
          <w:lang w:val="en-US" w:eastAsia="zh-CN"/>
        </w:rPr>
        <w:t xml:space="preserve">use a sub-set of ROs of all ROs for requesting Msg3 repetition in case of one SSB associated multiple ROs, it can be covered under Option 1.  </w:t>
      </w:r>
    </w:p>
    <w:p>
      <w:pPr>
        <w:rPr>
          <w:lang w:eastAsia="zh-CN"/>
        </w:rPr>
      </w:pPr>
      <w:bookmarkStart w:id="2" w:name="_Hlk71388720"/>
      <w:r>
        <w:rPr>
          <w:rFonts w:hint="eastAsia"/>
          <w:lang w:val="en-US" w:eastAsia="zh-CN"/>
        </w:rPr>
        <w:t xml:space="preserve">[17, Ericsson], </w:t>
      </w:r>
      <w:r>
        <w:rPr>
          <w:lang w:val="en-US" w:eastAsia="zh-CN"/>
        </w:rPr>
        <w:t>[2</w:t>
      </w:r>
      <w:r>
        <w:rPr>
          <w:rFonts w:hint="eastAsia"/>
          <w:lang w:val="en-US" w:eastAsia="zh-CN"/>
        </w:rPr>
        <w:t>3</w:t>
      </w:r>
      <w:r>
        <w:rPr>
          <w:lang w:val="en-US" w:eastAsia="zh-CN"/>
        </w:rPr>
        <w:t>, WILUS]</w:t>
      </w:r>
      <w:r>
        <w:rPr>
          <w:rFonts w:hint="eastAsia"/>
          <w:lang w:val="en-US" w:eastAsia="zh-CN"/>
        </w:rPr>
        <w:t>: R</w:t>
      </w:r>
      <w:r>
        <w:rPr>
          <w:rFonts w:hint="eastAsia"/>
          <w:lang w:eastAsia="zh-CN"/>
        </w:rPr>
        <w:t>euse as much as possible the PRACH configuration mechanism that has been used for differentiating 2-step RACH and 4-step RACH in NR Rel-16.</w:t>
      </w:r>
    </w:p>
    <w:p>
      <w:pPr>
        <w:rPr>
          <w:rFonts w:eastAsia="宋体"/>
          <w:lang w:val="en-US" w:eastAsia="zh-CN"/>
        </w:rPr>
      </w:pPr>
      <w:r>
        <w:rPr>
          <w:rFonts w:hint="eastAsia"/>
          <w:lang w:val="en-US" w:eastAsia="zh-CN"/>
        </w:rPr>
        <w:t xml:space="preserve">[19, CMCC]: A coverage level information could be provided by UE to facilitate the decision of repetition numbers at gNB. </w:t>
      </w:r>
    </w:p>
    <w:bookmarkEnd w:id="2"/>
    <w:p>
      <w:pPr>
        <w:pStyle w:val="5"/>
        <w:rPr>
          <w:lang w:val="en-US" w:eastAsia="zh-CN"/>
        </w:rPr>
      </w:pPr>
      <w:r>
        <w:rPr>
          <w:rFonts w:hint="eastAsia"/>
          <w:lang w:val="en-US" w:eastAsia="zh-CN"/>
        </w:rPr>
        <w:t>First round</w:t>
      </w:r>
    </w:p>
    <w:p>
      <w:pPr>
        <w:rPr>
          <w:lang w:val="en-US" w:eastAsia="zh-CN"/>
        </w:rPr>
      </w:pPr>
      <w:r>
        <w:rPr>
          <w:rFonts w:hint="eastAsia"/>
          <w:lang w:val="en-US" w:eastAsia="zh-CN"/>
        </w:rPr>
        <w:t>Based on the input, it</w:t>
      </w:r>
      <w:r>
        <w:rPr>
          <w:lang w:val="en-US" w:eastAsia="zh-CN"/>
        </w:rPr>
        <w:t>’</w:t>
      </w:r>
      <w:r>
        <w:rPr>
          <w:rFonts w:hint="eastAsia"/>
          <w:lang w:val="en-US" w:eastAsia="zh-CN"/>
        </w:rPr>
        <w:t xml:space="preserve">s a common understanding that only one coverage level, i.e. only one set of separate PRACH resources, for Msg3 repetition is sufficient. This can reduce PRACH partition. With that, one or more options from the four options above can be selected.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 </w:t>
      </w:r>
      <w:r>
        <w:rPr>
          <w:i/>
          <w:iCs/>
          <w:color w:val="000000"/>
          <w:sz w:val="20"/>
          <w:szCs w:val="20"/>
          <w:shd w:val="clear" w:color="auto" w:fill="FFFFFF"/>
        </w:rPr>
        <w:t>For Msg3 PUSCH repetition,</w:t>
      </w:r>
      <w:r>
        <w:rPr>
          <w:rFonts w:hint="eastAsia" w:eastAsia="宋体"/>
          <w:i/>
          <w:iCs/>
          <w:color w:val="000000"/>
          <w:sz w:val="20"/>
          <w:szCs w:val="20"/>
          <w:shd w:val="clear" w:color="auto" w:fill="FFFFFF"/>
          <w:lang w:val="en-US" w:eastAsia="zh-CN"/>
        </w:rPr>
        <w:t xml:space="preserve"> only one coverage level with one set of separate PRACH resources for Msg3 PUSCH repetition is supported. Select one or more options from the following options. </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1: Separate preamble with shared RO.</w:t>
      </w:r>
    </w:p>
    <w:p>
      <w:pPr>
        <w:numPr>
          <w:ilvl w:val="0"/>
          <w:numId w:val="17"/>
        </w:numPr>
        <w:rPr>
          <w:i/>
          <w:iCs/>
          <w:lang w:val="en-US" w:eastAsia="zh-CN"/>
        </w:rPr>
      </w:pPr>
      <w:r>
        <w:rPr>
          <w:rFonts w:hint="eastAsia"/>
          <w:i/>
          <w:iCs/>
          <w:lang w:val="en-US" w:eastAsia="zh-CN"/>
        </w:rPr>
        <w:t xml:space="preserve">FFS whether to introduce a PRACH mask to indicate a sub-set of ROs associated with a same SSB index within an SSB-RO mapping cycle for requesting Msg3 repetition for a UE. </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2: Separate RO with separate PRACH configuration.</w:t>
      </w:r>
    </w:p>
    <w:p>
      <w:pPr>
        <w:pStyle w:val="46"/>
        <w:numPr>
          <w:ilvl w:val="0"/>
          <w:numId w:val="16"/>
        </w:numPr>
        <w:shd w:val="clear" w:color="auto" w:fill="FFFFFF"/>
        <w:spacing w:before="0" w:beforeAutospacing="0" w:after="120" w:afterLines="50" w:afterAutospacing="0" w:line="240" w:lineRule="auto"/>
        <w:ind w:left="-440" w:firstLine="840"/>
        <w:jc w:val="both"/>
        <w:rPr>
          <w:lang w:val="en-US" w:eastAsia="zh-CN"/>
        </w:rPr>
      </w:pPr>
      <w:r>
        <w:rPr>
          <w:rFonts w:hint="eastAsia" w:eastAsia="宋体"/>
          <w:i/>
          <w:iCs/>
          <w:color w:val="000000"/>
          <w:sz w:val="20"/>
          <w:szCs w:val="20"/>
          <w:shd w:val="clear" w:color="auto" w:fill="FFFFFF"/>
          <w:lang w:val="en-US" w:eastAsia="zh-CN"/>
        </w:rPr>
        <w:t xml:space="preserve"> Option 3 Using the invalid ROs not used for legacy PRACH transmission.</w:t>
      </w:r>
    </w:p>
    <w:p>
      <w:pPr>
        <w:rPr>
          <w:lang w:val="en-US" w:eastAsia="zh-CN"/>
        </w:rPr>
      </w:pPr>
      <w:r>
        <w:rPr>
          <w:rFonts w:hint="eastAsia"/>
          <w:lang w:val="en-US" w:eastAsia="zh-CN"/>
        </w:rPr>
        <w:t xml:space="preserve">Companies are encouraged to provide views on Proposal 1 above.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w:t>
            </w:r>
            <w:r>
              <w:rPr>
                <w:rFonts w:hint="eastAsia" w:eastAsiaTheme="minorEastAsia"/>
                <w:lang w:eastAsia="zh-CN"/>
              </w:rPr>
              <w:t>ivo</w:t>
            </w:r>
          </w:p>
        </w:tc>
        <w:tc>
          <w:tcPr>
            <w:tcW w:w="8505" w:type="dxa"/>
            <w:shd w:val="clear" w:color="auto" w:fill="auto"/>
            <w:vAlign w:val="center"/>
          </w:tcPr>
          <w:p>
            <w:pPr>
              <w:rPr>
                <w:rFonts w:eastAsiaTheme="minorEastAsia"/>
                <w:lang w:eastAsia="zh-CN"/>
              </w:rPr>
            </w:pPr>
            <w:r>
              <w:rPr>
                <w:rFonts w:hint="eastAsia" w:eastAsiaTheme="minorEastAsia"/>
                <w:lang w:eastAsia="zh-CN"/>
              </w:rPr>
              <w:t>We</w:t>
            </w:r>
            <w:r>
              <w:rPr>
                <w:rFonts w:eastAsiaTheme="minorEastAsia"/>
                <w:lang w:eastAsia="zh-CN"/>
              </w:rPr>
              <w:t xml:space="preserve"> </w:t>
            </w:r>
            <w:r>
              <w:rPr>
                <w:rFonts w:hint="eastAsia" w:eastAsiaTheme="minorEastAsia"/>
                <w:lang w:eastAsia="zh-CN"/>
              </w:rPr>
              <w:t>agree</w:t>
            </w:r>
            <w:r>
              <w:rPr>
                <w:rFonts w:eastAsiaTheme="minorEastAsia"/>
                <w:lang w:eastAsia="zh-CN"/>
              </w:rPr>
              <w:t xml:space="preserve"> </w:t>
            </w:r>
            <w:r>
              <w:rPr>
                <w:rFonts w:hint="eastAsia" w:eastAsiaTheme="minorEastAsia"/>
                <w:lang w:eastAsia="zh-CN"/>
              </w:rPr>
              <w:t>with</w:t>
            </w:r>
            <w:r>
              <w:rPr>
                <w:rFonts w:eastAsiaTheme="minorEastAsia"/>
                <w:lang w:eastAsia="zh-CN"/>
              </w:rPr>
              <w:t xml:space="preserve"> </w:t>
            </w:r>
            <w:r>
              <w:rPr>
                <w:rFonts w:hint="eastAsia" w:eastAsiaTheme="minorEastAsia"/>
                <w:lang w:eastAsia="zh-CN"/>
              </w:rPr>
              <w:t>FL</w:t>
            </w:r>
            <w:r>
              <w:rPr>
                <w:rFonts w:eastAsiaTheme="minorEastAsia"/>
                <w:lang w:eastAsia="zh-CN"/>
              </w:rPr>
              <w:t xml:space="preserve"> </w:t>
            </w:r>
            <w:r>
              <w:rPr>
                <w:rFonts w:hint="eastAsia" w:eastAsiaTheme="minorEastAsia"/>
                <w:lang w:eastAsia="zh-CN"/>
              </w:rPr>
              <w:t>that</w:t>
            </w:r>
            <w:r>
              <w:rPr>
                <w:rFonts w:eastAsiaTheme="minorEastAsia"/>
                <w:lang w:eastAsia="zh-CN"/>
              </w:rPr>
              <w:t xml:space="preserve"> </w:t>
            </w:r>
            <w:r>
              <w:rPr>
                <w:rFonts w:hint="eastAsia" w:eastAsiaTheme="minorEastAsia"/>
                <w:lang w:eastAsia="zh-CN"/>
              </w:rPr>
              <w:t>only</w:t>
            </w:r>
            <w:r>
              <w:rPr>
                <w:rFonts w:eastAsiaTheme="minorEastAsia"/>
                <w:lang w:eastAsia="zh-CN"/>
              </w:rPr>
              <w:t xml:space="preserve"> </w:t>
            </w:r>
            <w:r>
              <w:rPr>
                <w:rFonts w:hint="eastAsia" w:eastAsiaTheme="minorEastAsia"/>
                <w:lang w:eastAsia="zh-CN"/>
              </w:rPr>
              <w:t>one</w:t>
            </w:r>
            <w:r>
              <w:rPr>
                <w:rFonts w:eastAsiaTheme="minorEastAsia"/>
                <w:lang w:eastAsia="zh-CN"/>
              </w:rPr>
              <w:t xml:space="preserve"> coverage level is sufficient.</w:t>
            </w:r>
          </w:p>
          <w:p>
            <w:pPr>
              <w:rPr>
                <w:rFonts w:eastAsiaTheme="minorEastAsia"/>
                <w:lang w:eastAsia="zh-CN"/>
              </w:rPr>
            </w:pPr>
            <w:r>
              <w:rPr>
                <w:rFonts w:eastAsiaTheme="minorEastAsia"/>
                <w:lang w:eastAsia="zh-CN"/>
              </w:rPr>
              <w:t>For option 2, the same set of preambles can be transmitted in different RO, UE cannot distinguish the RAR is intended for PRACH from RO for legacy CBRA or for CBRA with Msg3 repetition, if the RA-RNTI determined from separate RO reuse the same rule as that for RO from legacy UEs.</w:t>
            </w:r>
            <w:r>
              <w:rPr>
                <w:rFonts w:hint="eastAsia" w:eastAsiaTheme="minorEastAsia"/>
                <w:lang w:eastAsia="zh-CN"/>
              </w:rPr>
              <w:t xml:space="preserve"> </w:t>
            </w:r>
            <w:r>
              <w:rPr>
                <w:rFonts w:eastAsiaTheme="minorEastAsia"/>
                <w:lang w:eastAsia="zh-CN"/>
              </w:rPr>
              <w:t>Since, UE may have different interpretation of the RAR UL grant, as mentioned in section 2.2, legacy UE may interpret the RAR for Rel-17 UE in old way, leading to unexpected Msg3 transmission behaviour. A new RA-RNTI calculation for the separated ROs should be defined if option 2 is supported, as that in 2 step RACH MsgB-RNTI is calculated by a different formula.</w:t>
            </w:r>
          </w:p>
          <w:p>
            <w:pPr>
              <w:rPr>
                <w:rFonts w:eastAsiaTheme="minorEastAsia"/>
                <w:color w:val="0000FF"/>
                <w:lang w:val="en-US" w:eastAsia="zh-CN"/>
              </w:rPr>
            </w:pPr>
            <w:r>
              <w:rPr>
                <w:rFonts w:hint="eastAsia" w:eastAsiaTheme="minorEastAsia"/>
                <w:color w:val="0000FF"/>
                <w:lang w:val="en-US" w:eastAsia="zh-CN"/>
              </w:rPr>
              <w:t xml:space="preserve">FL: An FFS point is added to reflect your comments. </w:t>
            </w:r>
          </w:p>
          <w:p>
            <w:pPr>
              <w:rPr>
                <w:rFonts w:eastAsiaTheme="minorEastAsia"/>
                <w:lang w:val="en-US" w:eastAsia="zh-CN"/>
              </w:rPr>
            </w:pPr>
            <w:r>
              <w:rPr>
                <w:rFonts w:eastAsiaTheme="minorEastAsia"/>
                <w:lang w:eastAsia="zh-CN"/>
              </w:rPr>
              <w:t>For option 3, it seems that the ROs not used by legacy UEs are not always available for all PRACH configurations, hence it seems not a universal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It is not clear to us how Option 3 would work. Given that the invalid ROs are not associated with any SSB, how can UE use these ROs for PRACH transmission for request of Msg3 PUSCH repetition? </w:t>
            </w:r>
          </w:p>
          <w:p>
            <w:pPr>
              <w:rPr>
                <w:rFonts w:eastAsiaTheme="minorEastAsia"/>
                <w:lang w:eastAsia="zh-CN"/>
              </w:rPr>
            </w:pPr>
            <w:r>
              <w:rPr>
                <w:rFonts w:eastAsiaTheme="minorEastAsia"/>
                <w:lang w:eastAsia="zh-CN"/>
              </w:rPr>
              <w:t xml:space="preserve">We are fine with Option 1 and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lang w:eastAsia="zh-CN"/>
              </w:rPr>
              <w:t>Sharp</w:t>
            </w:r>
          </w:p>
        </w:tc>
        <w:tc>
          <w:tcPr>
            <w:tcW w:w="8505" w:type="dxa"/>
            <w:shd w:val="clear" w:color="auto" w:fill="auto"/>
            <w:vAlign w:val="center"/>
          </w:tcPr>
          <w:p>
            <w:pPr>
              <w:rPr>
                <w:rFonts w:eastAsiaTheme="minorEastAsia"/>
                <w:lang w:eastAsia="zh-CN"/>
              </w:rPr>
            </w:pPr>
            <w:r>
              <w:rPr>
                <w:rFonts w:eastAsia="MS Mincho"/>
              </w:rPr>
              <w:t>We don’t support Option 3 as the same reason indicated by vivo. Option 3 is only applicable when invalid ROs exists. There are possibilities with no invalid ROs (e.g., when the number of ROs are multiple integer of the number of actually transmitted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lang w:eastAsia="zh-CN"/>
              </w:rPr>
            </w:pPr>
            <w:r>
              <w:rPr>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 xml:space="preserve">For Option 1, the definition of “shared RO” is unclear. We propose to add </w:t>
            </w:r>
            <w:r>
              <w:rPr>
                <w:rFonts w:eastAsiaTheme="minorEastAsia"/>
                <w:color w:val="FF0000"/>
                <w:lang w:eastAsia="zh-CN"/>
              </w:rPr>
              <w:t>an FFS</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Option 1: Separate preamble with shared RO.</w:t>
            </w:r>
          </w:p>
          <w:p>
            <w:pPr>
              <w:numPr>
                <w:ilvl w:val="0"/>
                <w:numId w:val="17"/>
              </w:numPr>
              <w:rPr>
                <w:i/>
                <w:iCs/>
                <w:lang w:val="en-US" w:eastAsia="zh-CN"/>
              </w:rPr>
            </w:pPr>
            <w:r>
              <w:rPr>
                <w:rFonts w:hint="eastAsia"/>
                <w:i/>
                <w:iCs/>
                <w:lang w:val="en-US" w:eastAsia="zh-CN"/>
              </w:rPr>
              <w:t xml:space="preserve">FFS whether to introduce a PRACH mask to indicate a sub-set of ROs associated with a same SSB index within an SSB-RO mapping cycle for requesting Msg3 repetition for a UE. </w:t>
            </w:r>
          </w:p>
          <w:p>
            <w:pPr>
              <w:numPr>
                <w:ilvl w:val="0"/>
                <w:numId w:val="17"/>
              </w:numPr>
              <w:rPr>
                <w:i/>
                <w:iCs/>
                <w:color w:val="FF0000"/>
                <w:lang w:val="en-US" w:eastAsia="zh-CN"/>
              </w:rPr>
            </w:pPr>
            <w:r>
              <w:rPr>
                <w:i/>
                <w:iCs/>
                <w:color w:val="FF0000"/>
                <w:lang w:val="en-US" w:eastAsia="zh-CN"/>
              </w:rPr>
              <w:t>FFS definition of shared RO (e.g., whether RO for UE request is shared with PRACH in 4-step RACH only and/or with PRACH in 2-step RACH only)</w:t>
            </w:r>
          </w:p>
          <w:p>
            <w:pPr>
              <w:rPr>
                <w:rFonts w:eastAsia="MS Mincho"/>
              </w:rPr>
            </w:pPr>
            <w:r>
              <w:rPr>
                <w:rFonts w:eastAsiaTheme="minorEastAsia"/>
                <w:lang w:eastAsia="zh-CN"/>
              </w:rPr>
              <w:t>We don’t see merits of Option 3. It is our understandings that PRACH for repetition request is also PRACH of RACH procedure. Therefore, it should be sent in the valid 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lang w:eastAsia="zh-CN"/>
              </w:rPr>
            </w:pPr>
            <w:r>
              <w:rPr>
                <w:lang w:eastAsia="zh-CN"/>
              </w:rPr>
              <w:t>InterDigital</w:t>
            </w:r>
          </w:p>
        </w:tc>
        <w:tc>
          <w:tcPr>
            <w:tcW w:w="8505" w:type="dxa"/>
            <w:shd w:val="clear" w:color="auto" w:fill="auto"/>
            <w:vAlign w:val="center"/>
          </w:tcPr>
          <w:p>
            <w:pPr>
              <w:rPr>
                <w:rFonts w:eastAsiaTheme="minorEastAsia"/>
                <w:lang w:eastAsia="zh-CN"/>
              </w:rPr>
            </w:pPr>
            <w:r>
              <w:rPr>
                <w:rFonts w:eastAsiaTheme="minorEastAsia"/>
                <w:lang w:eastAsia="zh-CN"/>
              </w:rPr>
              <w:t>We support both Option 1 and Option 2 where an option (between Option 1 and Option 2) can be selected by the network</w:t>
            </w:r>
            <w:r>
              <w:rPr>
                <w:lang w:eastAsia="zh-CN"/>
              </w:rPr>
              <w:t xml:space="preserve"> based on the type of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Firstly, our position is not captured correctly. We do support option 2. Our position is corrected in the above </w:t>
            </w:r>
            <w:r>
              <w:rPr>
                <w:rFonts w:eastAsiaTheme="minorEastAsia"/>
                <w:lang w:eastAsia="zh-CN"/>
              </w:rPr>
              <w:t>accordingly</w:t>
            </w:r>
            <w:r>
              <w:rPr>
                <w:rFonts w:hint="eastAsia" w:eastAsiaTheme="minorEastAsia"/>
                <w:lang w:eastAsia="zh-CN"/>
              </w:rPr>
              <w:t>.</w:t>
            </w:r>
          </w:p>
          <w:p>
            <w:pPr>
              <w:rPr>
                <w:rFonts w:eastAsiaTheme="minorEastAsia"/>
                <w:lang w:eastAsia="zh-CN"/>
              </w:rPr>
            </w:pPr>
            <w:r>
              <w:rPr>
                <w:rFonts w:hint="eastAsia" w:eastAsiaTheme="minorEastAsia"/>
                <w:lang w:eastAsia="zh-CN"/>
              </w:rPr>
              <w:t xml:space="preserve">Secondly, for option 3, we think the better wording is </w:t>
            </w:r>
            <w:r>
              <w:rPr>
                <w:rFonts w:eastAsiaTheme="minorEastAsia"/>
                <w:lang w:eastAsia="zh-CN"/>
              </w:rPr>
              <w:t>‘</w:t>
            </w:r>
            <w:r>
              <w:rPr>
                <w:rFonts w:hint="eastAsia" w:eastAsiaTheme="minorEastAsia"/>
                <w:lang w:eastAsia="zh-CN"/>
              </w:rPr>
              <w:t>remaining ROs not available for legacy UEs</w:t>
            </w:r>
            <w:r>
              <w:rPr>
                <w:rFonts w:eastAsiaTheme="minorEastAsia"/>
                <w:lang w:eastAsia="zh-CN"/>
              </w:rPr>
              <w:t>’</w:t>
            </w:r>
            <w:r>
              <w:rPr>
                <w:rFonts w:hint="eastAsia" w:eastAsiaTheme="minorEastAsia"/>
                <w:lang w:eastAsia="zh-CN"/>
              </w:rPr>
              <w:t xml:space="preserve"> instead of invalid RO. Invalid RO has stringent </w:t>
            </w:r>
            <w:r>
              <w:rPr>
                <w:rFonts w:eastAsiaTheme="minorEastAsia"/>
                <w:lang w:eastAsia="zh-CN"/>
              </w:rPr>
              <w:t>definition</w:t>
            </w:r>
            <w:r>
              <w:rPr>
                <w:rFonts w:hint="eastAsia" w:eastAsiaTheme="minorEastAsia"/>
                <w:lang w:eastAsia="zh-CN"/>
              </w:rPr>
              <w:t xml:space="preserve"> in TS38.213, which should be totally respected.</w:t>
            </w:r>
          </w:p>
          <w:p>
            <w:pPr>
              <w:rPr>
                <w:rFonts w:eastAsiaTheme="minorEastAsia"/>
                <w:lang w:eastAsia="zh-CN"/>
              </w:rPr>
            </w:pPr>
            <w:r>
              <w:rPr>
                <w:rFonts w:hint="eastAsia" w:eastAsiaTheme="minorEastAsia"/>
                <w:lang w:eastAsia="zh-CN"/>
              </w:rPr>
              <w:t>Regarding to vivo</w:t>
            </w:r>
            <w:r>
              <w:rPr>
                <w:rFonts w:eastAsiaTheme="minorEastAsia"/>
                <w:lang w:eastAsia="zh-CN"/>
              </w:rPr>
              <w:t>’</w:t>
            </w:r>
            <w:r>
              <w:rPr>
                <w:rFonts w:hint="eastAsia" w:eastAsiaTheme="minorEastAsia"/>
                <w:lang w:eastAsia="zh-CN"/>
              </w:rPr>
              <w:t xml:space="preserve">s question, it is true that not every RACH </w:t>
            </w:r>
            <w:r>
              <w:rPr>
                <w:rFonts w:eastAsiaTheme="minorEastAsia"/>
                <w:lang w:eastAsia="zh-CN"/>
              </w:rPr>
              <w:t>configuration</w:t>
            </w:r>
            <w:r>
              <w:rPr>
                <w:rFonts w:hint="eastAsia" w:eastAsiaTheme="minorEastAsia"/>
                <w:lang w:eastAsia="zh-CN"/>
              </w:rPr>
              <w:t xml:space="preserve"> leads to remaining ROs. On the other hand, there are some typical configurations would results in a set of remaining ROs. We would like to clarify our position, we are not propose to only use remaining ROs, but propose to use the remaining ROs once applicable. There are several merits as mentioned in or contribution R1-</w:t>
            </w:r>
            <w:r>
              <w:rPr>
                <w:rFonts w:eastAsiaTheme="minorEastAsia"/>
                <w:lang w:eastAsia="zh-CN"/>
              </w:rPr>
              <w:t>2104541</w:t>
            </w:r>
            <w:r>
              <w:rPr>
                <w:rFonts w:hint="eastAsia" w:eastAsiaTheme="minorEastAsia"/>
                <w:lang w:eastAsia="zh-CN"/>
              </w:rPr>
              <w:t>.</w:t>
            </w:r>
          </w:p>
          <w:p>
            <w:pPr>
              <w:rPr>
                <w:rFonts w:eastAsiaTheme="minorEastAsia"/>
                <w:lang w:eastAsia="zh-CN"/>
              </w:rPr>
            </w:pPr>
            <w:r>
              <w:rPr>
                <w:rFonts w:hint="eastAsia" w:eastAsiaTheme="minorEastAsia"/>
                <w:lang w:eastAsia="zh-CN"/>
              </w:rPr>
              <w:t>Regarding to Intel</w:t>
            </w:r>
            <w:r>
              <w:rPr>
                <w:rFonts w:eastAsiaTheme="minorEastAsia"/>
                <w:lang w:eastAsia="zh-CN"/>
              </w:rPr>
              <w:t>’</w:t>
            </w:r>
            <w:r>
              <w:rPr>
                <w:rFonts w:hint="eastAsia" w:eastAsiaTheme="minorEastAsia"/>
                <w:lang w:eastAsia="zh-CN"/>
              </w:rPr>
              <w:t xml:space="preserve">s question, actually what we mentioned is remaining RO instead of invalid RO. Remaining ROs are some valid RO without SSB mapping for the legacy UE, which can be used for CE UE. </w:t>
            </w:r>
          </w:p>
          <w:p>
            <w:pPr>
              <w:rPr>
                <w:rFonts w:eastAsiaTheme="minorEastAsia"/>
                <w:lang w:eastAsia="zh-CN"/>
              </w:rPr>
            </w:pPr>
            <w:r>
              <w:rPr>
                <w:rFonts w:hint="eastAsia" w:eastAsiaTheme="minorEastAsia"/>
                <w:lang w:eastAsia="zh-CN"/>
              </w:rPr>
              <w:t>Based on the aforementioned clarification, the original option 3 can be a sub-bullet of option 2, and the invalid RO should be replaced with remaining RO.</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 </w:t>
            </w:r>
            <w:r>
              <w:rPr>
                <w:i/>
                <w:iCs/>
                <w:color w:val="000000"/>
                <w:sz w:val="20"/>
                <w:szCs w:val="20"/>
                <w:shd w:val="clear" w:color="auto" w:fill="FFFFFF"/>
              </w:rPr>
              <w:t>For Msg3 PUSCH repetition,</w:t>
            </w:r>
            <w:r>
              <w:rPr>
                <w:rFonts w:hint="eastAsia" w:eastAsia="宋体"/>
                <w:i/>
                <w:iCs/>
                <w:color w:val="000000"/>
                <w:sz w:val="20"/>
                <w:szCs w:val="20"/>
                <w:shd w:val="clear" w:color="auto" w:fill="FFFFFF"/>
                <w:lang w:val="en-US" w:eastAsia="zh-CN"/>
              </w:rPr>
              <w:t xml:space="preserve"> only one coverage level with one set of separate PRACH resources for Msg3 PUSCH repetition is supported. Select one or more options from the following options. </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1: Separate preamble with shared RO.</w:t>
            </w:r>
          </w:p>
          <w:p>
            <w:pPr>
              <w:numPr>
                <w:ilvl w:val="0"/>
                <w:numId w:val="17"/>
              </w:numPr>
              <w:rPr>
                <w:i/>
                <w:iCs/>
                <w:lang w:val="en-US" w:eastAsia="zh-CN"/>
              </w:rPr>
            </w:pPr>
            <w:r>
              <w:rPr>
                <w:rFonts w:hint="eastAsia"/>
                <w:i/>
                <w:iCs/>
                <w:lang w:val="en-US" w:eastAsia="zh-CN"/>
              </w:rPr>
              <w:t xml:space="preserve">FFS whether to introduce a PRACH mask to indicate a sub-set of ROs associated with a same SSB index within an SSB-RO mapping cycle for requesting Msg3 repetition for a UE. </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2: Separate RO with separate PRACH configuration.</w:t>
            </w:r>
          </w:p>
          <w:p>
            <w:pPr>
              <w:pStyle w:val="46"/>
              <w:numPr>
                <w:ilvl w:val="3"/>
                <w:numId w:val="16"/>
              </w:numPr>
              <w:shd w:val="clear" w:color="auto" w:fill="FFFFFF"/>
              <w:spacing w:before="0" w:beforeAutospacing="0" w:after="120" w:afterLines="50" w:afterAutospacing="0" w:line="240" w:lineRule="auto"/>
              <w:jc w:val="both"/>
              <w:rPr>
                <w:rFonts w:eastAsia="宋体"/>
                <w:i/>
                <w:iCs/>
                <w:color w:val="FF0000"/>
                <w:sz w:val="20"/>
                <w:szCs w:val="20"/>
                <w:u w:val="single"/>
                <w:shd w:val="clear" w:color="auto" w:fill="FFFFFF"/>
                <w:lang w:val="en-US" w:eastAsia="zh-CN"/>
              </w:rPr>
            </w:pPr>
            <w:r>
              <w:rPr>
                <w:rFonts w:hint="eastAsia" w:eastAsia="宋体"/>
                <w:i/>
                <w:iCs/>
                <w:color w:val="FF0000"/>
                <w:sz w:val="20"/>
                <w:szCs w:val="20"/>
                <w:u w:val="single"/>
                <w:shd w:val="clear" w:color="auto" w:fill="FFFFFF"/>
                <w:lang w:val="en-US" w:eastAsia="zh-CN"/>
              </w:rPr>
              <w:t xml:space="preserve">Using the </w:t>
            </w:r>
            <w:r>
              <w:rPr>
                <w:rFonts w:eastAsia="宋体"/>
                <w:i/>
                <w:iCs/>
                <w:color w:val="FF0000"/>
                <w:sz w:val="20"/>
                <w:szCs w:val="20"/>
                <w:u w:val="single"/>
                <w:shd w:val="clear" w:color="auto" w:fill="FFFFFF"/>
                <w:lang w:val="en-US" w:eastAsia="zh-CN"/>
              </w:rPr>
              <w:t>remaining</w:t>
            </w:r>
            <w:r>
              <w:rPr>
                <w:rFonts w:hint="eastAsia" w:eastAsia="宋体"/>
                <w:i/>
                <w:iCs/>
                <w:color w:val="FF0000"/>
                <w:sz w:val="20"/>
                <w:szCs w:val="20"/>
                <w:u w:val="single"/>
                <w:shd w:val="clear" w:color="auto" w:fill="FFFFFF"/>
                <w:lang w:val="en-US" w:eastAsia="zh-CN"/>
              </w:rPr>
              <w:t xml:space="preserve"> ROs not used for legacy RACH transmission if applicable</w:t>
            </w:r>
          </w:p>
          <w:p>
            <w:pPr>
              <w:pStyle w:val="46"/>
              <w:numPr>
                <w:ilvl w:val="0"/>
                <w:numId w:val="16"/>
              </w:numPr>
              <w:shd w:val="clear" w:color="auto" w:fill="FFFFFF"/>
              <w:spacing w:before="0" w:beforeAutospacing="0" w:after="120" w:afterLines="50" w:afterAutospacing="0" w:line="240" w:lineRule="auto"/>
              <w:ind w:left="-440" w:firstLine="840"/>
              <w:jc w:val="both"/>
              <w:rPr>
                <w:strike/>
                <w:color w:val="FF0000"/>
                <w:lang w:val="en-US" w:eastAsia="zh-CN"/>
              </w:rPr>
            </w:pPr>
            <w:r>
              <w:rPr>
                <w:rFonts w:hint="eastAsia" w:eastAsia="宋体"/>
                <w:i/>
                <w:iCs/>
                <w:strike/>
                <w:color w:val="FF0000"/>
                <w:sz w:val="20"/>
                <w:szCs w:val="20"/>
                <w:shd w:val="clear" w:color="auto" w:fill="FFFFFF"/>
                <w:lang w:val="en-US" w:eastAsia="zh-CN"/>
              </w:rPr>
              <w:t xml:space="preserve"> Option 3 Using the invalid ROs not used for legacy PRACH transmission.</w:t>
            </w:r>
          </w:p>
          <w:p>
            <w:pPr>
              <w:rPr>
                <w:rFonts w:eastAsiaTheme="minorEastAsia"/>
                <w:lang w:val="en-US" w:eastAsia="zh-CN"/>
              </w:rPr>
            </w:pPr>
            <w:r>
              <w:rPr>
                <w:rFonts w:hint="eastAsia" w:eastAsiaTheme="minorEastAsia"/>
                <w:color w:val="0000FF"/>
                <w:lang w:val="en-US" w:eastAsia="zh-CN"/>
              </w:rPr>
              <w:t xml:space="preserve">FL: Your company position is corrected now. Regarding your proposal for using remaining ROs, I am wondering whether it can be included under Option 2 as you suggested. For Option 2, all the ROs configured by the separate PRACH configuration cannot be used for legacy PRACH transmission. I suggest to change to: </w:t>
            </w:r>
            <w:r>
              <w:rPr>
                <w:rFonts w:eastAsiaTheme="minorEastAsia"/>
                <w:color w:val="0000FF"/>
                <w:lang w:val="en-US" w:eastAsia="zh-CN"/>
              </w:rPr>
              <w:t>‘</w:t>
            </w:r>
            <w:r>
              <w:rPr>
                <w:rFonts w:hint="eastAsia" w:eastAsiaTheme="minorEastAsia"/>
                <w:color w:val="FF0000"/>
                <w:lang w:val="en-US" w:eastAsia="zh-CN"/>
              </w:rPr>
              <w:t>FFS using the remaining ROs (if any) that cannot be used by legacy rules for PRACH transmission</w:t>
            </w:r>
            <w:r>
              <w:rPr>
                <w:rFonts w:eastAsiaTheme="minorEastAsia"/>
                <w:color w:val="FF0000"/>
                <w:lang w:val="en-US" w:eastAsia="zh-CN"/>
              </w:rPr>
              <w:t>’</w:t>
            </w:r>
            <w:r>
              <w:rPr>
                <w:rFonts w:hint="eastAsia" w:eastAsiaTheme="minorEastAsia"/>
                <w:color w:val="0000FF"/>
                <w:lang w:val="en-US" w:eastAsia="zh-CN"/>
              </w:rPr>
              <w:t xml:space="preserve">. In addition, I have similar question as Samsung commented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G</w:t>
            </w:r>
            <w:r>
              <w:rPr>
                <w:rFonts w:hint="eastAsia" w:eastAsiaTheme="minorEastAsia"/>
                <w:lang w:eastAsia="zh-CN"/>
              </w:rPr>
              <w:t xml:space="preserve">enerally fine with the proposal with removing </w:t>
            </w:r>
            <w:r>
              <w:rPr>
                <w:rFonts w:eastAsiaTheme="minorEastAsia"/>
                <w:lang w:eastAsia="zh-CN"/>
              </w:rPr>
              <w:t>“</w:t>
            </w:r>
            <w:r>
              <w:rPr>
                <w:rFonts w:hint="eastAsia" w:eastAsia="宋体"/>
                <w:i/>
                <w:iCs/>
                <w:color w:val="000000"/>
                <w:shd w:val="clear" w:color="auto" w:fill="FFFFFF"/>
                <w:lang w:val="en-US" w:eastAsia="zh-CN"/>
              </w:rPr>
              <w:t>only one coverage level with one set of separate PRACH resources for Msg3 PUSCH repetition is supported.</w:t>
            </w:r>
            <w:r>
              <w:rPr>
                <w:rFonts w:eastAsiaTheme="minorEastAsia"/>
                <w:lang w:eastAsia="zh-CN"/>
              </w:rPr>
              <w:t>”</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his might be ture, but we are not sure using </w:t>
            </w:r>
            <w:r>
              <w:rPr>
                <w:rFonts w:eastAsiaTheme="minorEastAsia"/>
                <w:lang w:eastAsia="zh-CN"/>
              </w:rPr>
              <w:t>“</w:t>
            </w:r>
            <w:r>
              <w:rPr>
                <w:rFonts w:hint="eastAsia" w:eastAsiaTheme="minorEastAsia"/>
                <w:lang w:eastAsia="zh-CN"/>
              </w:rPr>
              <w:t>coverage level</w:t>
            </w:r>
            <w:r>
              <w:rPr>
                <w:rFonts w:eastAsiaTheme="minorEastAsia"/>
                <w:lang w:eastAsia="zh-CN"/>
              </w:rPr>
              <w:t>”</w:t>
            </w:r>
            <w:r>
              <w:rPr>
                <w:rFonts w:hint="eastAsia" w:eastAsiaTheme="minorEastAsia"/>
                <w:lang w:eastAsia="zh-CN"/>
              </w:rPr>
              <w:t xml:space="preserve"> is right term here. </w:t>
            </w:r>
            <w:r>
              <w:rPr>
                <w:rFonts w:eastAsiaTheme="minorEastAsia"/>
                <w:lang w:eastAsia="zh-CN"/>
              </w:rPr>
              <w:t>E</w:t>
            </w:r>
            <w:r>
              <w:rPr>
                <w:rFonts w:hint="eastAsia" w:eastAsiaTheme="minorEastAsia"/>
                <w:lang w:eastAsia="zh-CN"/>
              </w:rPr>
              <w:t xml:space="preserve">ventually if we just say </w:t>
            </w:r>
            <w:r>
              <w:rPr>
                <w:rFonts w:eastAsiaTheme="minorEastAsia"/>
                <w:lang w:eastAsia="zh-CN"/>
              </w:rPr>
              <w:t>“</w:t>
            </w:r>
            <w:r>
              <w:rPr>
                <w:rFonts w:hint="eastAsia" w:eastAsiaTheme="minorEastAsia"/>
                <w:lang w:eastAsia="zh-CN"/>
              </w:rPr>
              <w:t xml:space="preserve">msg3 </w:t>
            </w:r>
            <w:r>
              <w:rPr>
                <w:rFonts w:eastAsiaTheme="minorEastAsia"/>
                <w:lang w:eastAsia="zh-CN"/>
              </w:rPr>
              <w:t>repetition</w:t>
            </w:r>
            <w:r>
              <w:rPr>
                <w:rFonts w:hint="eastAsia" w:eastAsiaTheme="minorEastAsia"/>
                <w:lang w:eastAsia="zh-CN"/>
              </w:rPr>
              <w:t xml:space="preserve"> </w:t>
            </w:r>
            <w:r>
              <w:rPr>
                <w:rFonts w:eastAsiaTheme="minorEastAsia"/>
                <w:lang w:eastAsia="zh-CN"/>
              </w:rPr>
              <w:t>request” in</w:t>
            </w:r>
            <w:r>
              <w:rPr>
                <w:rFonts w:hint="eastAsia" w:eastAsiaTheme="minorEastAsia"/>
                <w:lang w:eastAsia="zh-CN"/>
              </w:rPr>
              <w:t xml:space="preserve"> the spec, we believe it will be </w:t>
            </w:r>
            <w:r>
              <w:rPr>
                <w:rFonts w:eastAsiaTheme="minorEastAsia"/>
                <w:lang w:eastAsia="zh-CN"/>
              </w:rPr>
              <w:t>clearer</w:t>
            </w:r>
            <w:r>
              <w:rPr>
                <w:rFonts w:hint="eastAsia" w:eastAsiaTheme="minorEastAsia"/>
                <w:lang w:eastAsia="zh-CN"/>
              </w:rPr>
              <w:t>.</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 </w:t>
            </w:r>
            <w:r>
              <w:rPr>
                <w:i/>
                <w:iCs/>
                <w:color w:val="000000"/>
                <w:sz w:val="20"/>
                <w:szCs w:val="20"/>
                <w:shd w:val="clear" w:color="auto" w:fill="FFFFFF"/>
              </w:rPr>
              <w:t>For Msg3 PUSCH repetition</w:t>
            </w:r>
            <w:r>
              <w:rPr>
                <w:i/>
                <w:iCs/>
                <w:strike/>
                <w:color w:val="FF0000"/>
                <w:sz w:val="20"/>
                <w:szCs w:val="20"/>
                <w:shd w:val="clear" w:color="auto" w:fill="FFFFFF"/>
              </w:rPr>
              <w:t>,</w:t>
            </w:r>
            <w:r>
              <w:rPr>
                <w:rFonts w:hint="eastAsia" w:eastAsia="宋体"/>
                <w:i/>
                <w:iCs/>
                <w:strike/>
                <w:color w:val="FF0000"/>
                <w:sz w:val="20"/>
                <w:szCs w:val="20"/>
                <w:shd w:val="clear" w:color="auto" w:fill="FFFFFF"/>
                <w:lang w:val="en-US" w:eastAsia="zh-CN"/>
              </w:rPr>
              <w:t xml:space="preserve"> only one coverage level with one set of separate PRACH resources for Msg3 PUSCH repetition is supported. S </w:t>
            </w:r>
            <w:r>
              <w:rPr>
                <w:rFonts w:hint="eastAsia" w:eastAsia="宋体"/>
                <w:i/>
                <w:iCs/>
                <w:color w:val="000000"/>
                <w:sz w:val="20"/>
                <w:szCs w:val="20"/>
                <w:shd w:val="clear" w:color="auto" w:fill="FFFFFF"/>
                <w:lang w:val="en-US" w:eastAsia="zh-CN"/>
              </w:rPr>
              <w:t>select</w:t>
            </w:r>
            <w:r>
              <w:rPr>
                <w:rFonts w:hint="eastAsia" w:eastAsia="宋体"/>
                <w:i/>
                <w:iCs/>
                <w:color w:val="FF0000"/>
                <w:sz w:val="20"/>
                <w:szCs w:val="20"/>
                <w:shd w:val="clear" w:color="auto" w:fill="FFFFFF"/>
                <w:lang w:val="en-US" w:eastAsia="zh-CN"/>
              </w:rPr>
              <w:t xml:space="preserve">s </w:t>
            </w:r>
            <w:r>
              <w:rPr>
                <w:rFonts w:hint="eastAsia" w:eastAsia="宋体"/>
                <w:i/>
                <w:iCs/>
                <w:color w:val="000000"/>
                <w:sz w:val="20"/>
                <w:szCs w:val="20"/>
                <w:shd w:val="clear" w:color="auto" w:fill="FFFFFF"/>
                <w:lang w:val="en-US" w:eastAsia="zh-CN"/>
              </w:rPr>
              <w:t xml:space="preserve">one or more options from the following options. </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1: Separate preamble with shared RO.</w:t>
            </w:r>
          </w:p>
          <w:p>
            <w:pPr>
              <w:numPr>
                <w:ilvl w:val="0"/>
                <w:numId w:val="17"/>
              </w:numPr>
              <w:rPr>
                <w:i/>
                <w:iCs/>
                <w:lang w:val="en-US" w:eastAsia="zh-CN"/>
              </w:rPr>
            </w:pPr>
            <w:r>
              <w:rPr>
                <w:rFonts w:hint="eastAsia"/>
                <w:i/>
                <w:iCs/>
                <w:lang w:val="en-US" w:eastAsia="zh-CN"/>
              </w:rPr>
              <w:t xml:space="preserve">FFS whether to introduce a PRACH mask to indicate a sub-set of ROs associated with a same SSB index within an SSB-RO mapping cycle for requesting Msg3 repetition for a UE. </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2: Separate RO with separate PRACH configuration.</w:t>
            </w:r>
          </w:p>
          <w:p>
            <w:pPr>
              <w:pStyle w:val="46"/>
              <w:numPr>
                <w:ilvl w:val="0"/>
                <w:numId w:val="16"/>
              </w:numPr>
              <w:shd w:val="clear" w:color="auto" w:fill="FFFFFF"/>
              <w:spacing w:before="0" w:beforeAutospacing="0" w:after="120" w:afterLines="50" w:afterAutospacing="0" w:line="240" w:lineRule="auto"/>
              <w:ind w:left="-440" w:firstLine="840"/>
              <w:jc w:val="both"/>
              <w:rPr>
                <w:lang w:val="en-US" w:eastAsia="zh-CN"/>
              </w:rPr>
            </w:pPr>
            <w:r>
              <w:rPr>
                <w:rFonts w:hint="eastAsia" w:eastAsia="宋体"/>
                <w:i/>
                <w:iCs/>
                <w:color w:val="000000"/>
                <w:sz w:val="20"/>
                <w:szCs w:val="20"/>
                <w:shd w:val="clear" w:color="auto" w:fill="FFFFFF"/>
                <w:lang w:val="en-US" w:eastAsia="zh-CN"/>
              </w:rPr>
              <w:t xml:space="preserve"> Option 3 Using the invalid ROs not used for legacy PRACH transmission.</w:t>
            </w:r>
          </w:p>
          <w:p>
            <w:pPr>
              <w:rPr>
                <w:rFonts w:eastAsiaTheme="minorEastAsia"/>
                <w:lang w:eastAsia="zh-CN"/>
              </w:rPr>
            </w:pPr>
            <w:r>
              <w:rPr>
                <w:rFonts w:hint="eastAsia" w:eastAsia="宋体"/>
                <w:color w:val="0000FF"/>
                <w:shd w:val="clear" w:color="auto" w:fill="FFFFFF"/>
                <w:lang w:val="en-US" w:eastAsia="zh-CN"/>
              </w:rPr>
              <w:t xml:space="preserve">FL: Thanks for the suggestion, will update accordingly. </w:t>
            </w:r>
          </w:p>
          <w:p>
            <w:pPr>
              <w:rPr>
                <w:rFonts w:eastAsiaTheme="minorEastAsia"/>
                <w:lang w:val="en-US" w:eastAsia="zh-CN"/>
              </w:rPr>
            </w:pPr>
            <w:r>
              <w:rPr>
                <w:rFonts w:eastAsiaTheme="minorEastAsia"/>
                <w:lang w:eastAsia="zh-CN"/>
              </w:rPr>
              <w:t>R</w:t>
            </w:r>
            <w:r>
              <w:rPr>
                <w:rFonts w:hint="eastAsia" w:eastAsiaTheme="minorEastAsia"/>
                <w:lang w:eastAsia="zh-CN"/>
              </w:rPr>
              <w:t xml:space="preserve">egarding the use of invalid RO after SSB- RO </w:t>
            </w:r>
            <w:r>
              <w:rPr>
                <w:rFonts w:eastAsiaTheme="minorEastAsia"/>
                <w:lang w:eastAsia="zh-CN"/>
              </w:rPr>
              <w:t>association</w:t>
            </w:r>
            <w:r>
              <w:rPr>
                <w:rFonts w:hint="eastAsia" w:eastAsiaTheme="minorEastAsia"/>
                <w:lang w:eastAsia="zh-CN"/>
              </w:rPr>
              <w:t xml:space="preserve">, may I ask the proponent, do you intend to </w:t>
            </w:r>
            <w:r>
              <w:rPr>
                <w:rFonts w:eastAsiaTheme="minorEastAsia"/>
                <w:lang w:eastAsia="zh-CN"/>
              </w:rPr>
              <w:t>build</w:t>
            </w:r>
            <w:r>
              <w:rPr>
                <w:rFonts w:hint="eastAsia" w:eastAsiaTheme="minorEastAsia"/>
                <w:lang w:eastAsia="zh-CN"/>
              </w:rPr>
              <w:t xml:space="preserve"> additional SSB-RO association with these ROs? </w:t>
            </w:r>
            <w:r>
              <w:rPr>
                <w:rFonts w:eastAsiaTheme="minorEastAsia"/>
                <w:lang w:eastAsia="zh-CN"/>
              </w:rPr>
              <w:t>O</w:t>
            </w:r>
            <w:r>
              <w:rPr>
                <w:rFonts w:hint="eastAsia" w:eastAsiaTheme="minorEastAsia"/>
                <w:lang w:eastAsia="zh-CN"/>
              </w:rPr>
              <w:t xml:space="preserve">therwise, gNB may not know which DL beam </w:t>
            </w:r>
            <w:r>
              <w:rPr>
                <w:rFonts w:eastAsiaTheme="minorEastAsia"/>
                <w:lang w:eastAsia="zh-CN"/>
              </w:rPr>
              <w:t>preferred</w:t>
            </w:r>
            <w:r>
              <w:rPr>
                <w:rFonts w:hint="eastAsia" w:eastAsiaTheme="minorEastAsia"/>
                <w:lang w:eastAsia="zh-CN"/>
              </w:rPr>
              <w:t xml:space="preserve"> by UE for the RAR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1560" w:type="dxa"/>
            <w:shd w:val="clear" w:color="auto" w:fill="auto"/>
            <w:vAlign w:val="center"/>
          </w:tcPr>
          <w:p>
            <w:pPr>
              <w:jc w:val="center"/>
              <w:rPr>
                <w:rFonts w:eastAsiaTheme="minorEastAsia"/>
                <w:lang w:eastAsia="zh-CN"/>
              </w:rPr>
            </w:pPr>
            <w:r>
              <w:rPr>
                <w:lang w:eastAsia="zh-CN"/>
              </w:rPr>
              <w:t>Apple</w:t>
            </w:r>
          </w:p>
        </w:tc>
        <w:tc>
          <w:tcPr>
            <w:tcW w:w="8505" w:type="dxa"/>
            <w:shd w:val="clear" w:color="auto" w:fill="auto"/>
            <w:vAlign w:val="center"/>
          </w:tcPr>
          <w:p>
            <w:pPr>
              <w:rPr>
                <w:rFonts w:eastAsiaTheme="minorEastAsia"/>
                <w:lang w:eastAsia="zh-CN"/>
              </w:rPr>
            </w:pPr>
            <w:r>
              <w:rPr>
                <w:rFonts w:eastAsiaTheme="minorEastAsia"/>
                <w:lang w:eastAsia="zh-CN"/>
              </w:rPr>
              <w:t xml:space="preserve">The proposal needs clarification. I assume “separate” refers to separate from PRACH resources for legacy UEs, and by “shared” we mean shared within Rel-17 UEs capable of Msg3 repetitions, is that correct understanding? If so, what exactly does Option 2 mean? </w:t>
            </w:r>
          </w:p>
          <w:p>
            <w:pPr>
              <w:rPr>
                <w:rFonts w:eastAsiaTheme="minorEastAsia"/>
                <w:lang w:val="en-US" w:eastAsia="zh-CN"/>
              </w:rPr>
            </w:pPr>
            <w:r>
              <w:rPr>
                <w:rFonts w:hint="eastAsia" w:eastAsiaTheme="minorEastAsia"/>
                <w:color w:val="0000FF"/>
                <w:lang w:val="en-US" w:eastAsia="zh-CN"/>
              </w:rPr>
              <w:t xml:space="preserve">FL: Option 1 means we use a same PRACH configuration with legacy UEs. So,legacy UEs and Rel-17 UEs share the same set of ROs while using Preamble for differentiation. For Option 2, it means we use different PRACH configuration, which means legacy UEs and Rel-17 UEs use different ROs. I think this is using the similar wording as discussed in 2-step RACH. Anyway, the wording is further refined as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lang w:eastAsia="zh-CN"/>
              </w:rPr>
            </w:pPr>
            <w:r>
              <w:rPr>
                <w:rFonts w:hint="eastAsia" w:eastAsiaTheme="minorEastAsia"/>
                <w:lang w:eastAsia="zh-CN"/>
              </w:rPr>
              <w:t>OPPO</w:t>
            </w:r>
          </w:p>
        </w:tc>
        <w:tc>
          <w:tcPr>
            <w:tcW w:w="8505" w:type="dxa"/>
            <w:shd w:val="clear" w:color="auto" w:fill="auto"/>
            <w:vAlign w:val="center"/>
          </w:tcPr>
          <w:p>
            <w:pPr>
              <w:rPr>
                <w:rFonts w:eastAsiaTheme="minorEastAsia"/>
                <w:lang w:eastAsia="zh-CN"/>
              </w:rPr>
            </w:pPr>
            <w:r>
              <w:rPr>
                <w:rFonts w:eastAsiaTheme="minorEastAsia"/>
                <w:lang w:eastAsia="zh-CN"/>
              </w:rPr>
              <w:t xml:space="preserve">We support option1 and option2. </w:t>
            </w:r>
          </w:p>
          <w:p>
            <w:pPr>
              <w:rPr>
                <w:rFonts w:eastAsia="宋体"/>
                <w:color w:val="000000"/>
                <w:shd w:val="clear" w:color="auto" w:fill="FFFFFF"/>
                <w:lang w:val="en-US" w:eastAsia="zh-CN"/>
              </w:rPr>
            </w:pPr>
            <w:r>
              <w:rPr>
                <w:rFonts w:eastAsiaTheme="minorEastAsia"/>
                <w:lang w:eastAsia="zh-CN"/>
              </w:rPr>
              <w:t xml:space="preserve">For the FFS in option1, a legacy UE is configured </w:t>
            </w:r>
            <w:r>
              <w:t xml:space="preserve">contention based preambles per SS/PBCH block index per valid PRACH occasion. If separate </w:t>
            </w:r>
            <w:r>
              <w:rPr>
                <w:rFonts w:eastAsiaTheme="minorEastAsia"/>
                <w:lang w:eastAsia="zh-CN"/>
              </w:rPr>
              <w:t>preambles are configured for requesting Msg3 repetition, they will be not used by legacy UE in valid PRACH occasion, no matter all ROs or a sub-set</w:t>
            </w:r>
            <w:r>
              <w:rPr>
                <w:rFonts w:hint="eastAsia" w:eastAsia="宋体"/>
                <w:color w:val="000000"/>
                <w:shd w:val="clear" w:color="auto" w:fill="FFFFFF"/>
                <w:lang w:val="en-US" w:eastAsia="zh-CN"/>
              </w:rPr>
              <w:t xml:space="preserve"> of all R</w:t>
            </w:r>
            <w:r>
              <w:rPr>
                <w:rFonts w:eastAsia="宋体"/>
                <w:color w:val="000000"/>
                <w:shd w:val="clear" w:color="auto" w:fill="FFFFFF"/>
                <w:lang w:val="en-US" w:eastAsia="zh-CN"/>
              </w:rPr>
              <w:t>O</w:t>
            </w:r>
            <w:r>
              <w:rPr>
                <w:rFonts w:hint="eastAsia" w:eastAsia="宋体"/>
                <w:color w:val="000000"/>
                <w:shd w:val="clear" w:color="auto" w:fill="FFFFFF"/>
                <w:lang w:val="en-US" w:eastAsia="zh-CN"/>
              </w:rPr>
              <w:t>s</w:t>
            </w:r>
            <w:r>
              <w:rPr>
                <w:rFonts w:eastAsia="宋体"/>
                <w:color w:val="000000"/>
                <w:shd w:val="clear" w:color="auto" w:fill="FFFFFF"/>
                <w:lang w:val="en-US" w:eastAsia="zh-CN"/>
              </w:rPr>
              <w:t xml:space="preserve"> </w:t>
            </w:r>
            <w:r>
              <w:rPr>
                <w:rFonts w:hint="eastAsia" w:eastAsia="宋体"/>
                <w:color w:val="000000"/>
                <w:shd w:val="clear" w:color="auto" w:fill="FFFFFF"/>
                <w:lang w:val="en-US" w:eastAsia="zh-CN"/>
              </w:rPr>
              <w:t>are</w:t>
            </w:r>
            <w:r>
              <w:rPr>
                <w:rFonts w:eastAsia="宋体"/>
                <w:color w:val="000000"/>
                <w:shd w:val="clear" w:color="auto" w:fill="FFFFFF"/>
                <w:lang w:val="en-US" w:eastAsia="zh-CN"/>
              </w:rPr>
              <w:t xml:space="preserve"> shared ROs. For the UE requesting Msg3 repetition, it seems not necessary to restrict the available shared ROs to a sub-set of all valid ROs, which results in the reduction of available ROs for the UE requesting Msg3 repetition. In our view, it is not preferred to introduce such a PRACH mask. </w:t>
            </w:r>
          </w:p>
          <w:p>
            <w:pPr>
              <w:rPr>
                <w:rFonts w:eastAsiaTheme="minorEastAsia"/>
                <w:color w:val="0000FF"/>
                <w:lang w:val="en-US" w:eastAsia="zh-CN"/>
              </w:rPr>
            </w:pPr>
            <w:r>
              <w:rPr>
                <w:rFonts w:hint="eastAsia" w:eastAsiaTheme="minorEastAsia"/>
                <w:color w:val="0000FF"/>
                <w:lang w:val="en-US" w:eastAsia="zh-CN"/>
              </w:rPr>
              <w:t xml:space="preserve">FL: Not sure whether we need to remove this flexibility at the very beginning. If the number of CE UEs in cell edge is very small, it may be desirable for gNB to only configure a sub-set of ROs in case of one SSB associated to multiple ROs. Given this is an FFS now and this is the first meeting to discuss this, FL suggests to keep it and leave more time for companies check. </w:t>
            </w:r>
          </w:p>
          <w:p>
            <w:pPr>
              <w:rPr>
                <w:rFonts w:eastAsiaTheme="minorEastAsia"/>
                <w:lang w:eastAsia="zh-CN"/>
              </w:rPr>
            </w:pPr>
            <w:r>
              <w:rPr>
                <w:rFonts w:hint="eastAsia" w:eastAsiaTheme="minorEastAsia"/>
                <w:lang w:eastAsia="zh-CN"/>
              </w:rPr>
              <w:t>F</w:t>
            </w:r>
            <w:r>
              <w:rPr>
                <w:rFonts w:eastAsiaTheme="minorEastAsia"/>
                <w:lang w:eastAsia="zh-CN"/>
              </w:rPr>
              <w:t xml:space="preserve">or option3, the invalid ROs for legacy UEs may be also invalid for UE </w:t>
            </w:r>
            <w:r>
              <w:rPr>
                <w:rFonts w:eastAsia="宋体"/>
                <w:color w:val="000000"/>
                <w:shd w:val="clear" w:color="auto" w:fill="FFFFFF"/>
                <w:lang w:val="en-US" w:eastAsia="zh-CN"/>
              </w:rPr>
              <w:t>requesting Msg3 repetition</w:t>
            </w:r>
            <w:r>
              <w:rPr>
                <w:rFonts w:eastAsiaTheme="minorEastAsia"/>
                <w:lang w:eastAsia="zh-CN"/>
              </w:rPr>
              <w:t xml:space="preserve"> in some cases. If they should be valid for UE </w:t>
            </w:r>
            <w:r>
              <w:rPr>
                <w:rFonts w:eastAsia="宋体"/>
                <w:color w:val="000000"/>
                <w:shd w:val="clear" w:color="auto" w:fill="FFFFFF"/>
                <w:lang w:val="en-US" w:eastAsia="zh-CN"/>
              </w:rPr>
              <w:t>requesting Msg3 repetition</w:t>
            </w:r>
            <w:r>
              <w:rPr>
                <w:rFonts w:eastAsiaTheme="minorEastAsia"/>
                <w:lang w:eastAsia="zh-CN"/>
              </w:rPr>
              <w:t xml:space="preserve">, it can be configured as separate RO with separate PRACH configuration, as option2.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both Option 1 and Option 2 in which PRACH occasion / preamble is differentiated based on Msg.3 repetition required situation or not. We are not sure how Option 3 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MS Mincho"/>
                <w:lang w:eastAsia="ja-JP"/>
              </w:rPr>
            </w:pPr>
            <w:r>
              <w:rPr>
                <w:rFonts w:hint="eastAsia" w:eastAsiaTheme="minorEastAsia"/>
                <w:lang w:eastAsia="zh-CN"/>
              </w:rPr>
              <w:t>W</w:t>
            </w:r>
            <w:r>
              <w:rPr>
                <w:rFonts w:eastAsiaTheme="minorEastAsia"/>
                <w:lang w:eastAsia="zh-CN"/>
              </w:rPr>
              <w:t>e are fine with option 1 and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share the similar view with CATT on Option 3. If separate ROs are considered, the ROs which cannot be used for legacy UEs can then be considered as part of the separate ROs. As companies mentioned, these ROs may not always exist, but at least when they do exist, we can consider using them for PRACH transmission for Cov_enh UEs. Thus, in fact, Option 3 has the similar intention with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 xml:space="preserve">e prefer supporting Option 1 </w:t>
            </w:r>
            <w:r>
              <w:rPr>
                <w:rFonts w:hint="eastAsia" w:eastAsia="MS Mincho"/>
                <w:lang w:eastAsia="ja-JP"/>
              </w:rPr>
              <w:t>a</w:t>
            </w:r>
            <w:r>
              <w:rPr>
                <w:rFonts w:eastAsia="MS Mincho"/>
                <w:lang w:eastAsia="ja-JP"/>
              </w:rPr>
              <w:t>nd 2. Activating either one can be up to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 xml:space="preserve">We are </w:t>
            </w:r>
            <w:r>
              <w:rPr>
                <w:rFonts w:eastAsia="MS Mincho"/>
                <w:lang w:eastAsia="ja-JP"/>
              </w:rPr>
              <w:t xml:space="preserve">generally </w:t>
            </w:r>
            <w:r>
              <w:rPr>
                <w:rFonts w:hint="eastAsia" w:eastAsia="MS Mincho"/>
                <w:lang w:eastAsia="ja-JP"/>
              </w:rPr>
              <w:t xml:space="preserve">fine with the </w:t>
            </w:r>
            <w:r>
              <w:rPr>
                <w:rFonts w:eastAsia="MS Mincho"/>
                <w:lang w:eastAsia="ja-JP"/>
              </w:rPr>
              <w:t>main proposal. Also, we are not sure whether option 3 works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Both option 1 and option 2 are can be optionally configured by network in a similar way as 2-step RACH, since whether preamble partitioning or separate RO configuration should be used depends on RA load of the system. And we do not think the invalid ROs should be used for any PRACH transmissions (including the PRACH for Msg3 repetition indication) either.</w:t>
            </w:r>
          </w:p>
          <w:p>
            <w:pPr>
              <w:rPr>
                <w:rFonts w:eastAsiaTheme="minorEastAsia"/>
                <w:lang w:eastAsia="zh-CN"/>
              </w:rPr>
            </w:pPr>
          </w:p>
          <w:p>
            <w:pPr>
              <w:rPr>
                <w:rFonts w:eastAsiaTheme="minorEastAsia"/>
                <w:lang w:eastAsia="zh-CN"/>
              </w:rPr>
            </w:pPr>
            <w:r>
              <w:rPr>
                <w:rFonts w:eastAsiaTheme="minorEastAsia"/>
                <w:lang w:eastAsia="zh-CN"/>
              </w:rPr>
              <w:t>So we propose:</w:t>
            </w:r>
          </w:p>
          <w:p>
            <w:pPr>
              <w:rPr>
                <w:rFonts w:eastAsia="宋体"/>
                <w:i/>
                <w:iCs/>
                <w:color w:val="000000"/>
                <w:shd w:val="clear" w:color="auto" w:fill="FFFFFF"/>
                <w:lang w:val="en-US" w:eastAsia="zh-CN"/>
              </w:rPr>
            </w:pPr>
            <w:r>
              <w:rPr>
                <w:rFonts w:hint="eastAsia" w:eastAsia="宋体"/>
                <w:b/>
                <w:bCs/>
                <w:i/>
                <w:iCs/>
                <w:color w:val="000000"/>
                <w:shd w:val="clear" w:color="auto" w:fill="FFFFFF"/>
                <w:lang w:val="en-US" w:eastAsia="zh-CN"/>
              </w:rPr>
              <w:t xml:space="preserve">Proposal 1: </w:t>
            </w:r>
            <w:r>
              <w:rPr>
                <w:i/>
                <w:iCs/>
                <w:color w:val="000000"/>
                <w:shd w:val="clear" w:color="auto" w:fill="FFFFFF"/>
              </w:rPr>
              <w:t xml:space="preserve">For Msg3 PUSCH repetition, </w:t>
            </w:r>
            <w:r>
              <w:rPr>
                <w:i/>
                <w:iCs/>
                <w:color w:val="FF0000"/>
                <w:shd w:val="clear" w:color="auto" w:fill="FFFFFF"/>
              </w:rPr>
              <w:t>follow the same PRACH resource configuration as 2-step RACH, i.e. the PRACH resource is either configured with separate PRACH preambles or separate ROs</w:t>
            </w:r>
            <w:r>
              <w:rPr>
                <w:rFonts w:hint="eastAsia" w:eastAsia="宋体"/>
                <w:i/>
                <w:iCs/>
                <w:color w:val="000000"/>
                <w:shd w:val="clear" w:color="auto" w:fill="FFFFFF"/>
                <w:lang w:val="en-US" w:eastAsia="zh-CN"/>
              </w:rPr>
              <w:t xml:space="preserve">. </w:t>
            </w:r>
          </w:p>
          <w:p>
            <w:pPr>
              <w:rPr>
                <w:rFonts w:eastAsia="宋体"/>
                <w:i/>
                <w:iCs/>
                <w:color w:val="000000"/>
                <w:shd w:val="clear" w:color="auto" w:fill="FFFFFF"/>
                <w:lang w:val="en-US" w:eastAsia="zh-CN"/>
              </w:rPr>
            </w:pPr>
            <w:r>
              <w:rPr>
                <w:rFonts w:hint="eastAsia" w:eastAsia="宋体"/>
                <w:color w:val="0000FF"/>
                <w:shd w:val="clear" w:color="auto" w:fill="FFFFFF"/>
                <w:lang w:val="en-US" w:eastAsia="zh-CN"/>
              </w:rPr>
              <w:t xml:space="preserve">FL: I can understand your intention. While, at this first meeting to discuss the details, I am afraid not all companies can agree on both Option 1 and Option 2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 xml:space="preserve">e are fine with both Option 1 and Option 2. Option 3 is not feasible for the case without invalid ROs.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support the proposal with Option 1 and 2. For Option 3, it is not a complete solution since invalid ROs are not always available.</w:t>
            </w:r>
          </w:p>
          <w:p>
            <w:pPr>
              <w:rPr>
                <w:rFonts w:eastAsia="Malgun Gothic"/>
                <w:lang w:eastAsia="ko-KR"/>
              </w:rPr>
            </w:pPr>
            <w:r>
              <w:rPr>
                <w:rFonts w:eastAsia="Malgun Gothic"/>
                <w:lang w:eastAsia="ko-KR"/>
              </w:rPr>
              <w:t>Additionally, both Option 1 and 2 are already supported in Rel-16 2-step RACH. Thus, we propose to modify the main-bullet as follows:</w:t>
            </w:r>
          </w:p>
          <w:p>
            <w:pPr>
              <w:rPr>
                <w:rFonts w:eastAsia="宋体"/>
                <w:i/>
                <w:iCs/>
                <w:color w:val="000000"/>
                <w:shd w:val="clear" w:color="auto" w:fill="FFFFFF"/>
                <w:lang w:val="en-US" w:eastAsia="zh-CN"/>
              </w:rPr>
            </w:pPr>
            <w:r>
              <w:rPr>
                <w:rFonts w:hint="eastAsia" w:eastAsia="宋体"/>
                <w:b/>
                <w:bCs/>
                <w:i/>
                <w:iCs/>
                <w:color w:val="000000"/>
                <w:shd w:val="clear" w:color="auto" w:fill="FFFFFF"/>
                <w:lang w:val="en-US" w:eastAsia="zh-CN"/>
              </w:rPr>
              <w:t xml:space="preserve">Proposal 1: </w:t>
            </w:r>
            <w:r>
              <w:rPr>
                <w:i/>
                <w:iCs/>
                <w:color w:val="000000"/>
                <w:shd w:val="clear" w:color="auto" w:fill="FFFFFF"/>
              </w:rPr>
              <w:t>For Msg3 PUSCH repetition,</w:t>
            </w:r>
            <w:r>
              <w:rPr>
                <w:rFonts w:hint="eastAsia" w:eastAsia="宋体"/>
                <w:i/>
                <w:iCs/>
                <w:color w:val="000000"/>
                <w:shd w:val="clear" w:color="auto" w:fill="FFFFFF"/>
                <w:lang w:val="en-US" w:eastAsia="zh-CN"/>
              </w:rPr>
              <w:t xml:space="preserve"> only one coverage level with one set of separate PRACH resources for Msg3 PUSCH repetition is supported. Select one or more options from the following options</w:t>
            </w:r>
            <w:r>
              <w:rPr>
                <w:rFonts w:eastAsia="宋体"/>
                <w:i/>
                <w:iCs/>
                <w:color w:val="FF0000"/>
                <w:shd w:val="clear" w:color="auto" w:fill="FFFFFF"/>
                <w:lang w:val="en-US" w:eastAsia="zh-CN"/>
              </w:rPr>
              <w:t xml:space="preserve"> by reusing Rel-16 2-step RACH framework for separate PRACH resource configuration as a baseline</w:t>
            </w:r>
            <w:r>
              <w:rPr>
                <w:rFonts w:hint="eastAsia" w:eastAsia="宋体"/>
                <w:i/>
                <w:iCs/>
                <w:color w:val="000000"/>
                <w:shd w:val="clear" w:color="auto" w:fill="FFFFFF"/>
                <w:lang w:val="en-US" w:eastAsia="zh-CN"/>
              </w:rPr>
              <w:t xml:space="preserve">. </w:t>
            </w:r>
          </w:p>
          <w:p>
            <w:pPr>
              <w:rPr>
                <w:rFonts w:eastAsia="宋体"/>
                <w:i/>
                <w:iCs/>
                <w:color w:val="000000"/>
                <w:shd w:val="clear" w:color="auto" w:fill="FFFFFF"/>
                <w:lang w:val="en-US" w:eastAsia="zh-CN"/>
              </w:rPr>
            </w:pPr>
            <w:r>
              <w:rPr>
                <w:rFonts w:hint="eastAsia" w:eastAsia="宋体"/>
                <w:color w:val="0000FF"/>
                <w:shd w:val="clear" w:color="auto" w:fill="FFFFFF"/>
                <w:lang w:val="en-US" w:eastAsia="zh-CN"/>
              </w:rPr>
              <w:t>FL: Please find my reply to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Malgun Gothic"/>
                <w:lang w:eastAsia="ko-KR"/>
              </w:rPr>
              <w:t>Lenovo, Motorola Mobility</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opt.1 and opt.2. The “</w:t>
            </w:r>
            <w:r>
              <w:rPr>
                <w:rFonts w:eastAsiaTheme="minorEastAsia"/>
                <w:i/>
                <w:iCs/>
                <w:lang w:eastAsia="zh-CN"/>
              </w:rPr>
              <w:t>coverage level</w:t>
            </w:r>
            <w:r>
              <w:rPr>
                <w:rFonts w:eastAsiaTheme="minorEastAsia"/>
                <w:lang w:eastAsia="zh-CN"/>
              </w:rPr>
              <w:t>” in the main bullet is not that clear to us, suggest to remove “</w:t>
            </w:r>
            <w:r>
              <w:rPr>
                <w:rFonts w:hint="eastAsia" w:eastAsia="宋体"/>
                <w:i/>
                <w:iCs/>
                <w:color w:val="000000"/>
                <w:shd w:val="clear" w:color="auto" w:fill="FFFFFF"/>
                <w:lang w:val="en-US" w:eastAsia="zh-CN"/>
              </w:rPr>
              <w:t>only one coverage level with</w:t>
            </w:r>
            <w:r>
              <w:rPr>
                <w:rFonts w:eastAsia="宋体"/>
                <w:i/>
                <w:iCs/>
                <w:color w:val="000000"/>
                <w:shd w:val="clear" w:color="auto" w:fill="FFFFFF"/>
                <w:lang w:val="en-US" w:eastAsia="zh-CN"/>
              </w:rPr>
              <w:t xml:space="preserve">” </w:t>
            </w:r>
            <w:r>
              <w:rPr>
                <w:rFonts w:eastAsia="宋体"/>
                <w:color w:val="000000"/>
                <w:shd w:val="clear" w:color="auto" w:fill="FFFFFF"/>
                <w:lang w:val="en-US" w:eastAsia="zh-CN"/>
              </w:rPr>
              <w:t>in the main bullet.</w:t>
            </w:r>
            <w:r>
              <w:rPr>
                <w:rFonts w:eastAsiaTheme="minorEastAsia"/>
                <w:lang w:eastAsia="zh-CN"/>
              </w:rPr>
              <w:t xml:space="preserve"> </w:t>
            </w:r>
          </w:p>
          <w:p>
            <w:pPr>
              <w:rPr>
                <w:rFonts w:eastAsiaTheme="minorEastAsia"/>
                <w:lang w:eastAsia="zh-CN"/>
              </w:rPr>
            </w:pPr>
            <w:r>
              <w:rPr>
                <w:rFonts w:hint="eastAsia" w:eastAsia="宋体"/>
                <w:color w:val="0000FF"/>
                <w:shd w:val="clear" w:color="auto" w:fill="FFFFFF"/>
                <w:lang w:val="en-US" w:eastAsia="zh-CN"/>
              </w:rPr>
              <w:t xml:space="preserve">FL: Thanks for the suggestion, will update accordingly.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MS Mincho"/>
                <w:lang w:eastAsia="ja-JP"/>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Agree with all comments made on Option 3. However, if we understood correctly CATT requested to remove it, so we won’t add further comments.</w:t>
            </w:r>
          </w:p>
          <w:p>
            <w:pPr>
              <w:rPr>
                <w:rFonts w:eastAsia="MS Mincho"/>
                <w:lang w:eastAsia="ja-JP"/>
              </w:rPr>
            </w:pPr>
            <w:r>
              <w:rPr>
                <w:rFonts w:eastAsia="MS Mincho"/>
                <w:lang w:eastAsia="ja-JP"/>
              </w:rPr>
              <w:t>Concerning Option 1, we agree with OPPO. If different preambles are used, there is no reason to resort to shared ROs as well. 2-step and 4-step RACH procedures follow this differentiation since the structure of the two approaches is different and it is convenient to set a PRACH masks. Given that msg3 repetitions are an added feature to 4-step RACH, we do not think the FFS is needed in Option 1.</w:t>
            </w:r>
          </w:p>
          <w:p>
            <w:pPr>
              <w:rPr>
                <w:rFonts w:eastAsia="MS Mincho"/>
                <w:lang w:val="en-US" w:eastAsia="ja-JP"/>
              </w:rPr>
            </w:pPr>
            <w:r>
              <w:rPr>
                <w:rFonts w:hint="eastAsia" w:eastAsia="宋体"/>
                <w:color w:val="0000FF"/>
                <w:shd w:val="clear" w:color="auto" w:fill="FFFFFF"/>
                <w:lang w:val="en-US" w:eastAsia="zh-CN"/>
              </w:rPr>
              <w:t xml:space="preserve">FL: Please find my reply to OPPO. </w:t>
            </w:r>
          </w:p>
          <w:p>
            <w:pPr>
              <w:rPr>
                <w:rFonts w:eastAsia="MS Mincho"/>
                <w:lang w:eastAsia="ja-JP"/>
              </w:rPr>
            </w:pPr>
            <w:r>
              <w:rPr>
                <w:rFonts w:eastAsia="MS Mincho"/>
                <w:lang w:eastAsia="ja-JP"/>
              </w:rPr>
              <w:t xml:space="preserve">@vivo: According to our understanding of the situation, the point you raised on the impossibility for the UE to know which interpretation is to be used for the UL grant holds for no matter which Option we pick, not just Option 2. We provided further elaboration on this in our contribution R1- 2105905. In this regard, we do not think that a new RA-RNTI calculation rule is different, given that we are still considering a 4-step RACH procedure. Different approaches for the differentiation (which in our view, </w:t>
            </w:r>
            <w:r>
              <w:rPr>
                <w:rFonts w:eastAsia="MS Mincho"/>
                <w:u w:val="single"/>
                <w:lang w:eastAsia="ja-JP"/>
              </w:rPr>
              <w:t>must occur</w:t>
            </w:r>
            <w:r>
              <w:rPr>
                <w:rFonts w:eastAsia="MS Mincho"/>
                <w:lang w:eastAsia="ja-JP"/>
              </w:rPr>
              <w:t>) should be considered.</w:t>
            </w:r>
          </w:p>
          <w:p>
            <w:pPr>
              <w:rPr>
                <w:rFonts w:eastAsia="MS Mincho"/>
                <w:lang w:val="en-US" w:eastAsia="zh-CN"/>
              </w:rPr>
            </w:pPr>
            <w:r>
              <w:rPr>
                <w:rFonts w:hint="eastAsia" w:eastAsia="宋体"/>
                <w:color w:val="0000FF"/>
                <w:shd w:val="clear" w:color="auto" w:fill="FFFFFF"/>
                <w:lang w:val="en-US" w:eastAsia="zh-CN"/>
              </w:rPr>
              <w:t xml:space="preserve">FL: I can understand your proposal. I would say both the proposal from vivo and your proposal could work. In such case, we can keep the FFS as it is, and further discuss which way to go later.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@Companies have concerns on original Option 3, please find the reply from CATT and my follow-up. </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@CATT, please further clarify other questions raised from companies. </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Based on the comments above, the proposal is updated as follows.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1-v1: </w:t>
            </w:r>
            <w:r>
              <w:rPr>
                <w:i/>
                <w:iCs/>
                <w:color w:val="000000"/>
                <w:sz w:val="20"/>
                <w:szCs w:val="20"/>
                <w:shd w:val="clear" w:color="auto" w:fill="FFFFFF"/>
              </w:rPr>
              <w:t>For Msg3 PUSCH repetition</w:t>
            </w:r>
            <w:r>
              <w:rPr>
                <w:rFonts w:hint="eastAsia" w:eastAsia="宋体"/>
                <w:i/>
                <w:iCs/>
                <w:sz w:val="20"/>
                <w:szCs w:val="20"/>
                <w:shd w:val="clear" w:color="auto" w:fill="FFFFFF"/>
                <w:lang w:val="en-US" w:eastAsia="zh-CN"/>
              </w:rPr>
              <w:t>,</w:t>
            </w:r>
            <w:r>
              <w:rPr>
                <w:rFonts w:hint="eastAsia" w:eastAsia="宋体"/>
                <w:i/>
                <w:iCs/>
                <w:color w:val="FF0000"/>
                <w:sz w:val="20"/>
                <w:szCs w:val="20"/>
                <w:shd w:val="clear" w:color="auto" w:fill="FFFFFF"/>
                <w:lang w:val="en-US" w:eastAsia="zh-CN"/>
              </w:rPr>
              <w:t xml:space="preserve"> support one or both the following two options.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color w:val="FF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1: Separate preamble with shared RO by </w:t>
            </w:r>
            <w:r>
              <w:rPr>
                <w:rFonts w:hint="eastAsia" w:eastAsia="宋体"/>
                <w:i/>
                <w:iCs/>
                <w:color w:val="FF0000"/>
                <w:sz w:val="20"/>
                <w:szCs w:val="20"/>
                <w:shd w:val="clear" w:color="auto" w:fill="FFFFFF"/>
                <w:lang w:val="en-US" w:eastAsia="zh-CN"/>
              </w:rPr>
              <w:t>using the same PRACH configuration with legacy UEs.</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color w:val="FF0000"/>
                <w:sz w:val="20"/>
                <w:szCs w:val="20"/>
                <w:lang w:val="en-US" w:eastAsia="zh-CN"/>
              </w:rPr>
            </w:pPr>
            <w:r>
              <w:rPr>
                <w:rFonts w:hint="eastAsia" w:eastAsiaTheme="minorEastAsia"/>
                <w:i/>
                <w:iCs/>
                <w:color w:val="FF0000"/>
                <w:sz w:val="20"/>
                <w:szCs w:val="20"/>
                <w:lang w:val="en-US" w:eastAsia="zh-CN"/>
              </w:rPr>
              <w:t>FFS definition of shared RO (e.g., whether RO for UE request is shared with PRACH in 4-step RACH only and/or with PRACH in 2-step RACH only).</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2: Separate RO with separate PRACH configuration</w:t>
            </w:r>
            <w:r>
              <w:rPr>
                <w:rFonts w:hint="eastAsia" w:eastAsia="宋体"/>
                <w:i/>
                <w:iCs/>
                <w:color w:val="FF0000"/>
                <w:sz w:val="20"/>
                <w:szCs w:val="20"/>
                <w:shd w:val="clear" w:color="auto" w:fill="FFFFFF"/>
                <w:lang w:val="en-US" w:eastAsia="zh-CN"/>
              </w:rPr>
              <w:t xml:space="preserve"> from legacy UEs</w:t>
            </w:r>
            <w:r>
              <w:rPr>
                <w:rFonts w:hint="eastAsia" w:eastAsia="宋体"/>
                <w:i/>
                <w:iCs/>
                <w:color w:val="000000"/>
                <w:sz w:val="20"/>
                <w:szCs w:val="20"/>
                <w:shd w:val="clear" w:color="auto" w:fill="FFFFFF"/>
                <w:lang w:val="en-US" w:eastAsia="zh-CN"/>
              </w:rPr>
              <w:t>.</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000000"/>
                <w:sz w:val="20"/>
                <w:szCs w:val="20"/>
                <w:shd w:val="clear" w:color="auto" w:fill="FFFFFF"/>
                <w:lang w:val="en-US" w:eastAsia="zh-CN"/>
              </w:rPr>
            </w:pPr>
            <w:r>
              <w:rPr>
                <w:rFonts w:hint="eastAsia" w:eastAsiaTheme="minorEastAsia"/>
                <w:i/>
                <w:iCs/>
                <w:color w:val="FF0000"/>
                <w:sz w:val="20"/>
                <w:szCs w:val="20"/>
                <w:lang w:val="en-US" w:eastAsia="zh-CN"/>
              </w:rPr>
              <w:t>FFS using the remaining ROs (if any) that cannot be used by legacy rules for PRACH transmission.</w:t>
            </w:r>
          </w:p>
          <w:p>
            <w:pPr>
              <w:pStyle w:val="46"/>
              <w:shd w:val="clear" w:color="auto" w:fill="FFFFFF"/>
              <w:spacing w:before="0" w:beforeAutospacing="0" w:after="120" w:afterLines="50" w:afterAutospacing="0" w:line="240" w:lineRule="auto"/>
              <w:jc w:val="both"/>
              <w:rPr>
                <w:rFonts w:eastAsia="宋体"/>
                <w:b/>
                <w:bCs/>
                <w:i/>
                <w:iCs/>
                <w:color w:val="000000"/>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Regarding to Samsung</w:t>
            </w:r>
            <w:r>
              <w:rPr>
                <w:rFonts w:eastAsia="宋体"/>
                <w:color w:val="000000"/>
                <w:sz w:val="20"/>
                <w:szCs w:val="20"/>
                <w:shd w:val="clear" w:color="auto" w:fill="FFFFFF"/>
                <w:lang w:val="en-US" w:eastAsia="zh-CN"/>
              </w:rPr>
              <w:t>’</w:t>
            </w:r>
            <w:r>
              <w:rPr>
                <w:rFonts w:hint="eastAsia" w:eastAsia="宋体"/>
                <w:color w:val="000000"/>
                <w:sz w:val="20"/>
                <w:szCs w:val="20"/>
                <w:shd w:val="clear" w:color="auto" w:fill="FFFFFF"/>
                <w:lang w:val="en-US" w:eastAsia="zh-CN"/>
              </w:rPr>
              <w:t xml:space="preserve">s question on reusing remaining ROs if applicable: Yes, new SSB-RO association with these remaining ROs is necessary. The parameters can be new which are only available for remaining ROs or the same parameters for legacy UE can be used for remaining ROs. From this perspective, the </w:t>
            </w:r>
            <w:r>
              <w:rPr>
                <w:rFonts w:eastAsia="宋体"/>
                <w:color w:val="000000"/>
                <w:sz w:val="20"/>
                <w:szCs w:val="20"/>
                <w:shd w:val="clear" w:color="auto" w:fill="FFFFFF"/>
                <w:lang w:val="en-US" w:eastAsia="zh-CN"/>
              </w:rPr>
              <w:t>signaling</w:t>
            </w:r>
            <w:r>
              <w:rPr>
                <w:rFonts w:hint="eastAsia" w:eastAsia="宋体"/>
                <w:color w:val="000000"/>
                <w:sz w:val="20"/>
                <w:szCs w:val="20"/>
                <w:shd w:val="clear" w:color="auto" w:fill="FFFFFF"/>
                <w:lang w:val="en-US" w:eastAsia="zh-CN"/>
              </w:rPr>
              <w:t xml:space="preserve"> overhead and resource segmentation can be reduced.</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For the updated proposal, could we make the following minor update in order to avoid any potential </w:t>
            </w:r>
            <w:r>
              <w:rPr>
                <w:rFonts w:eastAsia="宋体"/>
                <w:color w:val="000000"/>
                <w:sz w:val="20"/>
                <w:szCs w:val="20"/>
                <w:shd w:val="clear" w:color="auto" w:fill="FFFFFF"/>
                <w:lang w:val="en-US" w:eastAsia="zh-CN"/>
              </w:rPr>
              <w:t>discrepancy</w:t>
            </w:r>
            <w:r>
              <w:rPr>
                <w:rFonts w:hint="eastAsia" w:eastAsia="宋体"/>
                <w:color w:val="000000"/>
                <w:sz w:val="20"/>
                <w:szCs w:val="20"/>
                <w:shd w:val="clear" w:color="auto" w:fill="FFFFFF"/>
                <w:lang w:val="en-US" w:eastAsia="zh-CN"/>
              </w:rPr>
              <w:t xml:space="preserve"> between bullets? We think separate RO is more generic and sufficient, especially we don</w:t>
            </w:r>
            <w:r>
              <w:rPr>
                <w:rFonts w:eastAsia="宋体"/>
                <w:color w:val="000000"/>
                <w:sz w:val="20"/>
                <w:szCs w:val="20"/>
                <w:shd w:val="clear" w:color="auto" w:fill="FFFFFF"/>
                <w:lang w:val="en-US" w:eastAsia="zh-CN"/>
              </w:rPr>
              <w:t>’</w:t>
            </w:r>
            <w:r>
              <w:rPr>
                <w:rFonts w:hint="eastAsia" w:eastAsia="宋体"/>
                <w:color w:val="000000"/>
                <w:sz w:val="20"/>
                <w:szCs w:val="20"/>
                <w:shd w:val="clear" w:color="auto" w:fill="FFFFFF"/>
                <w:lang w:val="en-US" w:eastAsia="zh-CN"/>
              </w:rPr>
              <w:t>t mention any detail configuration mechanism in option 1.</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1-v1: </w:t>
            </w:r>
            <w:r>
              <w:rPr>
                <w:i/>
                <w:iCs/>
                <w:color w:val="000000"/>
                <w:sz w:val="20"/>
                <w:szCs w:val="20"/>
                <w:shd w:val="clear" w:color="auto" w:fill="FFFFFF"/>
              </w:rPr>
              <w:t>For Msg3 PUSCH repetition</w:t>
            </w:r>
            <w:r>
              <w:rPr>
                <w:rFonts w:hint="eastAsia" w:eastAsia="宋体"/>
                <w:i/>
                <w:iCs/>
                <w:sz w:val="20"/>
                <w:szCs w:val="20"/>
                <w:shd w:val="clear" w:color="auto" w:fill="FFFFFF"/>
                <w:lang w:val="en-US" w:eastAsia="zh-CN"/>
              </w:rPr>
              <w:t>,</w:t>
            </w:r>
            <w:r>
              <w:rPr>
                <w:rFonts w:hint="eastAsia" w:eastAsia="宋体"/>
                <w:i/>
                <w:iCs/>
                <w:color w:val="FF0000"/>
                <w:sz w:val="20"/>
                <w:szCs w:val="20"/>
                <w:shd w:val="clear" w:color="auto" w:fill="FFFFFF"/>
                <w:lang w:val="en-US" w:eastAsia="zh-CN"/>
              </w:rPr>
              <w:t xml:space="preserve"> support one or both the following two options.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color w:val="FF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1: Separate preamble with shared RO by </w:t>
            </w:r>
            <w:r>
              <w:rPr>
                <w:rFonts w:hint="eastAsia" w:eastAsia="宋体"/>
                <w:i/>
                <w:iCs/>
                <w:color w:val="FF0000"/>
                <w:sz w:val="20"/>
                <w:szCs w:val="20"/>
                <w:shd w:val="clear" w:color="auto" w:fill="FFFFFF"/>
                <w:lang w:val="en-US" w:eastAsia="zh-CN"/>
              </w:rPr>
              <w:t>using the same PRACH configuration with legacy UEs.</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color w:val="FF0000"/>
                <w:sz w:val="20"/>
                <w:szCs w:val="20"/>
                <w:lang w:val="en-US" w:eastAsia="zh-CN"/>
              </w:rPr>
            </w:pPr>
            <w:r>
              <w:rPr>
                <w:rFonts w:hint="eastAsia" w:eastAsiaTheme="minorEastAsia"/>
                <w:i/>
                <w:iCs/>
                <w:color w:val="FF0000"/>
                <w:sz w:val="20"/>
                <w:szCs w:val="20"/>
                <w:lang w:val="en-US" w:eastAsia="zh-CN"/>
              </w:rPr>
              <w:t>FFS definition of shared RO (e.g., whether RO for UE request is shared with PRACH in 4-step RACH only and/or with PRACH in 2-step RACH only).</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2: Separate RO </w:t>
            </w:r>
            <w:r>
              <w:rPr>
                <w:rFonts w:hint="eastAsia" w:eastAsia="宋体"/>
                <w:i/>
                <w:iCs/>
                <w:strike/>
                <w:color w:val="5B9BD5" w:themeColor="accent1"/>
                <w:sz w:val="20"/>
                <w:szCs w:val="20"/>
                <w:shd w:val="clear" w:color="auto" w:fill="FFFFFF"/>
                <w:lang w:val="en-US" w:eastAsia="zh-CN"/>
                <w14:textFill>
                  <w14:solidFill>
                    <w14:schemeClr w14:val="accent1"/>
                  </w14:solidFill>
                </w14:textFill>
              </w:rPr>
              <w:t>with separate PRACH configuration</w:t>
            </w:r>
            <w:r>
              <w:rPr>
                <w:rFonts w:hint="eastAsia" w:eastAsia="宋体"/>
                <w:i/>
                <w:iCs/>
                <w:color w:val="FF0000"/>
                <w:sz w:val="20"/>
                <w:szCs w:val="20"/>
                <w:shd w:val="clear" w:color="auto" w:fill="FFFFFF"/>
                <w:lang w:val="en-US" w:eastAsia="zh-CN"/>
              </w:rPr>
              <w:t xml:space="preserve"> from legacy UEs</w:t>
            </w:r>
            <w:r>
              <w:rPr>
                <w:rFonts w:hint="eastAsia" w:eastAsia="宋体"/>
                <w:i/>
                <w:iCs/>
                <w:color w:val="000000"/>
                <w:sz w:val="20"/>
                <w:szCs w:val="20"/>
                <w:shd w:val="clear" w:color="auto" w:fill="FFFFFF"/>
                <w:lang w:val="en-US" w:eastAsia="zh-CN"/>
              </w:rPr>
              <w:t>.</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000000"/>
                <w:sz w:val="20"/>
                <w:szCs w:val="20"/>
                <w:shd w:val="clear" w:color="auto" w:fill="FFFFFF"/>
                <w:lang w:val="en-US" w:eastAsia="zh-CN"/>
              </w:rPr>
            </w:pPr>
            <w:r>
              <w:rPr>
                <w:rFonts w:hint="eastAsia" w:eastAsiaTheme="minorEastAsia"/>
                <w:i/>
                <w:iCs/>
                <w:color w:val="FF0000"/>
                <w:sz w:val="20"/>
                <w:szCs w:val="20"/>
                <w:lang w:val="en-US" w:eastAsia="zh-CN"/>
              </w:rPr>
              <w:t>FFS using the remaining ROs (if any) that cannot be used by legacy rules for PRACH transmission.</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FF"/>
                <w:sz w:val="20"/>
                <w:szCs w:val="20"/>
                <w:shd w:val="clear" w:color="auto" w:fill="FFFFFF"/>
                <w:lang w:val="en-US" w:eastAsia="zh-CN"/>
              </w:rPr>
              <w:t>FL: I am a bit hesitate to change the main bullet for Option 2, which seems acceptable for majority companies. Instead, let</w:t>
            </w:r>
            <w:r>
              <w:rPr>
                <w:rFonts w:eastAsia="宋体"/>
                <w:color w:val="0000FF"/>
                <w:sz w:val="20"/>
                <w:szCs w:val="20"/>
                <w:shd w:val="clear" w:color="auto" w:fill="FFFFFF"/>
                <w:lang w:val="en-US" w:eastAsia="zh-CN"/>
              </w:rPr>
              <w:t>’</w:t>
            </w:r>
            <w:r>
              <w:rPr>
                <w:rFonts w:hint="eastAsia" w:eastAsia="宋体"/>
                <w:color w:val="0000FF"/>
                <w:sz w:val="20"/>
                <w:szCs w:val="20"/>
                <w:shd w:val="clear" w:color="auto" w:fill="FFFFFF"/>
                <w:lang w:val="en-US" w:eastAsia="zh-CN"/>
              </w:rPr>
              <w:t xml:space="preserve">s make the FFS as one general independent bullet.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The proposal is updated as follow based on the comments from CATT, also with some editorial refinement. </w:t>
            </w:r>
          </w:p>
          <w:p>
            <w:pPr>
              <w:pStyle w:val="46"/>
              <w:shd w:val="clear" w:color="auto" w:fill="FFFFFF"/>
              <w:spacing w:before="0" w:beforeAutospacing="0" w:after="120" w:afterLines="50" w:afterAutospacing="0" w:line="240" w:lineRule="auto"/>
              <w:jc w:val="both"/>
              <w:rPr>
                <w:rFonts w:eastAsia="宋体"/>
                <w:i/>
                <w:iCs/>
                <w:sz w:val="20"/>
                <w:szCs w:val="20"/>
                <w:shd w:val="clear" w:color="auto" w:fill="FFFFFF"/>
                <w:lang w:val="en-US" w:eastAsia="zh-CN"/>
              </w:rPr>
            </w:pPr>
            <w:r>
              <w:rPr>
                <w:rFonts w:hint="eastAsia" w:eastAsia="宋体"/>
                <w:b/>
                <w:bCs/>
                <w:i/>
                <w:iCs/>
                <w:sz w:val="20"/>
                <w:szCs w:val="20"/>
                <w:shd w:val="clear" w:color="auto" w:fill="FFFFFF"/>
                <w:lang w:val="en-US" w:eastAsia="zh-CN"/>
              </w:rPr>
              <w:t xml:space="preserve">Proposal 1-v2: </w:t>
            </w:r>
            <w:r>
              <w:rPr>
                <w:i/>
                <w:iCs/>
                <w:sz w:val="20"/>
                <w:szCs w:val="20"/>
                <w:shd w:val="clear" w:color="auto" w:fill="FFFFFF"/>
              </w:rPr>
              <w:t xml:space="preserve">For </w:t>
            </w:r>
            <w:r>
              <w:rPr>
                <w:rFonts w:hint="eastAsia" w:eastAsia="宋体"/>
                <w:i/>
                <w:iCs/>
                <w:color w:val="FF0000"/>
                <w:sz w:val="20"/>
                <w:szCs w:val="20"/>
                <w:shd w:val="clear" w:color="auto" w:fill="FFFFFF"/>
                <w:lang w:val="en-US" w:eastAsia="zh-CN"/>
              </w:rPr>
              <w:t xml:space="preserve">requesting </w:t>
            </w:r>
            <w:r>
              <w:rPr>
                <w:i/>
                <w:iCs/>
                <w:sz w:val="20"/>
                <w:szCs w:val="20"/>
                <w:shd w:val="clear" w:color="auto" w:fill="FFFFFF"/>
              </w:rPr>
              <w:t>Msg3 PUSCH repetition</w:t>
            </w:r>
            <w:r>
              <w:rPr>
                <w:rFonts w:hint="eastAsia" w:eastAsia="宋体"/>
                <w:i/>
                <w:iCs/>
                <w:sz w:val="20"/>
                <w:szCs w:val="20"/>
                <w:shd w:val="clear" w:color="auto" w:fill="FFFFFF"/>
                <w:lang w:val="en-US" w:eastAsia="zh-CN"/>
              </w:rPr>
              <w:t>, support one or both the following two options.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 xml:space="preserve"> Option 1: </w:t>
            </w:r>
            <w:r>
              <w:rPr>
                <w:rFonts w:hint="eastAsia" w:eastAsia="宋体"/>
                <w:i/>
                <w:iCs/>
                <w:color w:val="FF0000"/>
                <w:sz w:val="20"/>
                <w:szCs w:val="20"/>
                <w:shd w:val="clear" w:color="auto" w:fill="FFFFFF"/>
                <w:lang w:val="en-US" w:eastAsia="zh-CN"/>
              </w:rPr>
              <w:t xml:space="preserve">Use </w:t>
            </w:r>
            <w:r>
              <w:rPr>
                <w:rFonts w:hint="eastAsia" w:eastAsia="宋体"/>
                <w:i/>
                <w:iCs/>
                <w:sz w:val="20"/>
                <w:szCs w:val="20"/>
                <w:shd w:val="clear" w:color="auto" w:fill="FFFFFF"/>
                <w:lang w:val="en-US" w:eastAsia="zh-CN"/>
              </w:rPr>
              <w:t xml:space="preserve">separate preamble with shared RO by </w:t>
            </w:r>
            <w:r>
              <w:rPr>
                <w:rFonts w:hint="eastAsia" w:eastAsia="宋体"/>
                <w:i/>
                <w:iCs/>
                <w:strike/>
                <w:color w:val="FF0000"/>
                <w:sz w:val="20"/>
                <w:szCs w:val="20"/>
                <w:shd w:val="clear" w:color="auto" w:fill="FFFFFF"/>
                <w:lang w:val="en-US" w:eastAsia="zh-CN"/>
              </w:rPr>
              <w:t xml:space="preserve">using </w:t>
            </w:r>
            <w:r>
              <w:rPr>
                <w:rFonts w:hint="eastAsia" w:eastAsia="宋体"/>
                <w:i/>
                <w:iCs/>
                <w:sz w:val="20"/>
                <w:szCs w:val="20"/>
                <w:shd w:val="clear" w:color="auto" w:fill="FFFFFF"/>
                <w:lang w:val="en-US" w:eastAsia="zh-CN"/>
              </w:rPr>
              <w:t>the same PRACH configuration with legacy UEs.</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FFS definition of shared RO (e.g., whether RO for UE request is shared with PRACH in 4-step RACH only and/or with PRACH in 2-step RACH only).</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color w:val="000000"/>
                <w:sz w:val="20"/>
                <w:szCs w:val="20"/>
                <w:shd w:val="clear" w:color="auto" w:fill="FFFFFF"/>
                <w:lang w:val="en-US" w:eastAsia="zh-CN"/>
              </w:rPr>
            </w:pPr>
            <w:r>
              <w:rPr>
                <w:rFonts w:hint="eastAsia" w:eastAsia="宋体"/>
                <w:i/>
                <w:iCs/>
                <w:sz w:val="20"/>
                <w:szCs w:val="20"/>
                <w:shd w:val="clear" w:color="auto" w:fill="FFFFFF"/>
                <w:lang w:val="en-US" w:eastAsia="zh-CN"/>
              </w:rPr>
              <w:t xml:space="preserve"> Option 2: </w:t>
            </w:r>
            <w:r>
              <w:rPr>
                <w:rFonts w:hint="eastAsia" w:eastAsia="宋体"/>
                <w:i/>
                <w:iCs/>
                <w:color w:val="FF0000"/>
                <w:sz w:val="20"/>
                <w:szCs w:val="20"/>
                <w:shd w:val="clear" w:color="auto" w:fill="FFFFFF"/>
                <w:lang w:val="en-US" w:eastAsia="zh-CN"/>
              </w:rPr>
              <w:t>Use s</w:t>
            </w:r>
            <w:r>
              <w:rPr>
                <w:rFonts w:hint="eastAsia" w:eastAsia="宋体"/>
                <w:i/>
                <w:iCs/>
                <w:sz w:val="20"/>
                <w:szCs w:val="20"/>
                <w:shd w:val="clear" w:color="auto" w:fill="FFFFFF"/>
                <w:lang w:val="en-US" w:eastAsia="zh-CN"/>
              </w:rPr>
              <w:t xml:space="preserve">eparate RO </w:t>
            </w:r>
            <w:r>
              <w:rPr>
                <w:rFonts w:hint="eastAsia" w:eastAsia="宋体"/>
                <w:i/>
                <w:iCs/>
                <w:color w:val="FF0000"/>
                <w:sz w:val="20"/>
                <w:szCs w:val="20"/>
                <w:shd w:val="clear" w:color="auto" w:fill="FFFFFF"/>
                <w:lang w:val="en-US" w:eastAsia="zh-CN"/>
              </w:rPr>
              <w:t xml:space="preserve">by a </w:t>
            </w:r>
            <w:r>
              <w:rPr>
                <w:rFonts w:hint="eastAsia" w:eastAsia="宋体"/>
                <w:i/>
                <w:iCs/>
                <w:sz w:val="20"/>
                <w:szCs w:val="20"/>
                <w:shd w:val="clear" w:color="auto" w:fill="FFFFFF"/>
                <w:lang w:val="en-US" w:eastAsia="zh-CN"/>
              </w:rPr>
              <w:t>separate PRACH configuration from legacy UEs.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color w:val="000000"/>
                <w:sz w:val="20"/>
                <w:szCs w:val="20"/>
                <w:shd w:val="clear" w:color="auto" w:fill="FFFFFF"/>
                <w:lang w:val="en-US" w:eastAsia="zh-CN"/>
              </w:rPr>
            </w:pPr>
            <w:r>
              <w:rPr>
                <w:rFonts w:hint="eastAsia" w:eastAsia="宋体"/>
                <w:i/>
                <w:iCs/>
                <w:color w:val="FF0000"/>
                <w:sz w:val="20"/>
                <w:szCs w:val="20"/>
                <w:shd w:val="clear" w:color="auto" w:fill="FFFFFF"/>
                <w:lang w:val="en-US" w:eastAsia="zh-CN"/>
              </w:rPr>
              <w:t>FFS whether additionally to use the remaining ROs (if any) that cannot be used by legacy rules for PRACH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heme="minorEastAsia"/>
                <w:lang w:val="en-US" w:eastAsia="zh-CN"/>
              </w:rPr>
            </w:pPr>
            <w:r>
              <w:rPr>
                <w:rFonts w:eastAsiaTheme="minorEastAsia"/>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eastAsiaTheme="minorEastAsia"/>
                <w:sz w:val="20"/>
                <w:lang w:eastAsia="zh-CN"/>
              </w:rPr>
              <w:t xml:space="preserve">We support both Option 1 and Option 2. It cannot guarantee that the invalid ROs for legacy UEs can be used for UE requesting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val="en-US" w:eastAsia="zh-CN"/>
              </w:rPr>
              <w:t>Ericsson2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eastAsia="宋体"/>
                <w:color w:val="000000"/>
                <w:sz w:val="20"/>
                <w:szCs w:val="20"/>
                <w:shd w:val="clear" w:color="auto" w:fill="FFFFFF"/>
                <w:lang w:val="en-US" w:eastAsia="zh-CN"/>
              </w:rPr>
              <w:t>The 3</w:t>
            </w:r>
            <w:r>
              <w:rPr>
                <w:rFonts w:eastAsia="宋体"/>
                <w:color w:val="000000"/>
                <w:sz w:val="20"/>
                <w:szCs w:val="20"/>
                <w:shd w:val="clear" w:color="auto" w:fill="FFFFFF"/>
                <w:vertAlign w:val="superscript"/>
                <w:lang w:val="en-US" w:eastAsia="zh-CN"/>
              </w:rPr>
              <w:t>rd</w:t>
            </w:r>
            <w:r>
              <w:rPr>
                <w:rFonts w:eastAsia="宋体"/>
                <w:color w:val="000000"/>
                <w:sz w:val="20"/>
                <w:szCs w:val="20"/>
                <w:shd w:val="clear" w:color="auto" w:fill="FFFFFF"/>
                <w:lang w:val="en-US" w:eastAsia="zh-CN"/>
              </w:rPr>
              <w:t xml:space="preserve"> FFS bullet is not needed, given that it forces the PRACH configuration to be the same as legacy 4-step RACH, with less flexibility than the separate RO configuration. Furthermore, it still requires new SSB to RO mapping rules, SSB to RO association period discussions and will still have remaining ROs that can not be used. Note that ROs not used by PRACH in legacy can be used by other channels, they’re not wasted.</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eastAsia="宋体"/>
                <w:color w:val="000000"/>
                <w:sz w:val="20"/>
                <w:szCs w:val="20"/>
                <w:shd w:val="clear" w:color="auto" w:fill="FFFFFF"/>
                <w:lang w:val="en-US" w:eastAsia="zh-CN"/>
              </w:rPr>
              <w:t>The first FFS is trying to introduce a PRACH mask on PRACH occasions for CBRA which is different from legacy 4-step RACH but similar to the mechanism when we introduced 2-step RACH. We’re open to discuss this.</w:t>
            </w:r>
          </w:p>
          <w:p>
            <w:pPr>
              <w:pStyle w:val="46"/>
              <w:shd w:val="clear" w:color="auto" w:fill="FFFFFF"/>
              <w:spacing w:before="0" w:beforeAutospacing="0" w:after="120" w:afterLines="50" w:afterAutospacing="0" w:line="240" w:lineRule="auto"/>
              <w:jc w:val="both"/>
              <w:rPr>
                <w:rFonts w:eastAsia="宋体"/>
                <w:color w:val="000000"/>
                <w:sz w:val="20"/>
                <w:szCs w:val="20"/>
                <w:highlight w:val="yellow"/>
                <w:shd w:val="clear" w:color="auto" w:fill="FFFFFF"/>
                <w:lang w:val="en-US" w:eastAsia="zh-CN"/>
              </w:rPr>
            </w:pPr>
            <w:r>
              <w:rPr>
                <w:rFonts w:eastAsia="宋体"/>
                <w:color w:val="000000"/>
                <w:sz w:val="20"/>
                <w:szCs w:val="20"/>
                <w:shd w:val="clear" w:color="auto" w:fill="FFFFFF"/>
                <w:lang w:val="en-US" w:eastAsia="zh-CN"/>
              </w:rPr>
              <w:t>The 2</w:t>
            </w:r>
            <w:r>
              <w:rPr>
                <w:rFonts w:eastAsia="宋体"/>
                <w:color w:val="000000"/>
                <w:sz w:val="20"/>
                <w:szCs w:val="20"/>
                <w:shd w:val="clear" w:color="auto" w:fill="FFFFFF"/>
                <w:vertAlign w:val="superscript"/>
                <w:lang w:val="en-US" w:eastAsia="zh-CN"/>
              </w:rPr>
              <w:t>nd</w:t>
            </w:r>
            <w:r>
              <w:rPr>
                <w:rFonts w:eastAsia="宋体"/>
                <w:color w:val="000000"/>
                <w:sz w:val="20"/>
                <w:szCs w:val="20"/>
                <w:shd w:val="clear" w:color="auto" w:fill="FFFFFF"/>
                <w:lang w:val="en-US" w:eastAsia="zh-CN"/>
              </w:rPr>
              <w:t xml:space="preserve"> FFS bullet seems not necessary, shouldn’t the ROs related to Msg3 be only those configured for 4-step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after="0"/>
              <w:rPr>
                <w:rFonts w:eastAsia="宋体"/>
              </w:rPr>
            </w:pPr>
            <w:r>
              <w:rPr>
                <w:rFonts w:eastAsia="宋体"/>
                <w:shd w:val="clear" w:color="auto" w:fill="FFFFFF"/>
                <w:lang w:val="en-US" w:eastAsia="zh-CN" w:bidi="ar"/>
              </w:rPr>
              <w:t>The updated proposal 1-2 is not acceptable to us.</w:t>
            </w:r>
          </w:p>
          <w:p>
            <w:pPr>
              <w:shd w:val="clear" w:color="auto" w:fill="FFFFFF"/>
              <w:spacing w:after="0"/>
              <w:rPr>
                <w:rFonts w:eastAsia="宋体"/>
              </w:rPr>
            </w:pPr>
            <w:r>
              <w:rPr>
                <w:rFonts w:eastAsia="宋体"/>
                <w:shd w:val="clear" w:color="auto" w:fill="FFFFFF"/>
                <w:lang w:val="en-US" w:eastAsia="zh-CN" w:bidi="ar"/>
              </w:rPr>
              <w:t>We do think the FFS point can be a subset of the main bullet of option 2. I don’t think the update of the main bullet preclude anything. It is more generic and as smooth as option 1.</w:t>
            </w:r>
          </w:p>
          <w:p>
            <w:pPr>
              <w:shd w:val="clear" w:color="auto" w:fill="FFFFFF"/>
              <w:spacing w:after="0"/>
              <w:rPr>
                <w:rFonts w:eastAsia="宋体"/>
              </w:rPr>
            </w:pPr>
            <w:r>
              <w:rPr>
                <w:rFonts w:eastAsia="宋体"/>
                <w:shd w:val="clear" w:color="auto" w:fill="FFFFFF"/>
                <w:lang w:val="en-US" w:eastAsia="zh-CN" w:bidi="ar"/>
              </w:rPr>
              <w:t>Actually for option 1, we don’t understand how to achieve separate preamble configuration via a same PRACH configuration. For two-step RACH, if separate preambles are used with shared RO, a separate RACH configuration is still needed, i.e.</w:t>
            </w:r>
            <w:r>
              <w:rPr>
                <w:rStyle w:val="150"/>
                <w:rFonts w:eastAsia="宋体"/>
                <w:shd w:val="clear" w:color="auto" w:fill="FFFFFF"/>
                <w:lang w:val="en-US" w:eastAsia="zh-CN" w:bidi="ar"/>
              </w:rPr>
              <w:t> </w:t>
            </w:r>
            <w:r>
              <w:rPr>
                <w:rStyle w:val="56"/>
                <w:rFonts w:eastAsia="宋体"/>
                <w:i w:val="0"/>
                <w:shd w:val="clear" w:color="auto" w:fill="FFFFFF"/>
                <w:lang w:val="en-US" w:eastAsia="zh-CN" w:bidi="ar"/>
              </w:rPr>
              <w:t>RACH-ConfigCommonTwoStepRA-r16.</w:t>
            </w:r>
            <w:r>
              <w:rPr>
                <w:rStyle w:val="150"/>
                <w:rFonts w:eastAsia="宋体"/>
                <w:shd w:val="clear" w:color="auto" w:fill="FFFFFF"/>
                <w:lang w:val="en-US" w:eastAsia="zh-CN" w:bidi="ar"/>
              </w:rPr>
              <w:t> </w:t>
            </w:r>
            <w:r>
              <w:rPr>
                <w:rFonts w:eastAsia="宋体"/>
                <w:shd w:val="clear" w:color="auto" w:fill="FFFFFF"/>
                <w:lang w:val="en-US" w:eastAsia="zh-CN" w:bidi="ar"/>
              </w:rPr>
              <w:t>If the similar mechanism is applied to CE UE, it is definitely different RACH configurations. Considering the key point of the proposal is to identify two directions for CE UE identification and the confusion on the configuration, we strongly suggest we use a more generic wording, which is captured in v3 as below:</w:t>
            </w:r>
          </w:p>
          <w:p>
            <w:pPr>
              <w:shd w:val="clear" w:color="auto" w:fill="FFFFFF"/>
              <w:spacing w:after="0"/>
              <w:rPr>
                <w:rFonts w:eastAsia="宋体"/>
                <w:color w:val="000000"/>
              </w:rPr>
            </w:pPr>
            <w:r>
              <w:rPr>
                <w:rFonts w:eastAsia="宋体"/>
                <w:color w:val="1F497D"/>
                <w:shd w:val="clear" w:color="auto" w:fill="FFFFFF"/>
                <w:lang w:val="en-US" w:eastAsia="zh-CN" w:bidi="ar"/>
              </w:rPr>
              <w:t> </w:t>
            </w:r>
          </w:p>
          <w:p>
            <w:pPr>
              <w:pStyle w:val="46"/>
              <w:shd w:val="clear" w:color="auto" w:fill="FFFFFF"/>
              <w:spacing w:before="0" w:beforeAutospacing="0" w:after="120" w:afterAutospacing="0"/>
              <w:jc w:val="both"/>
              <w:rPr>
                <w:rFonts w:eastAsia="宋体"/>
                <w:color w:val="000000"/>
                <w:sz w:val="20"/>
                <w:szCs w:val="20"/>
              </w:rPr>
            </w:pPr>
            <w:r>
              <w:rPr>
                <w:rStyle w:val="56"/>
                <w:rFonts w:eastAsia="宋体"/>
                <w:b/>
                <w:i w:val="0"/>
                <w:color w:val="000000"/>
                <w:sz w:val="20"/>
                <w:szCs w:val="20"/>
                <w:shd w:val="clear" w:color="auto" w:fill="FFFFFF"/>
                <w:lang w:val="en-US"/>
              </w:rPr>
              <w:t>Proposal 1-v3:</w:t>
            </w:r>
            <w:r>
              <w:rPr>
                <w:rStyle w:val="150"/>
                <w:rFonts w:eastAsia="宋体"/>
                <w:b/>
                <w:color w:val="000000"/>
                <w:sz w:val="20"/>
                <w:szCs w:val="20"/>
                <w:shd w:val="clear" w:color="auto" w:fill="FFFFFF"/>
                <w:lang w:val="en-US"/>
              </w:rPr>
              <w:t> </w:t>
            </w:r>
            <w:r>
              <w:rPr>
                <w:rStyle w:val="56"/>
                <w:rFonts w:eastAsia="宋体"/>
                <w:i w:val="0"/>
                <w:color w:val="000000"/>
                <w:sz w:val="20"/>
                <w:szCs w:val="20"/>
                <w:shd w:val="clear" w:color="auto" w:fill="FFFFFF"/>
                <w:lang w:val="en-US"/>
              </w:rPr>
              <w:t>For</w:t>
            </w:r>
            <w:r>
              <w:rPr>
                <w:rStyle w:val="150"/>
                <w:rFonts w:eastAsia="宋体"/>
                <w:color w:val="000000"/>
                <w:sz w:val="20"/>
                <w:szCs w:val="20"/>
                <w:shd w:val="clear" w:color="auto" w:fill="FFFFFF"/>
                <w:lang w:val="en-US"/>
              </w:rPr>
              <w:t> </w:t>
            </w:r>
            <w:r>
              <w:rPr>
                <w:rStyle w:val="56"/>
                <w:rFonts w:eastAsia="宋体"/>
                <w:i w:val="0"/>
                <w:color w:val="FF0000"/>
                <w:sz w:val="20"/>
                <w:szCs w:val="20"/>
                <w:shd w:val="clear" w:color="auto" w:fill="FFFFFF"/>
                <w:lang w:val="en-US"/>
              </w:rPr>
              <w:t>requesting</w:t>
            </w:r>
            <w:r>
              <w:rPr>
                <w:rStyle w:val="150"/>
                <w:rFonts w:eastAsia="宋体"/>
                <w:color w:val="FF0000"/>
                <w:sz w:val="20"/>
                <w:szCs w:val="20"/>
                <w:shd w:val="clear" w:color="auto" w:fill="FFFFFF"/>
                <w:lang w:val="en-US"/>
              </w:rPr>
              <w:t> </w:t>
            </w:r>
            <w:r>
              <w:rPr>
                <w:rStyle w:val="56"/>
                <w:rFonts w:eastAsia="宋体"/>
                <w:i w:val="0"/>
                <w:color w:val="000000"/>
                <w:sz w:val="20"/>
                <w:szCs w:val="20"/>
                <w:shd w:val="clear" w:color="auto" w:fill="FFFFFF"/>
                <w:lang w:val="en-US"/>
              </w:rPr>
              <w:t>Msg3 PUSCH repetition, support one or both the following two options.</w:t>
            </w:r>
          </w:p>
          <w:p>
            <w:pPr>
              <w:pStyle w:val="46"/>
              <w:shd w:val="clear" w:color="auto" w:fill="FFFFFF"/>
              <w:spacing w:before="0" w:beforeAutospacing="0" w:after="120" w:afterAutospacing="0"/>
              <w:jc w:val="both"/>
              <w:rPr>
                <w:rFonts w:eastAsia="宋体"/>
                <w:color w:val="000000"/>
                <w:sz w:val="20"/>
                <w:szCs w:val="20"/>
              </w:rPr>
            </w:pPr>
            <w:r>
              <w:rPr>
                <w:rFonts w:eastAsia="宋体"/>
                <w:color w:val="000000"/>
                <w:sz w:val="20"/>
                <w:szCs w:val="20"/>
                <w:shd w:val="clear" w:color="auto" w:fill="FFFFFF"/>
                <w:lang w:val="en-US"/>
              </w:rPr>
              <w:t>l    </w:t>
            </w:r>
            <w:r>
              <w:rPr>
                <w:rStyle w:val="150"/>
                <w:rFonts w:eastAsia="宋体"/>
                <w:color w:val="000000"/>
                <w:sz w:val="20"/>
                <w:szCs w:val="20"/>
                <w:shd w:val="clear" w:color="auto" w:fill="FFFFFF"/>
                <w:lang w:val="en-US"/>
              </w:rPr>
              <w:t> </w:t>
            </w:r>
            <w:r>
              <w:rPr>
                <w:rStyle w:val="56"/>
                <w:rFonts w:eastAsia="宋体"/>
                <w:i w:val="0"/>
                <w:color w:val="000000"/>
                <w:sz w:val="20"/>
                <w:szCs w:val="20"/>
                <w:shd w:val="clear" w:color="auto" w:fill="FFFFFF"/>
                <w:lang w:val="en-US"/>
              </w:rPr>
              <w:t> Option 1:</w:t>
            </w:r>
            <w:r>
              <w:rPr>
                <w:rStyle w:val="150"/>
                <w:rFonts w:eastAsia="宋体"/>
                <w:color w:val="000000"/>
                <w:sz w:val="20"/>
                <w:szCs w:val="20"/>
                <w:shd w:val="clear" w:color="auto" w:fill="FFFFFF"/>
                <w:lang w:val="en-US"/>
              </w:rPr>
              <w:t> </w:t>
            </w:r>
            <w:r>
              <w:rPr>
                <w:rStyle w:val="56"/>
                <w:rFonts w:eastAsia="宋体"/>
                <w:i w:val="0"/>
                <w:color w:val="FF0000"/>
                <w:sz w:val="20"/>
                <w:szCs w:val="20"/>
                <w:shd w:val="clear" w:color="auto" w:fill="FFFFFF"/>
                <w:lang w:val="en-US"/>
              </w:rPr>
              <w:t>Use</w:t>
            </w:r>
            <w:r>
              <w:rPr>
                <w:rStyle w:val="150"/>
                <w:rFonts w:eastAsia="宋体"/>
                <w:color w:val="FF0000"/>
                <w:sz w:val="20"/>
                <w:szCs w:val="20"/>
                <w:shd w:val="clear" w:color="auto" w:fill="FFFFFF"/>
                <w:lang w:val="en-US"/>
              </w:rPr>
              <w:t> </w:t>
            </w:r>
            <w:r>
              <w:rPr>
                <w:rStyle w:val="56"/>
                <w:rFonts w:eastAsia="宋体"/>
                <w:i w:val="0"/>
                <w:color w:val="000000"/>
                <w:sz w:val="20"/>
                <w:szCs w:val="20"/>
                <w:shd w:val="clear" w:color="auto" w:fill="FFFFFF"/>
                <w:lang w:val="en-US"/>
              </w:rPr>
              <w:t>separate preamble with shared RO</w:t>
            </w:r>
            <w:r>
              <w:rPr>
                <w:rStyle w:val="150"/>
                <w:rFonts w:eastAsia="宋体"/>
                <w:color w:val="000000"/>
                <w:sz w:val="20"/>
                <w:szCs w:val="20"/>
                <w:shd w:val="clear" w:color="auto" w:fill="FFFFFF"/>
                <w:lang w:val="en-US"/>
              </w:rPr>
              <w:t> </w:t>
            </w:r>
            <w:r>
              <w:rPr>
                <w:rStyle w:val="56"/>
                <w:rFonts w:eastAsia="宋体"/>
                <w:i w:val="0"/>
                <w:strike/>
                <w:color w:val="FF0000"/>
                <w:sz w:val="20"/>
                <w:szCs w:val="20"/>
                <w:shd w:val="clear" w:color="auto" w:fill="FFFFFF"/>
                <w:lang w:val="en-US"/>
              </w:rPr>
              <w:t>by using the same PRACH configuration with legacy UEs.</w:t>
            </w:r>
          </w:p>
          <w:p>
            <w:pPr>
              <w:pStyle w:val="46"/>
              <w:shd w:val="clear" w:color="auto" w:fill="FFFFFF"/>
              <w:spacing w:before="0" w:beforeAutospacing="0" w:after="120" w:afterAutospacing="0"/>
              <w:ind w:left="420"/>
              <w:jc w:val="both"/>
              <w:rPr>
                <w:rFonts w:eastAsia="宋体"/>
                <w:color w:val="000000"/>
                <w:sz w:val="20"/>
                <w:szCs w:val="20"/>
              </w:rPr>
            </w:pPr>
            <w:r>
              <w:rPr>
                <w:rFonts w:eastAsia="宋体"/>
                <w:color w:val="000000"/>
                <w:sz w:val="20"/>
                <w:szCs w:val="20"/>
                <w:shd w:val="clear" w:color="auto" w:fill="FFFFFF"/>
                <w:lang w:val="en-US"/>
              </w:rPr>
              <w:t>n </w:t>
            </w:r>
            <w:r>
              <w:rPr>
                <w:rStyle w:val="150"/>
                <w:rFonts w:eastAsia="宋体"/>
                <w:color w:val="000000"/>
                <w:sz w:val="20"/>
                <w:szCs w:val="20"/>
                <w:shd w:val="clear" w:color="auto" w:fill="FFFFFF"/>
                <w:lang w:val="en-US"/>
              </w:rPr>
              <w:t> </w:t>
            </w:r>
            <w:r>
              <w:rPr>
                <w:rStyle w:val="56"/>
                <w:rFonts w:eastAsia="宋体"/>
                <w:i w:val="0"/>
                <w:color w:val="000000"/>
                <w:sz w:val="20"/>
                <w:szCs w:val="20"/>
                <w:shd w:val="clear" w:color="auto" w:fill="FFFFFF"/>
                <w:lang w:val="en-US"/>
              </w:rPr>
              <w:t>FFS whether to introduce a PRACH mask to indicate a sub-set of ROs associated with a same SSB index within an SSB-RO mapping cycle for requesting Msg3 repetition for a UE.</w:t>
            </w:r>
          </w:p>
          <w:p>
            <w:pPr>
              <w:pStyle w:val="46"/>
              <w:shd w:val="clear" w:color="auto" w:fill="FFFFFF"/>
              <w:spacing w:before="0" w:beforeAutospacing="0" w:after="120" w:afterAutospacing="0"/>
              <w:ind w:left="420"/>
              <w:jc w:val="both"/>
              <w:rPr>
                <w:rFonts w:eastAsia="宋体"/>
                <w:color w:val="000000"/>
                <w:sz w:val="20"/>
                <w:szCs w:val="20"/>
              </w:rPr>
            </w:pPr>
            <w:r>
              <w:rPr>
                <w:rFonts w:eastAsia="宋体"/>
                <w:color w:val="000000"/>
                <w:sz w:val="20"/>
                <w:szCs w:val="20"/>
                <w:shd w:val="clear" w:color="auto" w:fill="FFFFFF"/>
                <w:lang w:val="en-US"/>
              </w:rPr>
              <w:t>n </w:t>
            </w:r>
            <w:r>
              <w:rPr>
                <w:rStyle w:val="150"/>
                <w:rFonts w:eastAsia="宋体"/>
                <w:color w:val="000000"/>
                <w:sz w:val="20"/>
                <w:szCs w:val="20"/>
                <w:shd w:val="clear" w:color="auto" w:fill="FFFFFF"/>
                <w:lang w:val="en-US"/>
              </w:rPr>
              <w:t> </w:t>
            </w:r>
            <w:r>
              <w:rPr>
                <w:rStyle w:val="56"/>
                <w:rFonts w:eastAsia="宋体"/>
                <w:i w:val="0"/>
                <w:color w:val="000000"/>
                <w:sz w:val="20"/>
                <w:szCs w:val="20"/>
                <w:shd w:val="clear" w:color="auto" w:fill="FFFFFF"/>
                <w:lang w:val="en-US"/>
              </w:rPr>
              <w:t>FFS definition of shared RO (e.g., whether RO for UE request is shared with PRACH in 4-step RACH only and/or with PRACH in 2-step RACH only).</w:t>
            </w:r>
          </w:p>
          <w:p>
            <w:pPr>
              <w:pStyle w:val="46"/>
              <w:shd w:val="clear" w:color="auto" w:fill="FFFFFF"/>
              <w:spacing w:before="0" w:beforeAutospacing="0" w:after="120" w:afterAutospacing="0"/>
              <w:jc w:val="both"/>
              <w:rPr>
                <w:rFonts w:eastAsia="宋体"/>
                <w:color w:val="000000"/>
                <w:sz w:val="20"/>
                <w:szCs w:val="20"/>
              </w:rPr>
            </w:pPr>
            <w:r>
              <w:rPr>
                <w:rFonts w:eastAsia="宋体"/>
                <w:strike/>
                <w:color w:val="FF0000"/>
                <w:sz w:val="20"/>
                <w:szCs w:val="20"/>
                <w:shd w:val="clear" w:color="auto" w:fill="FFFFFF"/>
                <w:lang w:val="en-US"/>
              </w:rPr>
              <w:t>l    </w:t>
            </w:r>
            <w:r>
              <w:rPr>
                <w:rStyle w:val="150"/>
                <w:rFonts w:eastAsia="宋体"/>
                <w:strike/>
                <w:color w:val="FF0000"/>
                <w:sz w:val="20"/>
                <w:szCs w:val="20"/>
                <w:shd w:val="clear" w:color="auto" w:fill="FFFFFF"/>
                <w:lang w:val="en-US"/>
              </w:rPr>
              <w:t> </w:t>
            </w:r>
            <w:r>
              <w:rPr>
                <w:rStyle w:val="56"/>
                <w:rFonts w:eastAsia="宋体"/>
                <w:i w:val="0"/>
                <w:color w:val="000000"/>
                <w:sz w:val="20"/>
                <w:szCs w:val="20"/>
                <w:shd w:val="clear" w:color="auto" w:fill="FFFFFF"/>
                <w:lang w:val="en-US"/>
              </w:rPr>
              <w:t> Option 2:</w:t>
            </w:r>
            <w:r>
              <w:rPr>
                <w:rStyle w:val="150"/>
                <w:rFonts w:eastAsia="宋体"/>
                <w:color w:val="000000"/>
                <w:sz w:val="20"/>
                <w:szCs w:val="20"/>
                <w:shd w:val="clear" w:color="auto" w:fill="FFFFFF"/>
                <w:lang w:val="en-US"/>
              </w:rPr>
              <w:t> </w:t>
            </w:r>
            <w:r>
              <w:rPr>
                <w:rStyle w:val="56"/>
                <w:rFonts w:eastAsia="宋体"/>
                <w:i w:val="0"/>
                <w:color w:val="FF0000"/>
                <w:sz w:val="20"/>
                <w:szCs w:val="20"/>
                <w:shd w:val="clear" w:color="auto" w:fill="FFFFFF"/>
                <w:lang w:val="en-US"/>
              </w:rPr>
              <w:t>Use s</w:t>
            </w:r>
            <w:r>
              <w:rPr>
                <w:rStyle w:val="56"/>
                <w:rFonts w:eastAsia="宋体"/>
                <w:i w:val="0"/>
                <w:color w:val="000000"/>
                <w:sz w:val="20"/>
                <w:szCs w:val="20"/>
                <w:shd w:val="clear" w:color="auto" w:fill="FFFFFF"/>
                <w:lang w:val="en-US"/>
              </w:rPr>
              <w:t>eparate RO</w:t>
            </w:r>
            <w:r>
              <w:rPr>
                <w:rStyle w:val="150"/>
                <w:rFonts w:eastAsia="宋体"/>
                <w:color w:val="000000"/>
                <w:sz w:val="20"/>
                <w:szCs w:val="20"/>
                <w:shd w:val="clear" w:color="auto" w:fill="FFFFFF"/>
                <w:lang w:val="en-US"/>
              </w:rPr>
              <w:t> </w:t>
            </w:r>
            <w:r>
              <w:rPr>
                <w:rStyle w:val="56"/>
                <w:rFonts w:eastAsia="宋体"/>
                <w:i w:val="0"/>
                <w:strike/>
                <w:color w:val="FF0000"/>
                <w:sz w:val="20"/>
                <w:szCs w:val="20"/>
                <w:shd w:val="clear" w:color="auto" w:fill="FFFFFF"/>
                <w:lang w:val="en-US"/>
              </w:rPr>
              <w:t>by a separate PRACH configuration from legacy UEs.</w:t>
            </w:r>
          </w:p>
          <w:p>
            <w:pPr>
              <w:pStyle w:val="46"/>
              <w:shd w:val="clear" w:color="auto" w:fill="FFFFFF"/>
              <w:spacing w:before="0" w:beforeAutospacing="0" w:after="120" w:afterAutospacing="0"/>
              <w:ind w:left="420"/>
              <w:jc w:val="both"/>
              <w:rPr>
                <w:rFonts w:eastAsia="宋体"/>
                <w:color w:val="000000"/>
                <w:sz w:val="20"/>
                <w:szCs w:val="20"/>
                <w:shd w:val="clear" w:color="auto" w:fill="FFFFFF"/>
                <w:lang w:val="en-US" w:eastAsia="zh-CN"/>
              </w:rPr>
            </w:pPr>
            <w:r>
              <w:rPr>
                <w:rFonts w:eastAsia="宋体"/>
                <w:color w:val="000000"/>
                <w:sz w:val="20"/>
                <w:szCs w:val="20"/>
                <w:shd w:val="clear" w:color="auto" w:fill="FFFFFF"/>
                <w:lang w:val="en-US"/>
              </w:rPr>
              <w:t>n </w:t>
            </w:r>
            <w:r>
              <w:rPr>
                <w:rStyle w:val="150"/>
                <w:rFonts w:eastAsia="宋体"/>
                <w:color w:val="000000"/>
                <w:sz w:val="20"/>
                <w:szCs w:val="20"/>
                <w:shd w:val="clear" w:color="auto" w:fill="FFFFFF"/>
                <w:lang w:val="en-US"/>
              </w:rPr>
              <w:t> </w:t>
            </w:r>
            <w:r>
              <w:rPr>
                <w:rStyle w:val="56"/>
                <w:rFonts w:eastAsia="宋体"/>
                <w:i w:val="0"/>
                <w:color w:val="000000"/>
                <w:sz w:val="20"/>
                <w:szCs w:val="20"/>
                <w:shd w:val="clear" w:color="auto" w:fill="FFFFFF"/>
                <w:lang w:val="en-US"/>
              </w:rPr>
              <w:t>FFS whether additionally to use the remaining ROs (if any) that cannot be used by legacy rules for PRACH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Samsung2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0" w:afterAutospacing="0"/>
              <w:rPr>
                <w:rFonts w:eastAsia="宋体"/>
                <w:color w:val="000000"/>
                <w:sz w:val="20"/>
                <w:szCs w:val="20"/>
              </w:rPr>
            </w:pPr>
            <w:r>
              <w:rPr>
                <w:rFonts w:eastAsia="宋体"/>
                <w:color w:val="000000"/>
                <w:sz w:val="20"/>
                <w:szCs w:val="20"/>
                <w:shd w:val="clear" w:color="auto" w:fill="FFFFFF"/>
                <w:lang w:val="en-US"/>
              </w:rPr>
              <w:t>a quick reply to Lei's comments.</w:t>
            </w:r>
          </w:p>
          <w:p>
            <w:pPr>
              <w:pStyle w:val="46"/>
              <w:shd w:val="clear" w:color="auto" w:fill="FFFFFF"/>
              <w:spacing w:before="0" w:beforeAutospacing="0" w:after="0" w:afterAutospacing="0"/>
              <w:rPr>
                <w:rFonts w:eastAsia="宋体"/>
                <w:color w:val="000000"/>
                <w:sz w:val="20"/>
                <w:szCs w:val="20"/>
              </w:rPr>
            </w:pPr>
            <w:r>
              <w:rPr>
                <w:rFonts w:eastAsia="宋体"/>
                <w:color w:val="000000"/>
                <w:sz w:val="20"/>
                <w:szCs w:val="20"/>
                <w:shd w:val="clear" w:color="auto" w:fill="FFFFFF"/>
                <w:lang w:val="en-US"/>
              </w:rPr>
              <w:t>  in two-step RACH, if shared RO with seperate preamble, the PRACH configuration index is not needed. RAN2 even specifcally mentioned this for the parameter,</w:t>
            </w:r>
            <w:r>
              <w:rPr>
                <w:rFonts w:hint="eastAsia" w:eastAsia="宋体"/>
                <w:color w:val="000000"/>
                <w:sz w:val="20"/>
                <w:szCs w:val="20"/>
                <w:shd w:val="clear" w:color="auto" w:fill="FFFFFF"/>
                <w:lang w:val="en-US" w:eastAsia="zh-CN"/>
              </w:rPr>
              <w:t xml:space="preserve"> </w:t>
            </w:r>
            <w:r>
              <w:rPr>
                <w:rFonts w:eastAsia="宋体"/>
                <w:color w:val="000000"/>
                <w:sz w:val="20"/>
                <w:szCs w:val="20"/>
                <w:shd w:val="clear" w:color="auto" w:fill="FFFFFF"/>
                <w:lang w:val="en-US"/>
              </w:rPr>
              <w:t>we certainly dont agree that CE will need a new RACH configuration, which is too much effort from implmenetation as well as specification.</w:t>
            </w:r>
          </w:p>
          <w:tbl>
            <w:tblPr>
              <w:tblStyle w:val="50"/>
              <w:tblW w:w="8117" w:type="dxa"/>
              <w:tblInd w:w="0" w:type="dxa"/>
              <w:shd w:val="clear" w:color="auto" w:fill="FFFFFF"/>
              <w:tblLayout w:type="fixed"/>
              <w:tblCellMar>
                <w:top w:w="0" w:type="dxa"/>
                <w:left w:w="0" w:type="dxa"/>
                <w:bottom w:w="0" w:type="dxa"/>
                <w:right w:w="0" w:type="dxa"/>
              </w:tblCellMar>
            </w:tblPr>
            <w:tblGrid>
              <w:gridCol w:w="8117"/>
            </w:tblGrid>
            <w:tr>
              <w:tblPrEx>
                <w:shd w:val="clear" w:color="auto" w:fill="FFFFFF"/>
                <w:tblCellMar>
                  <w:top w:w="0" w:type="dxa"/>
                  <w:left w:w="0" w:type="dxa"/>
                  <w:bottom w:w="0" w:type="dxa"/>
                  <w:right w:w="0" w:type="dxa"/>
                </w:tblCellMar>
              </w:tblPrEx>
              <w:trPr>
                <w:trHeight w:val="663" w:hRule="atLeast"/>
              </w:trPr>
              <w:tc>
                <w:tcPr>
                  <w:tcW w:w="8117"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pPr>
                    <w:pStyle w:val="46"/>
                    <w:spacing w:before="0" w:beforeAutospacing="0" w:after="0" w:afterAutospacing="0" w:line="200" w:lineRule="atLeast"/>
                    <w:rPr>
                      <w:rFonts w:eastAsia="宋体"/>
                      <w:sz w:val="20"/>
                      <w:szCs w:val="20"/>
                    </w:rPr>
                  </w:pPr>
                  <w:r>
                    <w:rPr>
                      <w:rStyle w:val="56"/>
                      <w:rFonts w:eastAsia="宋体"/>
                      <w:b/>
                      <w:i w:val="0"/>
                      <w:color w:val="000000"/>
                      <w:sz w:val="20"/>
                      <w:szCs w:val="20"/>
                      <w:lang w:val="en-US"/>
                    </w:rPr>
                    <w:t>msgA-PRACH-ConfigurationIndex</w:t>
                  </w:r>
                </w:p>
                <w:p>
                  <w:pPr>
                    <w:pStyle w:val="46"/>
                    <w:spacing w:before="0" w:beforeAutospacing="0" w:after="0" w:afterAutospacing="0" w:line="200" w:lineRule="atLeast"/>
                    <w:rPr>
                      <w:rFonts w:eastAsia="宋体"/>
                      <w:sz w:val="20"/>
                      <w:szCs w:val="20"/>
                    </w:rPr>
                  </w:pPr>
                  <w:r>
                    <w:rPr>
                      <w:rFonts w:eastAsia="宋体"/>
                      <w:color w:val="000000"/>
                      <w:sz w:val="20"/>
                      <w:szCs w:val="20"/>
                      <w:lang w:val="en-US"/>
                    </w:rPr>
                    <w:t>Cell-specific PRACH configuration index for 2-step RA type. If the field is absent the UE shall use the value of corresponding 4-step random access parameter in the configured BWP. If the value is in the range of 256 to 262, the field</w:t>
                  </w:r>
                  <w:r>
                    <w:rPr>
                      <w:rStyle w:val="150"/>
                      <w:rFonts w:eastAsia="宋体"/>
                      <w:color w:val="000000"/>
                      <w:sz w:val="20"/>
                      <w:szCs w:val="20"/>
                      <w:lang w:val="en-US"/>
                    </w:rPr>
                    <w:t> </w:t>
                  </w:r>
                  <w:r>
                    <w:rPr>
                      <w:rStyle w:val="56"/>
                      <w:rFonts w:eastAsia="宋体"/>
                      <w:i w:val="0"/>
                      <w:color w:val="000000"/>
                      <w:sz w:val="20"/>
                      <w:szCs w:val="20"/>
                      <w:lang w:val="en-US"/>
                    </w:rPr>
                    <w:t>prach-ConfigurationIndex-v1610</w:t>
                  </w:r>
                  <w:r>
                    <w:rPr>
                      <w:rStyle w:val="150"/>
                      <w:rFonts w:eastAsia="宋体"/>
                      <w:color w:val="000000"/>
                      <w:sz w:val="20"/>
                      <w:szCs w:val="20"/>
                      <w:lang w:val="en-US"/>
                    </w:rPr>
                    <w:t> </w:t>
                  </w:r>
                  <w:r>
                    <w:rPr>
                      <w:rFonts w:eastAsia="宋体"/>
                      <w:color w:val="000000"/>
                      <w:sz w:val="20"/>
                      <w:szCs w:val="20"/>
                      <w:lang w:val="en-US"/>
                    </w:rPr>
                    <w:t>should be considered configured (see TS 38.211 [16], clause 6.3.3.2).</w:t>
                  </w:r>
                  <w:r>
                    <w:rPr>
                      <w:rStyle w:val="150"/>
                      <w:rFonts w:eastAsia="宋体"/>
                      <w:color w:val="000000"/>
                      <w:sz w:val="20"/>
                      <w:szCs w:val="20"/>
                      <w:lang w:val="en-US"/>
                    </w:rPr>
                    <w:t> </w:t>
                  </w:r>
                  <w:r>
                    <w:rPr>
                      <w:rFonts w:eastAsia="宋体"/>
                      <w:color w:val="000000"/>
                      <w:sz w:val="20"/>
                      <w:szCs w:val="20"/>
                      <w:shd w:val="clear" w:color="auto" w:fill="FFFF00"/>
                      <w:lang w:val="en-US"/>
                    </w:rPr>
                    <w:t>This field may only be present</w:t>
                  </w:r>
                  <w:r>
                    <w:rPr>
                      <w:rStyle w:val="150"/>
                      <w:rFonts w:eastAsia="宋体"/>
                      <w:color w:val="000000"/>
                      <w:sz w:val="20"/>
                      <w:szCs w:val="20"/>
                      <w:lang w:val="en-US"/>
                    </w:rPr>
                    <w:t> </w:t>
                  </w:r>
                  <w:r>
                    <w:rPr>
                      <w:rFonts w:eastAsia="宋体"/>
                      <w:color w:val="000000"/>
                      <w:sz w:val="20"/>
                      <w:szCs w:val="20"/>
                      <w:lang w:val="en-US"/>
                    </w:rPr>
                    <w:t>if no 4-step type RA is configured in the BWP</w:t>
                  </w:r>
                  <w:r>
                    <w:rPr>
                      <w:rStyle w:val="150"/>
                      <w:rFonts w:eastAsia="宋体"/>
                      <w:color w:val="000000"/>
                      <w:sz w:val="20"/>
                      <w:szCs w:val="20"/>
                      <w:lang w:val="en-US"/>
                    </w:rPr>
                    <w:t> </w:t>
                  </w:r>
                  <w:r>
                    <w:rPr>
                      <w:rFonts w:eastAsia="宋体"/>
                      <w:color w:val="000000"/>
                      <w:sz w:val="20"/>
                      <w:szCs w:val="20"/>
                      <w:shd w:val="clear" w:color="auto" w:fill="FFFF00"/>
                      <w:lang w:val="en-US"/>
                    </w:rPr>
                    <w:t>or in the case of separate ROs with 4-step type RA.</w:t>
                  </w:r>
                </w:p>
              </w:tc>
            </w:tr>
          </w:tbl>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after="0"/>
              <w:rPr>
                <w:rFonts w:eastAsia="宋体"/>
              </w:rPr>
            </w:pPr>
            <w:r>
              <w:rPr>
                <w:rFonts w:eastAsia="宋体"/>
                <w:shd w:val="clear" w:color="auto" w:fill="FFFFFF"/>
                <w:lang w:val="en-US" w:eastAsia="zh-CN" w:bidi="ar"/>
              </w:rPr>
              <w:t>Thank you Qi for the follow-up.</w:t>
            </w:r>
          </w:p>
          <w:p>
            <w:pPr>
              <w:shd w:val="clear" w:color="auto" w:fill="FFFFFF"/>
              <w:spacing w:after="0"/>
              <w:rPr>
                <w:rFonts w:eastAsia="宋体"/>
              </w:rPr>
            </w:pPr>
            <w:r>
              <w:rPr>
                <w:rFonts w:eastAsia="宋体"/>
                <w:shd w:val="clear" w:color="auto" w:fill="FFFFFF"/>
                <w:lang w:val="en-US" w:eastAsia="zh-CN" w:bidi="ar"/>
              </w:rPr>
              <w:t>Just an echo to Qi: I totally agree that a separate RACH configuration index is not needed if shared RO is applied. This is why I mentioned the root IE for two step RACH called</w:t>
            </w:r>
            <w:r>
              <w:rPr>
                <w:rStyle w:val="150"/>
                <w:rFonts w:eastAsia="宋体"/>
                <w:shd w:val="clear" w:color="auto" w:fill="FFFFFF"/>
                <w:lang w:val="en-US" w:eastAsia="zh-CN" w:bidi="ar"/>
              </w:rPr>
              <w:t> </w:t>
            </w:r>
            <w:r>
              <w:rPr>
                <w:rStyle w:val="56"/>
                <w:rFonts w:eastAsia="宋体"/>
                <w:i w:val="0"/>
                <w:shd w:val="clear" w:color="auto" w:fill="FFFFFF"/>
                <w:lang w:val="en-US" w:eastAsia="zh-CN" w:bidi="ar"/>
              </w:rPr>
              <w:t>RACH-ConfigCommonTwoStepRA-r16.When shared RO is configured, the other parameters contained in this IE is still needed, e.g. how many preambles are configured for 2-step RACH in a shared RO. Following the same logic, if we use the same way for CE UE identification, something new has to be introduced to determine which preambles can be used for CE UE but not available for legacy UE, right? Otherwise, I don’t understand how a CE UE can recognize the preamble groups specially used for it in a shared RO.</w:t>
            </w:r>
          </w:p>
          <w:p>
            <w:pPr>
              <w:shd w:val="clear" w:color="auto" w:fill="FFFFFF"/>
              <w:spacing w:after="0"/>
              <w:rPr>
                <w:rFonts w:eastAsia="宋体"/>
              </w:rPr>
            </w:pPr>
            <w:r>
              <w:rPr>
                <w:rStyle w:val="56"/>
                <w:rFonts w:eastAsia="宋体"/>
                <w:i w:val="0"/>
                <w:shd w:val="clear" w:color="auto" w:fill="FFFFFF"/>
                <w:lang w:val="en-US" w:eastAsia="zh-CN" w:bidi="ar"/>
              </w:rPr>
              <w:t>Therefore, my point is we don’t need mention the configuration-related things for both option 1 and option 2, which make the proposal mare generic.</w:t>
            </w:r>
          </w:p>
          <w:p>
            <w:pPr>
              <w:shd w:val="clear" w:color="auto" w:fill="FFFFFF"/>
              <w:spacing w:after="0"/>
              <w:rPr>
                <w:rFonts w:eastAsia="宋体"/>
                <w:color w:val="000000"/>
                <w:shd w:val="clear" w:color="auto" w:fill="FFFFFF"/>
                <w:lang w:val="en-US" w:eastAsia="zh-CN"/>
              </w:rPr>
            </w:pPr>
            <w:r>
              <w:rPr>
                <w:rStyle w:val="56"/>
                <w:rFonts w:eastAsia="宋体"/>
                <w:i w:val="0"/>
                <w:shd w:val="clear" w:color="auto" w:fill="FFFFFF"/>
                <w:lang w:val="en-US" w:eastAsia="zh-CN" w:bidi="ar"/>
              </w:rPr>
              <w:t>Anyway, let’s have more detail discussions in the pending round following Xianghui’s guidance.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eastAsia="宋体"/>
                <w:color w:val="000000"/>
                <w:sz w:val="20"/>
                <w:szCs w:val="20"/>
                <w:shd w:val="clear" w:color="auto" w:fill="FFFFFF"/>
                <w:lang w:val="en-US" w:eastAsia="zh-CN"/>
              </w:rPr>
              <w:t>We share similar view as many companies that 3</w:t>
            </w:r>
            <w:r>
              <w:rPr>
                <w:rFonts w:eastAsia="宋体"/>
                <w:color w:val="000000"/>
                <w:sz w:val="20"/>
                <w:szCs w:val="20"/>
                <w:shd w:val="clear" w:color="auto" w:fill="FFFFFF"/>
                <w:vertAlign w:val="superscript"/>
                <w:lang w:val="en-US" w:eastAsia="zh-CN"/>
              </w:rPr>
              <w:t>rd</w:t>
            </w:r>
            <w:r>
              <w:rPr>
                <w:rFonts w:eastAsia="宋体"/>
                <w:color w:val="000000"/>
                <w:sz w:val="20"/>
                <w:szCs w:val="20"/>
                <w:shd w:val="clear" w:color="auto" w:fill="FFFFFF"/>
                <w:lang w:val="en-US" w:eastAsia="zh-CN"/>
              </w:rPr>
              <w:t xml:space="preserve"> FFS is not needed. These left-over ROs may very long periodicity and we may have to design a new SSB to RO mapping, which is not desirable in term of spec impact. </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eastAsia="宋体"/>
                <w:color w:val="000000"/>
                <w:sz w:val="20"/>
                <w:szCs w:val="20"/>
                <w:shd w:val="clear" w:color="auto" w:fill="FFFFFF"/>
                <w:lang w:val="en-US" w:eastAsia="zh-CN"/>
              </w:rPr>
              <w:t>For the 2</w:t>
            </w:r>
            <w:r>
              <w:rPr>
                <w:rFonts w:eastAsia="宋体"/>
                <w:color w:val="000000"/>
                <w:sz w:val="20"/>
                <w:szCs w:val="20"/>
                <w:shd w:val="clear" w:color="auto" w:fill="FFFFFF"/>
                <w:vertAlign w:val="superscript"/>
                <w:lang w:val="en-US" w:eastAsia="zh-CN"/>
              </w:rPr>
              <w:t>nd</w:t>
            </w:r>
            <w:r>
              <w:rPr>
                <w:rFonts w:eastAsia="宋体"/>
                <w:color w:val="000000"/>
                <w:sz w:val="20"/>
                <w:szCs w:val="20"/>
                <w:shd w:val="clear" w:color="auto" w:fill="FFFFFF"/>
                <w:lang w:val="en-US" w:eastAsia="zh-CN"/>
              </w:rPr>
              <w:t xml:space="preserve"> FFS, our view is that definition of shared RO is very clear, which is same as 2-step RACH discussion. Further, we do not see the need to consider resource partitioning for 2-step RACH as 2-step RACH is not intended for coverage enhancement. We suggest to remove it. </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eastAsia="宋体"/>
                <w:color w:val="000000"/>
                <w:sz w:val="20"/>
                <w:szCs w:val="20"/>
                <w:shd w:val="clear" w:color="auto" w:fill="FFFFFF"/>
                <w:lang w:val="en-US" w:eastAsia="zh-CN"/>
              </w:rPr>
              <w:t xml:space="preserve">We suggest the following update: </w:t>
            </w:r>
          </w:p>
          <w:p>
            <w:pPr>
              <w:pStyle w:val="46"/>
              <w:shd w:val="clear" w:color="auto" w:fill="FFFFFF"/>
              <w:spacing w:before="0" w:beforeAutospacing="0" w:after="120" w:afterLines="50" w:afterAutospacing="0" w:line="240" w:lineRule="auto"/>
              <w:jc w:val="both"/>
              <w:rPr>
                <w:rFonts w:eastAsia="宋体"/>
                <w:i/>
                <w:iCs/>
                <w:sz w:val="20"/>
                <w:szCs w:val="20"/>
                <w:shd w:val="clear" w:color="auto" w:fill="FFFFFF"/>
                <w:lang w:val="en-US" w:eastAsia="zh-CN"/>
              </w:rPr>
            </w:pPr>
            <w:r>
              <w:rPr>
                <w:rFonts w:hint="eastAsia" w:eastAsia="宋体"/>
                <w:b/>
                <w:bCs/>
                <w:i/>
                <w:iCs/>
                <w:sz w:val="20"/>
                <w:szCs w:val="20"/>
                <w:shd w:val="clear" w:color="auto" w:fill="FFFFFF"/>
                <w:lang w:val="en-US" w:eastAsia="zh-CN"/>
              </w:rPr>
              <w:t xml:space="preserve">Proposal 1-v2: </w:t>
            </w:r>
            <w:r>
              <w:rPr>
                <w:i/>
                <w:iCs/>
                <w:sz w:val="20"/>
                <w:szCs w:val="20"/>
                <w:shd w:val="clear" w:color="auto" w:fill="FFFFFF"/>
              </w:rPr>
              <w:t xml:space="preserve">For </w:t>
            </w:r>
            <w:r>
              <w:rPr>
                <w:rFonts w:hint="eastAsia" w:eastAsia="宋体"/>
                <w:i/>
                <w:iCs/>
                <w:color w:val="FF0000"/>
                <w:sz w:val="20"/>
                <w:szCs w:val="20"/>
                <w:shd w:val="clear" w:color="auto" w:fill="FFFFFF"/>
                <w:lang w:val="en-US" w:eastAsia="zh-CN"/>
              </w:rPr>
              <w:t xml:space="preserve">requesting </w:t>
            </w:r>
            <w:r>
              <w:rPr>
                <w:i/>
                <w:iCs/>
                <w:sz w:val="20"/>
                <w:szCs w:val="20"/>
                <w:shd w:val="clear" w:color="auto" w:fill="FFFFFF"/>
              </w:rPr>
              <w:t>Msg3 PUSCH repetition</w:t>
            </w:r>
            <w:r>
              <w:rPr>
                <w:rFonts w:hint="eastAsia" w:eastAsia="宋体"/>
                <w:i/>
                <w:iCs/>
                <w:sz w:val="20"/>
                <w:szCs w:val="20"/>
                <w:shd w:val="clear" w:color="auto" w:fill="FFFFFF"/>
                <w:lang w:val="en-US" w:eastAsia="zh-CN"/>
              </w:rPr>
              <w:t>, support one or both the following two options.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 xml:space="preserve"> Option 1: </w:t>
            </w:r>
            <w:r>
              <w:rPr>
                <w:rFonts w:hint="eastAsia" w:eastAsia="宋体"/>
                <w:i/>
                <w:iCs/>
                <w:color w:val="FF0000"/>
                <w:sz w:val="20"/>
                <w:szCs w:val="20"/>
                <w:shd w:val="clear" w:color="auto" w:fill="FFFFFF"/>
                <w:lang w:val="en-US" w:eastAsia="zh-CN"/>
              </w:rPr>
              <w:t xml:space="preserve">Use </w:t>
            </w:r>
            <w:r>
              <w:rPr>
                <w:rFonts w:hint="eastAsia" w:eastAsia="宋体"/>
                <w:i/>
                <w:iCs/>
                <w:sz w:val="20"/>
                <w:szCs w:val="20"/>
                <w:shd w:val="clear" w:color="auto" w:fill="FFFFFF"/>
                <w:lang w:val="en-US" w:eastAsia="zh-CN"/>
              </w:rPr>
              <w:t xml:space="preserve">separate preamble with shared RO by </w:t>
            </w:r>
            <w:r>
              <w:rPr>
                <w:rFonts w:hint="eastAsia" w:eastAsia="宋体"/>
                <w:i/>
                <w:iCs/>
                <w:strike/>
                <w:color w:val="FF0000"/>
                <w:sz w:val="20"/>
                <w:szCs w:val="20"/>
                <w:shd w:val="clear" w:color="auto" w:fill="FFFFFF"/>
                <w:lang w:val="en-US" w:eastAsia="zh-CN"/>
              </w:rPr>
              <w:t xml:space="preserve">using </w:t>
            </w:r>
            <w:r>
              <w:rPr>
                <w:rFonts w:hint="eastAsia" w:eastAsia="宋体"/>
                <w:i/>
                <w:iCs/>
                <w:sz w:val="20"/>
                <w:szCs w:val="20"/>
                <w:shd w:val="clear" w:color="auto" w:fill="FFFFFF"/>
                <w:lang w:val="en-US" w:eastAsia="zh-CN"/>
              </w:rPr>
              <w:t>the same PRACH configuration with legacy UEs.</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trike/>
                <w:color w:val="FF0000"/>
                <w:sz w:val="20"/>
                <w:szCs w:val="20"/>
                <w:lang w:val="en-US" w:eastAsia="zh-CN"/>
              </w:rPr>
            </w:pPr>
            <w:r>
              <w:rPr>
                <w:rFonts w:hint="eastAsia" w:eastAsiaTheme="minorEastAsia"/>
                <w:i/>
                <w:iCs/>
                <w:strike/>
                <w:color w:val="FF0000"/>
                <w:sz w:val="20"/>
                <w:szCs w:val="20"/>
                <w:lang w:val="en-US" w:eastAsia="zh-CN"/>
              </w:rPr>
              <w:t>FFS definition of shared RO (e.g., whether RO for UE request is shared with PRACH in 4-step RACH only and/or with PRACH in 2-step RACH only).</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color w:val="000000"/>
                <w:sz w:val="20"/>
                <w:szCs w:val="20"/>
                <w:shd w:val="clear" w:color="auto" w:fill="FFFFFF"/>
                <w:lang w:val="en-US" w:eastAsia="zh-CN"/>
              </w:rPr>
            </w:pPr>
            <w:r>
              <w:rPr>
                <w:rFonts w:hint="eastAsia" w:eastAsia="宋体"/>
                <w:i/>
                <w:iCs/>
                <w:sz w:val="20"/>
                <w:szCs w:val="20"/>
                <w:shd w:val="clear" w:color="auto" w:fill="FFFFFF"/>
                <w:lang w:val="en-US" w:eastAsia="zh-CN"/>
              </w:rPr>
              <w:t xml:space="preserve"> Option 2: </w:t>
            </w:r>
            <w:r>
              <w:rPr>
                <w:rFonts w:hint="eastAsia" w:eastAsia="宋体"/>
                <w:i/>
                <w:iCs/>
                <w:color w:val="FF0000"/>
                <w:sz w:val="20"/>
                <w:szCs w:val="20"/>
                <w:shd w:val="clear" w:color="auto" w:fill="FFFFFF"/>
                <w:lang w:val="en-US" w:eastAsia="zh-CN"/>
              </w:rPr>
              <w:t>Use s</w:t>
            </w:r>
            <w:r>
              <w:rPr>
                <w:rFonts w:hint="eastAsia" w:eastAsia="宋体"/>
                <w:i/>
                <w:iCs/>
                <w:sz w:val="20"/>
                <w:szCs w:val="20"/>
                <w:shd w:val="clear" w:color="auto" w:fill="FFFFFF"/>
                <w:lang w:val="en-US" w:eastAsia="zh-CN"/>
              </w:rPr>
              <w:t xml:space="preserve">eparate RO </w:t>
            </w:r>
            <w:r>
              <w:rPr>
                <w:rFonts w:hint="eastAsia" w:eastAsia="宋体"/>
                <w:i/>
                <w:iCs/>
                <w:color w:val="FF0000"/>
                <w:sz w:val="20"/>
                <w:szCs w:val="20"/>
                <w:shd w:val="clear" w:color="auto" w:fill="FFFFFF"/>
                <w:lang w:val="en-US" w:eastAsia="zh-CN"/>
              </w:rPr>
              <w:t xml:space="preserve">by a </w:t>
            </w:r>
            <w:r>
              <w:rPr>
                <w:rFonts w:hint="eastAsia" w:eastAsia="宋体"/>
                <w:i/>
                <w:iCs/>
                <w:sz w:val="20"/>
                <w:szCs w:val="20"/>
                <w:shd w:val="clear" w:color="auto" w:fill="FFFFFF"/>
                <w:lang w:val="en-US" w:eastAsia="zh-CN"/>
              </w:rPr>
              <w:t>separate PRACH configuration from legacy UEs.</w:t>
            </w:r>
          </w:p>
          <w:p>
            <w:pPr>
              <w:pStyle w:val="46"/>
              <w:shd w:val="clear" w:color="auto" w:fill="FFFFFF"/>
              <w:spacing w:before="0" w:beforeAutospacing="0" w:after="120" w:afterLines="50" w:afterAutospacing="0" w:line="240" w:lineRule="auto"/>
              <w:jc w:val="both"/>
              <w:rPr>
                <w:rFonts w:eastAsia="宋体"/>
                <w:strike/>
                <w:color w:val="000000"/>
                <w:sz w:val="20"/>
                <w:szCs w:val="20"/>
                <w:shd w:val="clear" w:color="auto" w:fill="FFFFFF"/>
                <w:lang w:val="en-US" w:eastAsia="zh-CN"/>
              </w:rPr>
            </w:pPr>
            <w:r>
              <w:rPr>
                <w:rFonts w:hint="eastAsia" w:eastAsia="宋体"/>
                <w:i/>
                <w:iCs/>
                <w:strike/>
                <w:color w:val="FF0000"/>
                <w:sz w:val="20"/>
                <w:szCs w:val="20"/>
                <w:shd w:val="clear" w:color="auto" w:fill="FFFFFF"/>
                <w:lang w:val="en-US" w:eastAsia="zh-CN"/>
              </w:rPr>
              <w:t>FFS whether additionally to use the remaining ROs (if any) that cannot be used by legacy rules for PRACH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MS Mincho"/>
                <w:color w:val="000000"/>
                <w:sz w:val="20"/>
                <w:szCs w:val="20"/>
                <w:shd w:val="clear" w:color="auto" w:fill="FFFFFF"/>
                <w:lang w:val="en-US" w:eastAsia="ja-JP"/>
              </w:rPr>
            </w:pPr>
            <w:r>
              <w:rPr>
                <w:rFonts w:hint="eastAsia" w:eastAsia="MS Mincho"/>
                <w:color w:val="000000"/>
                <w:sz w:val="20"/>
                <w:szCs w:val="20"/>
                <w:shd w:val="clear" w:color="auto" w:fill="FFFFFF"/>
                <w:lang w:val="en-US" w:eastAsia="ja-JP"/>
              </w:rPr>
              <w:t>W</w:t>
            </w:r>
            <w:r>
              <w:rPr>
                <w:rFonts w:eastAsia="MS Mincho"/>
                <w:color w:val="000000"/>
                <w:sz w:val="20"/>
                <w:szCs w:val="20"/>
                <w:shd w:val="clear" w:color="auto" w:fill="FFFFFF"/>
                <w:lang w:val="en-US" w:eastAsia="ja-JP"/>
              </w:rPr>
              <w:t>e also think the FFS in the 3</w:t>
            </w:r>
            <w:r>
              <w:rPr>
                <w:rFonts w:eastAsia="MS Mincho"/>
                <w:color w:val="000000"/>
                <w:sz w:val="20"/>
                <w:szCs w:val="20"/>
                <w:shd w:val="clear" w:color="auto" w:fill="FFFFFF"/>
                <w:vertAlign w:val="superscript"/>
                <w:lang w:val="en-US" w:eastAsia="ja-JP"/>
              </w:rPr>
              <w:t>rd</w:t>
            </w:r>
            <w:r>
              <w:rPr>
                <w:rFonts w:eastAsia="MS Mincho"/>
                <w:color w:val="000000"/>
                <w:sz w:val="20"/>
                <w:szCs w:val="20"/>
                <w:shd w:val="clear" w:color="auto" w:fill="FFFFFF"/>
                <w:lang w:val="en-US" w:eastAsia="ja-JP"/>
              </w:rPr>
              <w:t xml:space="preserve"> bullet should be removed. It has the following drawback in our view.</w:t>
            </w:r>
          </w:p>
          <w:p>
            <w:pPr>
              <w:pStyle w:val="46"/>
              <w:shd w:val="clear" w:color="auto" w:fill="FFFFFF"/>
              <w:spacing w:before="0" w:beforeAutospacing="0" w:after="120" w:afterLines="50" w:afterAutospacing="0" w:line="240" w:lineRule="auto"/>
              <w:jc w:val="both"/>
              <w:rPr>
                <w:rFonts w:eastAsia="MS Mincho"/>
                <w:color w:val="000000"/>
                <w:sz w:val="20"/>
                <w:szCs w:val="20"/>
                <w:shd w:val="clear" w:color="auto" w:fill="FFFFFF"/>
                <w:lang w:val="en-US" w:eastAsia="ja-JP"/>
              </w:rPr>
            </w:pPr>
            <w:r>
              <w:rPr>
                <w:rFonts w:eastAsia="MS Mincho"/>
                <w:color w:val="000000"/>
                <w:sz w:val="20"/>
                <w:szCs w:val="20"/>
                <w:shd w:val="clear" w:color="auto" w:fill="FFFFFF"/>
                <w:lang w:val="en-US" w:eastAsia="ja-JP"/>
              </w:rPr>
              <w:t>1) Much effort is required for defining new mapping rule on top of the legacy one.</w:t>
            </w:r>
          </w:p>
          <w:p>
            <w:pPr>
              <w:pStyle w:val="46"/>
              <w:shd w:val="clear" w:color="auto" w:fill="FFFFFF"/>
              <w:spacing w:before="0" w:beforeAutospacing="0" w:after="120" w:afterLines="50" w:afterAutospacing="0" w:line="240" w:lineRule="auto"/>
              <w:jc w:val="both"/>
              <w:rPr>
                <w:rFonts w:eastAsia="MS Mincho"/>
                <w:color w:val="000000"/>
                <w:sz w:val="20"/>
                <w:szCs w:val="20"/>
                <w:shd w:val="clear" w:color="auto" w:fill="FFFFFF"/>
                <w:lang w:val="en-US" w:eastAsia="ja-JP"/>
              </w:rPr>
            </w:pPr>
            <w:r>
              <w:rPr>
                <w:rFonts w:eastAsia="MS Mincho"/>
                <w:color w:val="000000"/>
                <w:sz w:val="20"/>
                <w:szCs w:val="20"/>
                <w:shd w:val="clear" w:color="auto" w:fill="FFFFFF"/>
                <w:lang w:val="en-US" w:eastAsia="ja-JP"/>
              </w:rPr>
              <w:t>2) As indicated as above our comment, it’s only applicable to the case where sufficient number of ROs are remaining as invalid.</w:t>
            </w:r>
          </w:p>
          <w:p>
            <w:pPr>
              <w:pStyle w:val="46"/>
              <w:shd w:val="clear" w:color="auto" w:fill="FFFFFF"/>
              <w:spacing w:before="0" w:beforeAutospacing="0" w:after="120" w:afterLines="50" w:afterAutospacing="0" w:line="240" w:lineRule="auto"/>
              <w:jc w:val="both"/>
              <w:rPr>
                <w:rFonts w:eastAsia="MS Mincho"/>
                <w:color w:val="000000"/>
                <w:sz w:val="20"/>
                <w:szCs w:val="20"/>
                <w:shd w:val="clear" w:color="auto" w:fill="FFFFFF"/>
                <w:lang w:val="en-US" w:eastAsia="ja-JP"/>
              </w:rPr>
            </w:pPr>
            <w:r>
              <w:rPr>
                <w:rFonts w:eastAsia="MS Mincho"/>
                <w:color w:val="000000"/>
                <w:sz w:val="20"/>
                <w:szCs w:val="20"/>
                <w:shd w:val="clear" w:color="auto" w:fill="FFFFFF"/>
                <w:lang w:val="en-US" w:eastAsia="ja-JP"/>
              </w:rPr>
              <w:t>For the FFS in the 2</w:t>
            </w:r>
            <w:r>
              <w:rPr>
                <w:rFonts w:eastAsia="MS Mincho"/>
                <w:color w:val="000000"/>
                <w:sz w:val="20"/>
                <w:szCs w:val="20"/>
                <w:shd w:val="clear" w:color="auto" w:fill="FFFFFF"/>
                <w:vertAlign w:val="superscript"/>
                <w:lang w:val="en-US" w:eastAsia="ja-JP"/>
              </w:rPr>
              <w:t>nd</w:t>
            </w:r>
            <w:r>
              <w:rPr>
                <w:rFonts w:eastAsia="MS Mincho"/>
                <w:color w:val="000000"/>
                <w:sz w:val="20"/>
                <w:szCs w:val="20"/>
                <w:shd w:val="clear" w:color="auto" w:fill="FFFFFF"/>
                <w:lang w:val="en-US" w:eastAsia="ja-JP"/>
              </w:rPr>
              <w:t xml:space="preserve"> sub-bullet, we are OK to discuss further. At least in terms of gNB perspective, shared ROs with the one for 2-STEP RACH should be allowed. Anyway, the FFS in the 2</w:t>
            </w:r>
            <w:r>
              <w:rPr>
                <w:rFonts w:eastAsia="MS Mincho"/>
                <w:color w:val="000000"/>
                <w:sz w:val="20"/>
                <w:szCs w:val="20"/>
                <w:shd w:val="clear" w:color="auto" w:fill="FFFFFF"/>
                <w:vertAlign w:val="superscript"/>
                <w:lang w:val="en-US" w:eastAsia="ja-JP"/>
              </w:rPr>
              <w:t>nd</w:t>
            </w:r>
            <w:r>
              <w:rPr>
                <w:rFonts w:eastAsia="MS Mincho"/>
                <w:color w:val="000000"/>
                <w:sz w:val="20"/>
                <w:szCs w:val="20"/>
                <w:shd w:val="clear" w:color="auto" w:fill="FFFFFF"/>
                <w:lang w:val="en-US" w:eastAsia="ja-JP"/>
              </w:rPr>
              <w:t xml:space="preserve"> sub-bullet doesn’t have any implication to support msg3 repetition for 2-STEP RACH, which should be discussed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W</w:t>
            </w:r>
            <w:r>
              <w:rPr>
                <w:rFonts w:eastAsiaTheme="minorEastAsia"/>
                <w:color w:val="000000"/>
                <w:sz w:val="20"/>
                <w:szCs w:val="20"/>
                <w:shd w:val="clear" w:color="auto" w:fill="FFFFFF"/>
                <w:lang w:val="en-US" w:eastAsia="zh-CN"/>
              </w:rPr>
              <w:t>e share similar view as many companies that 3</w:t>
            </w:r>
            <w:r>
              <w:rPr>
                <w:rFonts w:eastAsiaTheme="minorEastAsia"/>
                <w:color w:val="000000"/>
                <w:sz w:val="20"/>
                <w:szCs w:val="20"/>
                <w:shd w:val="clear" w:color="auto" w:fill="FFFFFF"/>
                <w:vertAlign w:val="superscript"/>
                <w:lang w:val="en-US" w:eastAsia="zh-CN"/>
              </w:rPr>
              <w:t>rd</w:t>
            </w:r>
            <w:r>
              <w:rPr>
                <w:rFonts w:eastAsiaTheme="minorEastAsia"/>
                <w:color w:val="000000"/>
                <w:sz w:val="20"/>
                <w:szCs w:val="20"/>
                <w:shd w:val="clear" w:color="auto" w:fill="FFFFFF"/>
                <w:lang w:val="en-US" w:eastAsia="zh-CN"/>
              </w:rPr>
              <w:t xml:space="preserve"> FFS is not needed. </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eastAsiaTheme="minorEastAsia"/>
                <w:color w:val="000000"/>
                <w:sz w:val="20"/>
                <w:szCs w:val="20"/>
                <w:shd w:val="clear" w:color="auto" w:fill="FFFFFF"/>
                <w:lang w:val="en-US" w:eastAsia="zh-CN"/>
              </w:rPr>
              <w:t>For the 2</w:t>
            </w:r>
            <w:r>
              <w:rPr>
                <w:rFonts w:eastAsiaTheme="minorEastAsia"/>
                <w:color w:val="000000"/>
                <w:sz w:val="20"/>
                <w:szCs w:val="20"/>
                <w:shd w:val="clear" w:color="auto" w:fill="FFFFFF"/>
                <w:vertAlign w:val="superscript"/>
                <w:lang w:val="en-US" w:eastAsia="zh-CN"/>
              </w:rPr>
              <w:t>nd</w:t>
            </w:r>
            <w:r>
              <w:rPr>
                <w:rFonts w:eastAsiaTheme="minorEastAsia"/>
                <w:color w:val="000000"/>
                <w:sz w:val="20"/>
                <w:szCs w:val="20"/>
                <w:shd w:val="clear" w:color="auto" w:fill="FFFFFF"/>
                <w:lang w:val="en-US" w:eastAsia="zh-CN"/>
              </w:rPr>
              <w:t xml:space="preserve"> FFS, if ROs for 2-step RACH is separately configured, there is no need to share ROs between 2-step RACH and UEs request msg3 repetitions. But, there may be the following configuration: non-CE UEs (both including Rel-15/16 UEs and </w:t>
            </w:r>
            <w:r>
              <w:rPr>
                <w:rFonts w:hint="eastAsia" w:eastAsiaTheme="minorEastAsia"/>
                <w:color w:val="000000"/>
                <w:sz w:val="20"/>
                <w:szCs w:val="20"/>
                <w:shd w:val="clear" w:color="auto" w:fill="FFFFFF"/>
                <w:lang w:val="en-US" w:eastAsia="zh-CN"/>
              </w:rPr>
              <w:t>Rel-7</w:t>
            </w:r>
            <w:r>
              <w:rPr>
                <w:rFonts w:eastAsiaTheme="minorEastAsia"/>
                <w:color w:val="000000"/>
                <w:sz w:val="20"/>
                <w:szCs w:val="20"/>
                <w:shd w:val="clear" w:color="auto" w:fill="FFFFFF"/>
                <w:lang w:val="en-US" w:eastAsia="zh-CN"/>
              </w:rPr>
              <w:t xml:space="preserve"> </w:t>
            </w:r>
            <w:r>
              <w:rPr>
                <w:rFonts w:hint="eastAsia" w:eastAsiaTheme="minorEastAsia"/>
                <w:color w:val="000000"/>
                <w:sz w:val="20"/>
                <w:szCs w:val="20"/>
                <w:shd w:val="clear" w:color="auto" w:fill="FFFFFF"/>
                <w:lang w:val="en-US" w:eastAsia="zh-CN"/>
              </w:rPr>
              <w:t>UEs</w:t>
            </w:r>
            <w:r>
              <w:rPr>
                <w:rFonts w:eastAsiaTheme="minorEastAsia"/>
                <w:color w:val="000000"/>
                <w:sz w:val="20"/>
                <w:szCs w:val="20"/>
                <w:shd w:val="clear" w:color="auto" w:fill="FFFFFF"/>
                <w:lang w:val="en-US" w:eastAsia="zh-CN"/>
              </w:rPr>
              <w:t>) with 4-step RACH, Rel-15/16 and Rel-17 UEs with 2-step RACH, and CE UEs share the same ROs together, and the preambles should be partitioned into 3 categories in each shared RO or in each set of preambles related to the SSB with N&lt;1. The configuration mentioned above needs less signaling, but the preamble will be divided too fragmented.</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eastAsiaTheme="minorEastAsia"/>
                <w:color w:val="000000"/>
                <w:sz w:val="20"/>
                <w:szCs w:val="20"/>
                <w:shd w:val="clear" w:color="auto" w:fill="FFFFFF"/>
                <w:lang w:val="en-US" w:eastAsia="zh-CN"/>
              </w:rPr>
              <w:t>So, the 2</w:t>
            </w:r>
            <w:r>
              <w:rPr>
                <w:rFonts w:eastAsiaTheme="minorEastAsia"/>
                <w:color w:val="000000"/>
                <w:sz w:val="20"/>
                <w:szCs w:val="20"/>
                <w:shd w:val="clear" w:color="auto" w:fill="FFFFFF"/>
                <w:vertAlign w:val="superscript"/>
                <w:lang w:val="en-US" w:eastAsia="zh-CN"/>
              </w:rPr>
              <w:t>nd</w:t>
            </w:r>
            <w:r>
              <w:rPr>
                <w:rFonts w:eastAsiaTheme="minorEastAsia"/>
                <w:color w:val="000000"/>
                <w:sz w:val="20"/>
                <w:szCs w:val="20"/>
                <w:shd w:val="clear" w:color="auto" w:fill="FFFFFF"/>
                <w:lang w:val="en-US" w:eastAsia="zh-CN"/>
              </w:rPr>
              <w:t xml:space="preserve"> FFS should be to discuss further.</w:t>
            </w:r>
          </w:p>
        </w:tc>
      </w:tr>
    </w:tbl>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eastAsia="zh-CN"/>
        </w:rPr>
      </w:pPr>
    </w:p>
    <w:p>
      <w:pPr>
        <w:pStyle w:val="5"/>
        <w:rPr>
          <w:lang w:val="en-US" w:eastAsia="zh-CN"/>
        </w:rPr>
      </w:pPr>
      <w:r>
        <w:rPr>
          <w:rFonts w:hint="eastAsia"/>
          <w:lang w:val="en-US" w:eastAsia="zh-CN"/>
        </w:rPr>
        <w:t>Second round</w:t>
      </w:r>
    </w:p>
    <w:p>
      <w:pPr>
        <w:pStyle w:val="46"/>
        <w:shd w:val="clear" w:color="auto" w:fill="FFFFFF"/>
        <w:spacing w:before="0" w:beforeAutospacing="0" w:after="120" w:afterLines="50" w:afterAutospacing="0" w:line="240" w:lineRule="auto"/>
        <w:jc w:val="both"/>
        <w:rPr>
          <w:rFonts w:eastAsia="宋体"/>
          <w:i/>
          <w:iCs/>
          <w:sz w:val="20"/>
          <w:szCs w:val="20"/>
          <w:shd w:val="clear" w:color="auto" w:fill="FFFFFF"/>
          <w:lang w:val="en-US" w:eastAsia="zh-CN"/>
        </w:rPr>
      </w:pPr>
      <w:r>
        <w:rPr>
          <w:rFonts w:hint="eastAsia" w:eastAsia="宋体"/>
          <w:b/>
          <w:bCs/>
          <w:i/>
          <w:iCs/>
          <w:sz w:val="20"/>
          <w:szCs w:val="20"/>
          <w:shd w:val="clear" w:color="auto" w:fill="FFFFFF"/>
          <w:lang w:val="en-US" w:eastAsia="zh-CN"/>
        </w:rPr>
        <w:t xml:space="preserve">Proposal 1-v2: </w:t>
      </w:r>
      <w:r>
        <w:rPr>
          <w:i/>
          <w:iCs/>
          <w:sz w:val="20"/>
          <w:szCs w:val="20"/>
          <w:shd w:val="clear" w:color="auto" w:fill="FFFFFF"/>
        </w:rPr>
        <w:t xml:space="preserve">For </w:t>
      </w:r>
      <w:r>
        <w:rPr>
          <w:rFonts w:hint="eastAsia" w:eastAsia="宋体"/>
          <w:i/>
          <w:iCs/>
          <w:color w:val="FF0000"/>
          <w:sz w:val="20"/>
          <w:szCs w:val="20"/>
          <w:shd w:val="clear" w:color="auto" w:fill="FFFFFF"/>
          <w:lang w:val="en-US" w:eastAsia="zh-CN"/>
        </w:rPr>
        <w:t xml:space="preserve">requesting </w:t>
      </w:r>
      <w:r>
        <w:rPr>
          <w:i/>
          <w:iCs/>
          <w:sz w:val="20"/>
          <w:szCs w:val="20"/>
          <w:shd w:val="clear" w:color="auto" w:fill="FFFFFF"/>
        </w:rPr>
        <w:t>Msg3 PUSCH repetition</w:t>
      </w:r>
      <w:r>
        <w:rPr>
          <w:rFonts w:hint="eastAsia" w:eastAsia="宋体"/>
          <w:i/>
          <w:iCs/>
          <w:sz w:val="20"/>
          <w:szCs w:val="20"/>
          <w:shd w:val="clear" w:color="auto" w:fill="FFFFFF"/>
          <w:lang w:val="en-US" w:eastAsia="zh-CN"/>
        </w:rPr>
        <w:t>, support one or both the following two options.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 xml:space="preserve"> Option 1: </w:t>
      </w:r>
      <w:r>
        <w:rPr>
          <w:rFonts w:hint="eastAsia" w:eastAsia="宋体"/>
          <w:i/>
          <w:iCs/>
          <w:color w:val="FF0000"/>
          <w:sz w:val="20"/>
          <w:szCs w:val="20"/>
          <w:shd w:val="clear" w:color="auto" w:fill="FFFFFF"/>
          <w:lang w:val="en-US" w:eastAsia="zh-CN"/>
        </w:rPr>
        <w:t xml:space="preserve">Use </w:t>
      </w:r>
      <w:r>
        <w:rPr>
          <w:rFonts w:hint="eastAsia" w:eastAsia="宋体"/>
          <w:i/>
          <w:iCs/>
          <w:sz w:val="20"/>
          <w:szCs w:val="20"/>
          <w:shd w:val="clear" w:color="auto" w:fill="FFFFFF"/>
          <w:lang w:val="en-US" w:eastAsia="zh-CN"/>
        </w:rPr>
        <w:t xml:space="preserve">separate preamble with shared RO by </w:t>
      </w:r>
      <w:r>
        <w:rPr>
          <w:rFonts w:hint="eastAsia" w:eastAsia="宋体"/>
          <w:i/>
          <w:iCs/>
          <w:strike/>
          <w:color w:val="FF0000"/>
          <w:sz w:val="20"/>
          <w:szCs w:val="20"/>
          <w:shd w:val="clear" w:color="auto" w:fill="FFFFFF"/>
          <w:lang w:val="en-US" w:eastAsia="zh-CN"/>
        </w:rPr>
        <w:t xml:space="preserve">using </w:t>
      </w:r>
      <w:r>
        <w:rPr>
          <w:rFonts w:hint="eastAsia" w:eastAsia="宋体"/>
          <w:i/>
          <w:iCs/>
          <w:sz w:val="20"/>
          <w:szCs w:val="20"/>
          <w:shd w:val="clear" w:color="auto" w:fill="FFFFFF"/>
          <w:lang w:val="en-US" w:eastAsia="zh-CN"/>
        </w:rPr>
        <w:t>the same PRACH configuration with legacy UEs.</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FFS definition of shared RO (e.g., whether RO for UE request is shared with PRACH in 4-step RACH only and/or with PRACH in 2-step RACH only).</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color w:val="000000"/>
          <w:sz w:val="20"/>
          <w:szCs w:val="20"/>
          <w:shd w:val="clear" w:color="auto" w:fill="FFFFFF"/>
          <w:lang w:val="en-US" w:eastAsia="zh-CN"/>
        </w:rPr>
      </w:pPr>
      <w:r>
        <w:rPr>
          <w:rFonts w:hint="eastAsia" w:eastAsia="宋体"/>
          <w:i/>
          <w:iCs/>
          <w:sz w:val="20"/>
          <w:szCs w:val="20"/>
          <w:shd w:val="clear" w:color="auto" w:fill="FFFFFF"/>
          <w:lang w:val="en-US" w:eastAsia="zh-CN"/>
        </w:rPr>
        <w:t xml:space="preserve"> Option 2: </w:t>
      </w:r>
      <w:r>
        <w:rPr>
          <w:rFonts w:hint="eastAsia" w:eastAsia="宋体"/>
          <w:i/>
          <w:iCs/>
          <w:color w:val="FF0000"/>
          <w:sz w:val="20"/>
          <w:szCs w:val="20"/>
          <w:shd w:val="clear" w:color="auto" w:fill="FFFFFF"/>
          <w:lang w:val="en-US" w:eastAsia="zh-CN"/>
        </w:rPr>
        <w:t>Use s</w:t>
      </w:r>
      <w:r>
        <w:rPr>
          <w:rFonts w:hint="eastAsia" w:eastAsia="宋体"/>
          <w:i/>
          <w:iCs/>
          <w:sz w:val="20"/>
          <w:szCs w:val="20"/>
          <w:shd w:val="clear" w:color="auto" w:fill="FFFFFF"/>
          <w:lang w:val="en-US" w:eastAsia="zh-CN"/>
        </w:rPr>
        <w:t xml:space="preserve">eparate RO </w:t>
      </w:r>
      <w:r>
        <w:rPr>
          <w:rFonts w:hint="eastAsia" w:eastAsia="宋体"/>
          <w:i/>
          <w:iCs/>
          <w:color w:val="FF0000"/>
          <w:sz w:val="20"/>
          <w:szCs w:val="20"/>
          <w:shd w:val="clear" w:color="auto" w:fill="FFFFFF"/>
          <w:lang w:val="en-US" w:eastAsia="zh-CN"/>
        </w:rPr>
        <w:t xml:space="preserve">by a </w:t>
      </w:r>
      <w:r>
        <w:rPr>
          <w:rFonts w:hint="eastAsia" w:eastAsia="宋体"/>
          <w:i/>
          <w:iCs/>
          <w:sz w:val="20"/>
          <w:szCs w:val="20"/>
          <w:shd w:val="clear" w:color="auto" w:fill="FFFFFF"/>
          <w:lang w:val="en-US" w:eastAsia="zh-CN"/>
        </w:rPr>
        <w:t>separate PRACH configuration from legacy UEs.</w:t>
      </w:r>
    </w:p>
    <w:p>
      <w:pPr>
        <w:rPr>
          <w:lang w:val="en-US" w:eastAsia="zh-CN"/>
        </w:rPr>
      </w:pPr>
      <w:r>
        <w:rPr>
          <w:rFonts w:hint="eastAsia" w:eastAsia="宋体"/>
          <w:i/>
          <w:iCs/>
          <w:color w:val="FF0000"/>
          <w:shd w:val="clear" w:color="auto" w:fill="FFFFFF"/>
          <w:lang w:val="en-US" w:eastAsia="zh-CN"/>
        </w:rPr>
        <w:t>FFS whether additionally to use the remaining ROs (if any) that cannot be used by legacy rules for PRACH transmission.</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@Ericsson@Intel@Sharp@Xiaomi, Regarding the second FFS, FL</w:t>
      </w:r>
      <w:r>
        <w:rPr>
          <w:rFonts w:eastAsiaTheme="minorEastAsia"/>
          <w:color w:val="000000"/>
          <w:sz w:val="20"/>
          <w:szCs w:val="20"/>
          <w:shd w:val="clear" w:color="auto" w:fill="FFFFFF"/>
          <w:lang w:val="en-US" w:eastAsia="zh-CN"/>
        </w:rPr>
        <w:t>’</w:t>
      </w:r>
      <w:r>
        <w:rPr>
          <w:rFonts w:hint="eastAsia" w:eastAsiaTheme="minorEastAsia"/>
          <w:color w:val="000000"/>
          <w:sz w:val="20"/>
          <w:szCs w:val="20"/>
          <w:shd w:val="clear" w:color="auto" w:fill="FFFFFF"/>
          <w:lang w:val="en-US" w:eastAsia="zh-CN"/>
        </w:rPr>
        <w:t>s understanding is that it</w:t>
      </w:r>
      <w:r>
        <w:rPr>
          <w:rFonts w:eastAsiaTheme="minorEastAsia"/>
          <w:color w:val="000000"/>
          <w:sz w:val="20"/>
          <w:szCs w:val="20"/>
          <w:shd w:val="clear" w:color="auto" w:fill="FFFFFF"/>
          <w:lang w:val="en-US" w:eastAsia="zh-CN"/>
        </w:rPr>
        <w:t>’</w:t>
      </w:r>
      <w:r>
        <w:rPr>
          <w:rFonts w:hint="eastAsia" w:eastAsiaTheme="minorEastAsia"/>
          <w:color w:val="000000"/>
          <w:sz w:val="20"/>
          <w:szCs w:val="20"/>
          <w:shd w:val="clear" w:color="auto" w:fill="FFFFFF"/>
          <w:lang w:val="en-US" w:eastAsia="zh-CN"/>
        </w:rPr>
        <w:t>s clear PUSCH repetition is not supported for 2-step RACH, while it doesn</w:t>
      </w:r>
      <w:r>
        <w:rPr>
          <w:rFonts w:eastAsiaTheme="minorEastAsia"/>
          <w:color w:val="000000"/>
          <w:sz w:val="20"/>
          <w:szCs w:val="20"/>
          <w:shd w:val="clear" w:color="auto" w:fill="FFFFFF"/>
          <w:lang w:val="en-US" w:eastAsia="zh-CN"/>
        </w:rPr>
        <w:t>’</w:t>
      </w:r>
      <w:r>
        <w:rPr>
          <w:rFonts w:hint="eastAsia" w:eastAsiaTheme="minorEastAsia"/>
          <w:color w:val="000000"/>
          <w:sz w:val="20"/>
          <w:szCs w:val="20"/>
          <w:shd w:val="clear" w:color="auto" w:fill="FFFFFF"/>
          <w:lang w:val="en-US" w:eastAsia="zh-CN"/>
        </w:rPr>
        <w:t xml:space="preserve">t mean the preamble for Msg3 repetition cannot be in the RO for 2-step RACH. At least, this could be further discussed. Below are some examples. </w:t>
      </w:r>
    </w:p>
    <w:p>
      <w:pPr>
        <w:pStyle w:val="46"/>
        <w:numPr>
          <w:ilvl w:val="0"/>
          <w:numId w:val="18"/>
        </w:numPr>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 xml:space="preserve">The case as Xiaomi mentioned. One specific example is: when one SSB is associated with 2 ROs for 4 step RACH, and 2-step RACH is configured with shared RO in both 2 ROs, it would mean the preamble for Msg3 repetition would be in the RO which contains preamble for both 4-step RACH and 2-step RACH. </w:t>
      </w:r>
    </w:p>
    <w:p>
      <w:pPr>
        <w:pStyle w:val="46"/>
        <w:numPr>
          <w:ilvl w:val="0"/>
          <w:numId w:val="18"/>
        </w:numPr>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When one SSB is associated with 2 ROs for 4 step RACH, and 2-step RACH is configured with shared RO in RO#0 while not in RO#1, can the preamble for Msg3 repetition be configured in RO#0 only (has preambles for both 4-step RACH and 2-step RACH) or in RO#1 only (has preambles for 4-step only) or both ROs? This seems need further discussion.</w:t>
      </w:r>
    </w:p>
    <w:p>
      <w:pPr>
        <w:pStyle w:val="46"/>
        <w:numPr>
          <w:ilvl w:val="0"/>
          <w:numId w:val="18"/>
        </w:numPr>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 xml:space="preserve">A BWP is configured with only 2-step RACH resources (not sure whether this is allowed, and it seems under discussion in 2-step RACH maintenance now?). If such case is allowed, whether the preamble for Msg3 repetition can be configured in the RO which has 2-step RACH preamble only ...? </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 xml:space="preserve">So, it seems the second FFS indeed needs some discussion. To make it clear, the FFS is revised as below. </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@Qualcomm, as the proponent of the second FFS, could you share your view on this?</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 xml:space="preserve">Regarding the last FFS, many companies concerned on its availability which depends on the RACH configuration and the specification impact in terms of defining new SSB-RO mapping rules. On the other hand, the proponent proposes to merge the FFS into Option 2 with making it more generic. This is expected to be unacceptable for companies supporting Option 2 who simply prefer reuses rules for legacy 2-step RACH. Considering this is the first meeting to discuss the detailed solution, FL feels ok to add this FFS while as an independent bullet. This is a good middle-ground from FL perspective.  </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 xml:space="preserve">@ CATT, The wording of Option 1 and Option 2 are further refined to address your concern on the configuration aspect. </w:t>
      </w:r>
    </w:p>
    <w:p>
      <w:pPr>
        <w:rPr>
          <w:lang w:val="en-US" w:eastAsia="zh-CN"/>
        </w:rPr>
      </w:pP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Based on above, the proposal is updated as follows.</w:t>
      </w:r>
    </w:p>
    <w:p>
      <w:pPr>
        <w:pStyle w:val="46"/>
        <w:shd w:val="clear" w:color="auto" w:fill="FFFFFF"/>
        <w:spacing w:before="0" w:beforeAutospacing="0" w:after="120" w:afterLines="50" w:afterAutospacing="0" w:line="240" w:lineRule="auto"/>
        <w:jc w:val="both"/>
        <w:rPr>
          <w:rFonts w:eastAsia="宋体"/>
          <w:b/>
          <w:bCs/>
          <w:i/>
          <w:iCs/>
          <w:sz w:val="20"/>
          <w:szCs w:val="20"/>
          <w:shd w:val="clear" w:color="auto" w:fill="FFFFFF"/>
          <w:lang w:val="en-US" w:eastAsia="zh-CN"/>
        </w:rPr>
      </w:pPr>
      <w:r>
        <w:rPr>
          <w:rFonts w:hint="eastAsia" w:eastAsia="宋体"/>
          <w:b/>
          <w:bCs/>
          <w:i/>
          <w:iCs/>
          <w:sz w:val="20"/>
          <w:szCs w:val="20"/>
          <w:shd w:val="clear" w:color="auto" w:fill="FFFFFF"/>
          <w:lang w:val="en-US" w:eastAsia="zh-CN"/>
        </w:rPr>
        <w:t xml:space="preserve">Proposal 1-v3: </w:t>
      </w:r>
    </w:p>
    <w:p>
      <w:pPr>
        <w:pStyle w:val="46"/>
        <w:numPr>
          <w:ilvl w:val="0"/>
          <w:numId w:val="19"/>
        </w:numPr>
        <w:shd w:val="clear" w:color="auto" w:fill="FFFFFF"/>
        <w:spacing w:before="0" w:beforeAutospacing="0" w:after="120" w:afterLines="50" w:afterAutospacing="0" w:line="240" w:lineRule="auto"/>
        <w:jc w:val="both"/>
        <w:rPr>
          <w:rFonts w:eastAsia="宋体"/>
          <w:sz w:val="20"/>
          <w:szCs w:val="20"/>
          <w:shd w:val="clear" w:color="auto" w:fill="FFFFFF"/>
          <w:lang w:val="en-US" w:eastAsia="zh-CN"/>
        </w:rPr>
      </w:pPr>
      <w:r>
        <w:rPr>
          <w:sz w:val="20"/>
          <w:szCs w:val="20"/>
          <w:shd w:val="clear" w:color="auto" w:fill="FFFFFF"/>
        </w:rPr>
        <w:t xml:space="preserve">For </w:t>
      </w:r>
      <w:r>
        <w:rPr>
          <w:rFonts w:hint="eastAsia" w:eastAsia="宋体"/>
          <w:sz w:val="20"/>
          <w:szCs w:val="20"/>
          <w:shd w:val="clear" w:color="auto" w:fill="FFFFFF"/>
          <w:lang w:val="en-US" w:eastAsia="zh-CN"/>
        </w:rPr>
        <w:t xml:space="preserve">requesting </w:t>
      </w:r>
      <w:r>
        <w:rPr>
          <w:sz w:val="20"/>
          <w:szCs w:val="20"/>
          <w:shd w:val="clear" w:color="auto" w:fill="FFFFFF"/>
        </w:rPr>
        <w:t>Msg3 PUSCH repetition</w:t>
      </w:r>
      <w:r>
        <w:rPr>
          <w:rFonts w:hint="eastAsia" w:eastAsia="宋体"/>
          <w:sz w:val="20"/>
          <w:szCs w:val="20"/>
          <w:shd w:val="clear" w:color="auto" w:fill="FFFFFF"/>
          <w:lang w:val="en-US" w:eastAsia="zh-CN"/>
        </w:rPr>
        <w:t>, support one or both the following two options.</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Option 1: Use separate preamble with shared RO </w:t>
      </w:r>
      <w:r>
        <w:rPr>
          <w:rFonts w:hint="eastAsia" w:eastAsia="宋体"/>
          <w:color w:val="FF0000"/>
          <w:sz w:val="20"/>
          <w:szCs w:val="20"/>
          <w:shd w:val="clear" w:color="auto" w:fill="FFFFFF"/>
          <w:lang w:val="en-US" w:eastAsia="zh-CN"/>
        </w:rPr>
        <w:t xml:space="preserve">configured </w:t>
      </w:r>
      <w:r>
        <w:rPr>
          <w:rFonts w:hint="eastAsia" w:eastAsia="宋体"/>
          <w:sz w:val="20"/>
          <w:szCs w:val="20"/>
          <w:shd w:val="clear" w:color="auto" w:fill="FFFFFF"/>
          <w:lang w:val="en-US" w:eastAsia="zh-CN"/>
        </w:rPr>
        <w:t xml:space="preserve">by the same PRACH configuration </w:t>
      </w:r>
      <w:r>
        <w:rPr>
          <w:rFonts w:hint="eastAsia" w:eastAsia="宋体"/>
          <w:color w:val="FF0000"/>
          <w:sz w:val="20"/>
          <w:szCs w:val="20"/>
          <w:shd w:val="clear" w:color="auto" w:fill="FFFFFF"/>
          <w:lang w:val="en-US" w:eastAsia="zh-CN"/>
        </w:rPr>
        <w:t xml:space="preserve">index </w:t>
      </w:r>
      <w:r>
        <w:rPr>
          <w:rFonts w:hint="eastAsia" w:eastAsia="宋体"/>
          <w:sz w:val="20"/>
          <w:szCs w:val="20"/>
          <w:shd w:val="clear" w:color="auto" w:fill="FFFFFF"/>
          <w:lang w:val="en-US" w:eastAsia="zh-CN"/>
        </w:rPr>
        <w:t>with legacy UEs.</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sz w:val="20"/>
          <w:szCs w:val="20"/>
          <w:lang w:val="en-US" w:eastAsia="zh-CN"/>
        </w:rPr>
      </w:pPr>
      <w:r>
        <w:rPr>
          <w:rFonts w:hint="eastAsia" w:eastAsiaTheme="minorEastAsia"/>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sz w:val="20"/>
          <w:szCs w:val="20"/>
          <w:lang w:val="en-US" w:eastAsia="zh-CN"/>
        </w:rPr>
      </w:pPr>
      <w:r>
        <w:rPr>
          <w:rFonts w:hint="eastAsia" w:eastAsiaTheme="minorEastAsia"/>
          <w:sz w:val="20"/>
          <w:szCs w:val="20"/>
          <w:lang w:val="en-US" w:eastAsia="zh-CN"/>
        </w:rPr>
        <w:t xml:space="preserve">FFS definition of shared RO (e.g., </w:t>
      </w:r>
      <w:r>
        <w:rPr>
          <w:rFonts w:hint="eastAsia" w:eastAsiaTheme="minorEastAsia"/>
          <w:color w:val="FF0000"/>
          <w:sz w:val="20"/>
          <w:szCs w:val="20"/>
          <w:lang w:val="en-US" w:eastAsia="zh-CN"/>
        </w:rPr>
        <w:t>whether the shared RO can be an RO with preamble(s) for 4-step RACH only or 2-step RACH only or both</w:t>
      </w:r>
      <w:r>
        <w:rPr>
          <w:rFonts w:hint="eastAsia" w:eastAsiaTheme="minorEastAsia"/>
          <w:sz w:val="20"/>
          <w:szCs w:val="20"/>
          <w:lang w:val="en-US" w:eastAsia="zh-CN"/>
        </w:rPr>
        <w:t>).</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color w:val="000000"/>
          <w:sz w:val="20"/>
          <w:szCs w:val="20"/>
          <w:shd w:val="clear" w:color="auto" w:fill="FFFFFF"/>
          <w:lang w:val="en-US" w:eastAsia="zh-CN"/>
        </w:rPr>
      </w:pPr>
      <w:r>
        <w:rPr>
          <w:rFonts w:hint="eastAsia" w:eastAsia="宋体"/>
          <w:sz w:val="20"/>
          <w:szCs w:val="20"/>
          <w:shd w:val="clear" w:color="auto" w:fill="FFFFFF"/>
          <w:lang w:val="en-US" w:eastAsia="zh-CN"/>
        </w:rPr>
        <w:t xml:space="preserve"> Option 2: Use separate RO </w:t>
      </w:r>
      <w:r>
        <w:rPr>
          <w:rFonts w:hint="eastAsia" w:eastAsia="宋体"/>
          <w:color w:val="FF0000"/>
          <w:sz w:val="20"/>
          <w:szCs w:val="20"/>
          <w:shd w:val="clear" w:color="auto" w:fill="FFFFFF"/>
          <w:lang w:val="en-US" w:eastAsia="zh-CN"/>
        </w:rPr>
        <w:t xml:space="preserve">configured </w:t>
      </w:r>
      <w:r>
        <w:rPr>
          <w:rFonts w:hint="eastAsia" w:eastAsia="宋体"/>
          <w:sz w:val="20"/>
          <w:szCs w:val="20"/>
          <w:shd w:val="clear" w:color="auto" w:fill="FFFFFF"/>
          <w:lang w:val="en-US" w:eastAsia="zh-CN"/>
        </w:rPr>
        <w:t xml:space="preserve">by a separate PRACH configuration </w:t>
      </w:r>
      <w:r>
        <w:rPr>
          <w:rFonts w:hint="eastAsia" w:eastAsia="宋体"/>
          <w:color w:val="FF0000"/>
          <w:sz w:val="20"/>
          <w:szCs w:val="20"/>
          <w:shd w:val="clear" w:color="auto" w:fill="FFFFFF"/>
          <w:lang w:val="en-US" w:eastAsia="zh-CN"/>
        </w:rPr>
        <w:t xml:space="preserve">index </w:t>
      </w:r>
      <w:r>
        <w:rPr>
          <w:rFonts w:hint="eastAsia" w:eastAsia="宋体"/>
          <w:sz w:val="20"/>
          <w:szCs w:val="20"/>
          <w:shd w:val="clear" w:color="auto" w:fill="FFFFFF"/>
          <w:lang w:val="en-US" w:eastAsia="zh-CN"/>
        </w:rPr>
        <w:t>from legacy UEs.</w:t>
      </w:r>
    </w:p>
    <w:p>
      <w:pPr>
        <w:numPr>
          <w:ilvl w:val="0"/>
          <w:numId w:val="20"/>
        </w:numPr>
        <w:rPr>
          <w:lang w:val="en-US" w:eastAsia="zh-CN"/>
        </w:rPr>
      </w:pPr>
      <w:r>
        <w:rPr>
          <w:rFonts w:hint="eastAsia" w:eastAsia="宋体"/>
          <w:shd w:val="clear" w:color="auto" w:fill="FFFFFF"/>
          <w:lang w:val="en-US" w:eastAsia="zh-CN"/>
        </w:rPr>
        <w:t>FFS whether additionally to use the remaining ROs (if any) that cannot be used by legacy rules for PRACH transmission.</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From FL perspective, current proposal is a good middle-ground for the time being. Companies are encouraged to be constructive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OPPO</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OK with FL proposal although we don’t think the FFS with the use of remaining RO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S</w:t>
            </w:r>
            <w:r>
              <w:rPr>
                <w:rFonts w:hint="eastAsia" w:eastAsiaTheme="minorEastAsia"/>
                <w:lang w:val="en-US" w:eastAsia="zh-CN"/>
              </w:rPr>
              <w:t xml:space="preserve">amsung </w:t>
            </w:r>
          </w:p>
        </w:tc>
        <w:tc>
          <w:tcPr>
            <w:tcW w:w="8505" w:type="dxa"/>
            <w:shd w:val="clear" w:color="auto" w:fill="auto"/>
            <w:vAlign w:val="center"/>
          </w:tcPr>
          <w:p>
            <w:pPr>
              <w:rPr>
                <w:rFonts w:eastAsiaTheme="minorEastAsia"/>
                <w:lang w:val="en-US" w:eastAsia="zh-CN"/>
              </w:rPr>
            </w:pPr>
            <w:r>
              <w:rPr>
                <w:rFonts w:eastAsiaTheme="minorEastAsia"/>
                <w:lang w:val="en-US" w:eastAsia="zh-CN"/>
              </w:rPr>
              <w:t>G</w:t>
            </w:r>
            <w:r>
              <w:rPr>
                <w:rFonts w:hint="eastAsia" w:eastAsiaTheme="minorEastAsia"/>
                <w:lang w:val="en-US" w:eastAsia="zh-CN"/>
              </w:rPr>
              <w:t>enerally fine.</w:t>
            </w:r>
          </w:p>
          <w:p>
            <w:pPr>
              <w:rPr>
                <w:rFonts w:eastAsiaTheme="minorEastAsia"/>
                <w:lang w:val="en-US" w:eastAsia="zh-CN"/>
              </w:rPr>
            </w:pPr>
            <w:r>
              <w:rPr>
                <w:rFonts w:eastAsiaTheme="minorEastAsia"/>
                <w:lang w:val="en-US" w:eastAsia="zh-CN"/>
              </w:rPr>
              <w:t>F</w:t>
            </w:r>
            <w:r>
              <w:rPr>
                <w:rFonts w:hint="eastAsia" w:eastAsiaTheme="minorEastAsia"/>
                <w:lang w:val="en-US" w:eastAsia="zh-CN"/>
              </w:rPr>
              <w:t xml:space="preserve">or option 2, there should be a FFS point that how to handle the RO conflicts with legacy PRACH configuration. </w:t>
            </w:r>
          </w:p>
          <w:p>
            <w:pPr>
              <w:rPr>
                <w:rFonts w:eastAsiaTheme="minorEastAsia"/>
                <w:lang w:val="en-US" w:eastAsia="zh-CN"/>
              </w:rPr>
            </w:pPr>
          </w:p>
          <w:p>
            <w:pPr>
              <w:pStyle w:val="114"/>
              <w:numPr>
                <w:ilvl w:val="0"/>
                <w:numId w:val="21"/>
              </w:numPr>
              <w:rPr>
                <w:rFonts w:eastAsia="宋体"/>
                <w:shd w:val="clear" w:color="auto" w:fill="FFFFFF"/>
                <w:lang w:val="en-US" w:eastAsia="zh-CN"/>
              </w:rPr>
            </w:pPr>
            <w:r>
              <w:rPr>
                <w:rFonts w:hint="eastAsia" w:eastAsia="宋体"/>
                <w:shd w:val="clear" w:color="auto" w:fill="FFFFFF"/>
                <w:lang w:val="en-US" w:eastAsia="zh-CN"/>
              </w:rPr>
              <w:t xml:space="preserve">Option 2: Use separate RO </w:t>
            </w:r>
            <w:r>
              <w:rPr>
                <w:rFonts w:hint="eastAsia" w:eastAsia="宋体"/>
                <w:color w:val="FF0000"/>
                <w:shd w:val="clear" w:color="auto" w:fill="FFFFFF"/>
                <w:lang w:val="en-US" w:eastAsia="zh-CN"/>
              </w:rPr>
              <w:t xml:space="preserve">configured </w:t>
            </w:r>
            <w:r>
              <w:rPr>
                <w:rFonts w:hint="eastAsia" w:eastAsia="宋体"/>
                <w:shd w:val="clear" w:color="auto" w:fill="FFFFFF"/>
                <w:lang w:val="en-US" w:eastAsia="zh-CN"/>
              </w:rPr>
              <w:t xml:space="preserve">by a separate PRACH configuration </w:t>
            </w:r>
            <w:r>
              <w:rPr>
                <w:rFonts w:hint="eastAsia" w:eastAsia="宋体"/>
                <w:color w:val="FF0000"/>
                <w:shd w:val="clear" w:color="auto" w:fill="FFFFFF"/>
                <w:lang w:val="en-US" w:eastAsia="zh-CN"/>
              </w:rPr>
              <w:t xml:space="preserve">index </w:t>
            </w:r>
            <w:r>
              <w:rPr>
                <w:rFonts w:hint="eastAsia" w:eastAsia="宋体"/>
                <w:shd w:val="clear" w:color="auto" w:fill="FFFFFF"/>
                <w:lang w:val="en-US" w:eastAsia="zh-CN"/>
              </w:rPr>
              <w:t>from legacy UEs.</w:t>
            </w:r>
          </w:p>
          <w:p>
            <w:pPr>
              <w:pStyle w:val="114"/>
              <w:numPr>
                <w:ilvl w:val="1"/>
                <w:numId w:val="21"/>
              </w:numPr>
              <w:rPr>
                <w:rFonts w:eastAsiaTheme="minorEastAsia"/>
                <w:u w:val="single"/>
                <w:lang w:val="en-US" w:eastAsia="zh-CN"/>
              </w:rPr>
            </w:pPr>
            <w:r>
              <w:rPr>
                <w:rFonts w:hint="eastAsia" w:eastAsia="宋体"/>
                <w:color w:val="FF0000"/>
                <w:u w:val="single"/>
                <w:shd w:val="clear" w:color="auto" w:fill="FFFFFF"/>
                <w:lang w:val="en-US" w:eastAsia="zh-CN"/>
              </w:rPr>
              <w:t xml:space="preserve">FFS: </w:t>
            </w:r>
            <w:r>
              <w:rPr>
                <w:rFonts w:hint="eastAsia" w:eastAsiaTheme="minorEastAsia"/>
                <w:color w:val="FF0000"/>
                <w:u w:val="single"/>
                <w:lang w:val="en-US" w:eastAsia="zh-CN"/>
              </w:rPr>
              <w:t>how to handle the RO conflicts with legacy PRACH configuration</w:t>
            </w:r>
          </w:p>
          <w:p>
            <w:pPr>
              <w:pStyle w:val="114"/>
              <w:numPr>
                <w:ilvl w:val="0"/>
                <w:numId w:val="0"/>
              </w:numPr>
              <w:rPr>
                <w:rFonts w:eastAsiaTheme="minorEastAsia"/>
                <w:u w:val="single"/>
                <w:lang w:val="en-US" w:eastAsia="zh-CN"/>
              </w:rPr>
            </w:pPr>
            <w:r>
              <w:rPr>
                <w:rFonts w:hint="eastAsia"/>
                <w:color w:val="0000FF"/>
                <w:lang w:val="en-US" w:eastAsia="zh-CN"/>
              </w:rPr>
              <w:t>FL：This seems a new proposal. Let</w:t>
            </w:r>
            <w:r>
              <w:rPr>
                <w:color w:val="0000FF"/>
                <w:lang w:val="en-US" w:eastAsia="zh-CN"/>
              </w:rPr>
              <w:t>’</w:t>
            </w:r>
            <w:r>
              <w:rPr>
                <w:rFonts w:hint="eastAsia"/>
                <w:color w:val="0000FF"/>
                <w:lang w:val="en-US" w:eastAsia="zh-CN"/>
              </w:rPr>
              <w:t xml:space="preserve">s hear more views on this. For now, I suggests changing the FFS to whether/how to handle the RO conflicts with legacy PRAHC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MS Mincho"/>
                <w:lang w:val="en-US" w:eastAsia="ja-JP"/>
              </w:rPr>
              <w:t>N</w:t>
            </w:r>
            <w:r>
              <w:rPr>
                <w:rFonts w:eastAsia="MS Mincho"/>
                <w:lang w:val="en-US" w:eastAsia="ja-JP"/>
              </w:rPr>
              <w:t>TT DOCOMO</w:t>
            </w:r>
          </w:p>
        </w:tc>
        <w:tc>
          <w:tcPr>
            <w:tcW w:w="8505" w:type="dxa"/>
            <w:shd w:val="clear" w:color="auto" w:fill="auto"/>
            <w:vAlign w:val="center"/>
          </w:tcPr>
          <w:p>
            <w:pPr>
              <w:rPr>
                <w:rFonts w:eastAsia="MS Mincho"/>
                <w:lang w:val="en-US" w:eastAsia="ja-JP"/>
              </w:rPr>
            </w:pPr>
            <w:r>
              <w:rPr>
                <w:rFonts w:eastAsia="MS Mincho"/>
                <w:lang w:val="en-US" w:eastAsia="ja-JP"/>
              </w:rPr>
              <w:t>Fine with the proposal. I understand the FL’ position not to down select either PRACH mask at this point. However, still the motivation of using different PRACH mask for UEs requesting Msg3 repetitions is unclear to us. What is the benefit to differentiate in RAR? Given UEs select the preamble and RO based on the configured separate resource according to Msg3 repetition capability, there seems no need to separate PRACH mask.</w:t>
            </w:r>
          </w:p>
          <w:p>
            <w:pPr>
              <w:rPr>
                <w:rFonts w:eastAsia="MS Mincho"/>
                <w:lang w:val="en-US" w:eastAsia="zh-CN"/>
              </w:rPr>
            </w:pPr>
            <w:r>
              <w:rPr>
                <w:rFonts w:hint="eastAsia"/>
                <w:color w:val="0000FF"/>
                <w:lang w:val="en-US" w:eastAsia="zh-CN"/>
              </w:rPr>
              <w:t xml:space="preserve">FL：Thanks. We can further discuss the FFS with pros and cons later.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Panasonic</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val="en-US" w:eastAsia="zh-CN"/>
              </w:rPr>
              <w:t>Intel</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We are okay to further study the definition of shared ROs, but we suggest to remove the details. At least for 2-step RACH only case, our view is that this is not targeted for large cell given that 2-step RACH is mainly targeted for good coverage. Note that this is still under the discussion whether RAN1 will support this or not, but at least for now, we do not see the need to support this. </w:t>
            </w:r>
          </w:p>
          <w:p>
            <w:pPr>
              <w:rPr>
                <w:rFonts w:eastAsiaTheme="minorEastAsia"/>
                <w:lang w:val="en-US" w:eastAsia="zh-CN"/>
              </w:rPr>
            </w:pPr>
            <w:r>
              <w:rPr>
                <w:rFonts w:eastAsiaTheme="minorEastAsia"/>
                <w:lang w:val="en-US" w:eastAsia="zh-CN"/>
              </w:rPr>
              <w:t>We still do not think we need the last FFS. As we commented before, this has large spec impact if introduced, e.g., these left-over ROs may very long periodicity and we may have to design a new SSB to RO mapping.</w:t>
            </w:r>
          </w:p>
          <w:p>
            <w:pPr>
              <w:rPr>
                <w:rFonts w:eastAsiaTheme="minorEastAsia"/>
                <w:lang w:val="en-US" w:eastAsia="zh-CN"/>
              </w:rPr>
            </w:pPr>
            <w:r>
              <w:rPr>
                <w:rFonts w:eastAsiaTheme="minorEastAsia"/>
                <w:lang w:val="en-US" w:eastAsia="zh-CN"/>
              </w:rPr>
              <w:t>We suggest to modify the proposal as</w:t>
            </w:r>
          </w:p>
          <w:p>
            <w:pPr>
              <w:pStyle w:val="46"/>
              <w:numPr>
                <w:ilvl w:val="0"/>
                <w:numId w:val="19"/>
              </w:numPr>
              <w:shd w:val="clear" w:color="auto" w:fill="FFFFFF"/>
              <w:spacing w:before="0" w:beforeAutospacing="0" w:after="120" w:afterLines="50" w:afterAutospacing="0" w:line="240" w:lineRule="auto"/>
              <w:jc w:val="both"/>
              <w:rPr>
                <w:rFonts w:eastAsia="宋体"/>
                <w:sz w:val="20"/>
                <w:szCs w:val="20"/>
                <w:shd w:val="clear" w:color="auto" w:fill="FFFFFF"/>
                <w:lang w:val="en-US" w:eastAsia="zh-CN"/>
              </w:rPr>
            </w:pPr>
            <w:r>
              <w:rPr>
                <w:rFonts w:eastAsiaTheme="minorEastAsia"/>
                <w:lang w:val="en-US" w:eastAsia="zh-CN"/>
              </w:rPr>
              <w:t xml:space="preserve"> </w:t>
            </w:r>
            <w:r>
              <w:rPr>
                <w:sz w:val="20"/>
                <w:szCs w:val="20"/>
                <w:shd w:val="clear" w:color="auto" w:fill="FFFFFF"/>
              </w:rPr>
              <w:t xml:space="preserve">For </w:t>
            </w:r>
            <w:r>
              <w:rPr>
                <w:rFonts w:hint="eastAsia" w:eastAsia="宋体"/>
                <w:sz w:val="20"/>
                <w:szCs w:val="20"/>
                <w:shd w:val="clear" w:color="auto" w:fill="FFFFFF"/>
                <w:lang w:val="en-US" w:eastAsia="zh-CN"/>
              </w:rPr>
              <w:t xml:space="preserve">requesting </w:t>
            </w:r>
            <w:r>
              <w:rPr>
                <w:sz w:val="20"/>
                <w:szCs w:val="20"/>
                <w:shd w:val="clear" w:color="auto" w:fill="FFFFFF"/>
              </w:rPr>
              <w:t>Msg3 PUSCH repetition</w:t>
            </w:r>
            <w:r>
              <w:rPr>
                <w:rFonts w:hint="eastAsia" w:eastAsia="宋体"/>
                <w:sz w:val="20"/>
                <w:szCs w:val="20"/>
                <w:shd w:val="clear" w:color="auto" w:fill="FFFFFF"/>
                <w:lang w:val="en-US" w:eastAsia="zh-CN"/>
              </w:rPr>
              <w:t>, support one or both the following two options.</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Option 1: Use separate preamble with shared RO </w:t>
            </w:r>
            <w:r>
              <w:rPr>
                <w:rFonts w:hint="eastAsia" w:eastAsia="宋体"/>
                <w:color w:val="FF0000"/>
                <w:sz w:val="20"/>
                <w:szCs w:val="20"/>
                <w:shd w:val="clear" w:color="auto" w:fill="FFFFFF"/>
                <w:lang w:val="en-US" w:eastAsia="zh-CN"/>
              </w:rPr>
              <w:t xml:space="preserve">configured </w:t>
            </w:r>
            <w:r>
              <w:rPr>
                <w:rFonts w:hint="eastAsia" w:eastAsia="宋体"/>
                <w:sz w:val="20"/>
                <w:szCs w:val="20"/>
                <w:shd w:val="clear" w:color="auto" w:fill="FFFFFF"/>
                <w:lang w:val="en-US" w:eastAsia="zh-CN"/>
              </w:rPr>
              <w:t xml:space="preserve">by the same PRACH configuration </w:t>
            </w:r>
            <w:r>
              <w:rPr>
                <w:rFonts w:hint="eastAsia" w:eastAsia="宋体"/>
                <w:color w:val="FF0000"/>
                <w:sz w:val="20"/>
                <w:szCs w:val="20"/>
                <w:shd w:val="clear" w:color="auto" w:fill="FFFFFF"/>
                <w:lang w:val="en-US" w:eastAsia="zh-CN"/>
              </w:rPr>
              <w:t xml:space="preserve">index </w:t>
            </w:r>
            <w:r>
              <w:rPr>
                <w:rFonts w:hint="eastAsia" w:eastAsia="宋体"/>
                <w:sz w:val="20"/>
                <w:szCs w:val="20"/>
                <w:shd w:val="clear" w:color="auto" w:fill="FFFFFF"/>
                <w:lang w:val="en-US" w:eastAsia="zh-CN"/>
              </w:rPr>
              <w:t>with legacy UEs.</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sz w:val="20"/>
                <w:szCs w:val="20"/>
                <w:lang w:val="en-US" w:eastAsia="zh-CN"/>
              </w:rPr>
            </w:pPr>
            <w:r>
              <w:rPr>
                <w:rFonts w:hint="eastAsia" w:eastAsiaTheme="minorEastAsia"/>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sz w:val="20"/>
                <w:szCs w:val="20"/>
                <w:lang w:val="en-US" w:eastAsia="zh-CN"/>
              </w:rPr>
            </w:pPr>
            <w:r>
              <w:rPr>
                <w:rFonts w:hint="eastAsia" w:eastAsiaTheme="minorEastAsia"/>
                <w:sz w:val="20"/>
                <w:szCs w:val="20"/>
                <w:lang w:val="en-US" w:eastAsia="zh-CN"/>
              </w:rPr>
              <w:t xml:space="preserve">FFS definition of shared RO </w:t>
            </w:r>
            <w:r>
              <w:rPr>
                <w:rFonts w:hint="eastAsia" w:eastAsiaTheme="minorEastAsia"/>
                <w:strike/>
                <w:sz w:val="20"/>
                <w:szCs w:val="20"/>
                <w:lang w:val="en-US" w:eastAsia="zh-CN"/>
              </w:rPr>
              <w:t xml:space="preserve">(e.g., </w:t>
            </w:r>
            <w:r>
              <w:rPr>
                <w:rFonts w:hint="eastAsia" w:eastAsiaTheme="minorEastAsia"/>
                <w:strike/>
                <w:color w:val="FF0000"/>
                <w:sz w:val="20"/>
                <w:szCs w:val="20"/>
                <w:lang w:val="en-US" w:eastAsia="zh-CN"/>
              </w:rPr>
              <w:t>whether the shared RO can be an RO with preamble(s) for 4-step RACH only or 2-step RACH only or both</w:t>
            </w:r>
            <w:r>
              <w:rPr>
                <w:rFonts w:hint="eastAsia" w:eastAsiaTheme="minorEastAsia"/>
                <w:strike/>
                <w:sz w:val="20"/>
                <w:szCs w:val="20"/>
                <w:lang w:val="en-US" w:eastAsia="zh-CN"/>
              </w:rPr>
              <w:t>).</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color w:val="000000"/>
                <w:sz w:val="20"/>
                <w:szCs w:val="20"/>
                <w:shd w:val="clear" w:color="auto" w:fill="FFFFFF"/>
                <w:lang w:val="en-US" w:eastAsia="zh-CN"/>
              </w:rPr>
            </w:pPr>
            <w:r>
              <w:rPr>
                <w:rFonts w:hint="eastAsia" w:eastAsia="宋体"/>
                <w:sz w:val="20"/>
                <w:szCs w:val="20"/>
                <w:shd w:val="clear" w:color="auto" w:fill="FFFFFF"/>
                <w:lang w:val="en-US" w:eastAsia="zh-CN"/>
              </w:rPr>
              <w:t xml:space="preserve"> Option 2: Use separate RO </w:t>
            </w:r>
            <w:r>
              <w:rPr>
                <w:rFonts w:hint="eastAsia" w:eastAsia="宋体"/>
                <w:color w:val="FF0000"/>
                <w:sz w:val="20"/>
                <w:szCs w:val="20"/>
                <w:shd w:val="clear" w:color="auto" w:fill="FFFFFF"/>
                <w:lang w:val="en-US" w:eastAsia="zh-CN"/>
              </w:rPr>
              <w:t xml:space="preserve">configured </w:t>
            </w:r>
            <w:r>
              <w:rPr>
                <w:rFonts w:hint="eastAsia" w:eastAsia="宋体"/>
                <w:sz w:val="20"/>
                <w:szCs w:val="20"/>
                <w:shd w:val="clear" w:color="auto" w:fill="FFFFFF"/>
                <w:lang w:val="en-US" w:eastAsia="zh-CN"/>
              </w:rPr>
              <w:t xml:space="preserve">by a separate PRACH configuration </w:t>
            </w:r>
            <w:r>
              <w:rPr>
                <w:rFonts w:hint="eastAsia" w:eastAsia="宋体"/>
                <w:color w:val="FF0000"/>
                <w:sz w:val="20"/>
                <w:szCs w:val="20"/>
                <w:shd w:val="clear" w:color="auto" w:fill="FFFFFF"/>
                <w:lang w:val="en-US" w:eastAsia="zh-CN"/>
              </w:rPr>
              <w:t xml:space="preserve">index </w:t>
            </w:r>
            <w:r>
              <w:rPr>
                <w:rFonts w:hint="eastAsia" w:eastAsia="宋体"/>
                <w:sz w:val="20"/>
                <w:szCs w:val="20"/>
                <w:shd w:val="clear" w:color="auto" w:fill="FFFFFF"/>
                <w:lang w:val="en-US" w:eastAsia="zh-CN"/>
              </w:rPr>
              <w:t>from legacy UEs.</w:t>
            </w:r>
          </w:p>
          <w:p>
            <w:pPr>
              <w:numPr>
                <w:ilvl w:val="0"/>
                <w:numId w:val="20"/>
              </w:numPr>
              <w:rPr>
                <w:strike/>
                <w:color w:val="FF0000"/>
                <w:lang w:val="en-US" w:eastAsia="zh-CN"/>
              </w:rPr>
            </w:pPr>
            <w:r>
              <w:rPr>
                <w:rFonts w:hint="eastAsia" w:eastAsia="宋体"/>
                <w:strike/>
                <w:color w:val="FF0000"/>
                <w:shd w:val="clear" w:color="auto" w:fill="FFFFFF"/>
                <w:lang w:val="en-US" w:eastAsia="zh-CN"/>
              </w:rPr>
              <w:t>FFS whether additionally to use the remaining ROs (if any) that cannot be used by legacy rules for PRACH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China Telecom</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For last FFS point, companies concern the standard workload and the restricted use case. However, we have different understanding.</w:t>
            </w:r>
          </w:p>
          <w:p>
            <w:pPr>
              <w:rPr>
                <w:rFonts w:eastAsiaTheme="minorEastAsia"/>
                <w:lang w:val="en-US" w:eastAsia="zh-CN"/>
              </w:rPr>
            </w:pPr>
            <w:r>
              <w:rPr>
                <w:rFonts w:hint="eastAsia" w:eastAsiaTheme="minorEastAsia"/>
                <w:lang w:val="en-US" w:eastAsia="zh-CN"/>
              </w:rPr>
              <w:t xml:space="preserve">Regarding to standard impact, Intel and Sharp argue that we need to define new mapping rule between SSB and RO, </w:t>
            </w:r>
            <w:r>
              <w:rPr>
                <w:rFonts w:eastAsiaTheme="minorEastAsia"/>
                <w:lang w:val="en-US" w:eastAsia="zh-CN"/>
              </w:rPr>
              <w:t>which</w:t>
            </w:r>
            <w:r>
              <w:rPr>
                <w:rFonts w:hint="eastAsia" w:eastAsiaTheme="minorEastAsia"/>
                <w:lang w:val="en-US" w:eastAsia="zh-CN"/>
              </w:rPr>
              <w:t xml:space="preserve"> is not true. The mapping rule between SSB and RO includes 1-to-1, 1-to-N and N-to-1. Nothing is changed if the remaining ROs are used for coverage enhancement UE. We can either reuse the IE define the SSB-to-RO mapping carried by the same RACH configuration or only need to introduce a new IE calling </w:t>
            </w:r>
            <w:r>
              <w:rPr>
                <w:rFonts w:eastAsiaTheme="minorEastAsia"/>
                <w:lang w:val="en-US" w:eastAsia="zh-CN"/>
              </w:rPr>
              <w:t>ssb-perRACH-OccasionAndCB-PreamblesPerSSB</w:t>
            </w:r>
            <w:r>
              <w:rPr>
                <w:rFonts w:hint="eastAsia" w:eastAsiaTheme="minorEastAsia"/>
                <w:lang w:val="en-US" w:eastAsia="zh-CN"/>
              </w:rPr>
              <w:t xml:space="preserve"> for the remaining ROs. The same mechanism as legacy can be totally reused. </w:t>
            </w:r>
          </w:p>
          <w:p>
            <w:pPr>
              <w:rPr>
                <w:rFonts w:eastAsiaTheme="minorEastAsia"/>
                <w:lang w:val="en-US" w:eastAsia="zh-CN"/>
              </w:rPr>
            </w:pPr>
            <w:r>
              <w:rPr>
                <w:rFonts w:hint="eastAsia" w:eastAsiaTheme="minorEastAsia"/>
                <w:lang w:val="en-US" w:eastAsia="zh-CN"/>
              </w:rPr>
              <w:t xml:space="preserve">Compared to separate PRACH configuration index, the new configured RACH configuration is for CE UE only. A whole bunch of configurations for the RACH configuration is needed. This one of the resistance on separate RO, i.e. the signaling overhead. Furthermore, separate RACH configuration index may make the resource more fragmented. </w:t>
            </w:r>
          </w:p>
          <w:p>
            <w:pPr>
              <w:rPr>
                <w:rFonts w:eastAsiaTheme="minorEastAsia"/>
                <w:lang w:val="en-US" w:eastAsia="zh-CN"/>
              </w:rPr>
            </w:pPr>
            <w:r>
              <w:rPr>
                <w:rFonts w:hint="eastAsia" w:eastAsiaTheme="minorEastAsia"/>
                <w:lang w:val="en-US" w:eastAsia="zh-CN"/>
              </w:rPr>
              <w:t>While reusing the remaining ROs if applicable can reduce the overhead-wise issue, which is analyzed in our contribution.</w:t>
            </w:r>
          </w:p>
          <w:p>
            <w:pPr>
              <w:rPr>
                <w:rFonts w:eastAsiaTheme="minorEastAsia"/>
                <w:lang w:val="en-US" w:eastAsia="zh-CN"/>
              </w:rPr>
            </w:pPr>
            <w:r>
              <w:rPr>
                <w:rFonts w:hint="eastAsia" w:eastAsiaTheme="minorEastAsia"/>
                <w:lang w:val="en-US" w:eastAsia="zh-CN"/>
              </w:rPr>
              <w:t>We are fine to discuss further to address companies</w:t>
            </w:r>
            <w:r>
              <w:rPr>
                <w:rFonts w:eastAsiaTheme="minorEastAsia"/>
                <w:lang w:val="en-US" w:eastAsia="zh-CN"/>
              </w:rPr>
              <w:t>’</w:t>
            </w:r>
            <w:r>
              <w:rPr>
                <w:rFonts w:hint="eastAsia" w:eastAsiaTheme="minorEastAsia"/>
                <w:lang w:val="en-US" w:eastAsia="zh-CN"/>
              </w:rPr>
              <w:t xml:space="preserve"> concern on the remaining RO solution, but the current third FFS part is not as completed as it should be. Hence we propose to add a third option like below and delete the third FFS:</w:t>
            </w:r>
          </w:p>
          <w:p>
            <w:pPr>
              <w:rPr>
                <w:rFonts w:eastAsiaTheme="minorEastAsia"/>
                <w:color w:val="FF0000"/>
                <w:lang w:val="en-US" w:eastAsia="zh-CN"/>
              </w:rPr>
            </w:pPr>
            <w:r>
              <w:rPr>
                <w:rFonts w:hint="eastAsia" w:eastAsiaTheme="minorEastAsia"/>
                <w:color w:val="FF0000"/>
                <w:lang w:val="en-US" w:eastAsia="zh-CN"/>
              </w:rPr>
              <w:t>Option 3: Use separate ROs from legacy UEs</w:t>
            </w:r>
          </w:p>
          <w:p>
            <w:pPr>
              <w:pStyle w:val="114"/>
              <w:numPr>
                <w:ilvl w:val="0"/>
                <w:numId w:val="22"/>
              </w:numPr>
              <w:rPr>
                <w:rFonts w:eastAsiaTheme="minorEastAsia"/>
                <w:color w:val="FF0000"/>
                <w:szCs w:val="20"/>
                <w:lang w:val="en-US" w:eastAsia="zh-CN"/>
              </w:rPr>
            </w:pPr>
            <w:r>
              <w:rPr>
                <w:rFonts w:hint="eastAsia" w:eastAsiaTheme="minorEastAsia"/>
                <w:color w:val="FF0000"/>
                <w:szCs w:val="20"/>
                <w:lang w:val="en-US" w:eastAsia="zh-CN"/>
              </w:rPr>
              <w:t xml:space="preserve">The separate ROs from legacy UEs are configured by </w:t>
            </w:r>
            <w:r>
              <w:rPr>
                <w:rFonts w:eastAsiaTheme="minorEastAsia"/>
                <w:color w:val="FF0000"/>
                <w:szCs w:val="20"/>
                <w:lang w:val="en-US" w:eastAsia="zh-CN"/>
              </w:rPr>
              <w:t>separate</w:t>
            </w:r>
            <w:r>
              <w:rPr>
                <w:rFonts w:hint="eastAsia" w:eastAsiaTheme="minorEastAsia"/>
                <w:color w:val="FF0000"/>
                <w:szCs w:val="20"/>
                <w:lang w:val="en-US" w:eastAsia="zh-CN"/>
              </w:rPr>
              <w:t xml:space="preserve"> RACH configuration index or single RACH configuration index</w:t>
            </w:r>
          </w:p>
          <w:p>
            <w:pPr>
              <w:pStyle w:val="114"/>
              <w:numPr>
                <w:ilvl w:val="0"/>
                <w:numId w:val="22"/>
              </w:numPr>
              <w:rPr>
                <w:rFonts w:eastAsiaTheme="minorEastAsia"/>
                <w:color w:val="FF0000"/>
                <w:szCs w:val="20"/>
                <w:lang w:val="en-US" w:eastAsia="zh-CN"/>
              </w:rPr>
            </w:pPr>
            <w:r>
              <w:rPr>
                <w:rFonts w:hint="eastAsia" w:eastAsiaTheme="minorEastAsia"/>
                <w:color w:val="FF0000"/>
                <w:szCs w:val="20"/>
                <w:lang w:val="en-US" w:eastAsia="zh-CN"/>
              </w:rPr>
              <w:t>The remaining ROs can be used for CE UE when applicable</w:t>
            </w:r>
          </w:p>
          <w:p>
            <w:pPr>
              <w:rPr>
                <w:color w:val="0000FF"/>
                <w:lang w:val="en-US" w:eastAsia="zh-CN"/>
              </w:rPr>
            </w:pPr>
            <w:r>
              <w:rPr>
                <w:rFonts w:hint="eastAsia"/>
                <w:color w:val="0000FF"/>
                <w:lang w:val="en-US" w:eastAsia="zh-CN"/>
              </w:rPr>
              <w:t xml:space="preserve">FL: It seems the first sub-bullet of the proposed Option 3 is confusing, where the RO is from legacy UEs on one hand and it could be configured by separate PRACH configuration index on the other hand. Anyway, if I understand your intention correctly, you are trying the following. </w:t>
            </w:r>
          </w:p>
          <w:p>
            <w:pPr>
              <w:rPr>
                <w:rFonts w:eastAsiaTheme="minorEastAsia"/>
                <w:color w:val="FF0000"/>
                <w:lang w:val="en-US" w:eastAsia="zh-CN"/>
              </w:rPr>
            </w:pPr>
            <w:r>
              <w:rPr>
                <w:rFonts w:hint="eastAsia"/>
                <w:color w:val="0000FF"/>
                <w:lang w:val="en-US" w:eastAsia="zh-CN"/>
              </w:rPr>
              <w:t xml:space="preserve"> </w:t>
            </w:r>
            <w:r>
              <w:rPr>
                <w:rFonts w:hint="eastAsia" w:eastAsiaTheme="minorEastAsia"/>
                <w:color w:val="FF0000"/>
                <w:lang w:val="en-US" w:eastAsia="zh-CN"/>
              </w:rPr>
              <w:t>Option 3: Use separate ROs, which include</w:t>
            </w:r>
          </w:p>
          <w:p>
            <w:pPr>
              <w:pStyle w:val="114"/>
              <w:numPr>
                <w:ilvl w:val="0"/>
                <w:numId w:val="22"/>
              </w:numPr>
              <w:rPr>
                <w:rFonts w:eastAsiaTheme="minorEastAsia"/>
                <w:lang w:val="en-US" w:eastAsia="zh-CN"/>
              </w:rPr>
            </w:pPr>
            <w:r>
              <w:rPr>
                <w:rFonts w:hint="eastAsia" w:eastAsiaTheme="minorEastAsia"/>
                <w:color w:val="FF0000"/>
                <w:szCs w:val="20"/>
                <w:lang w:val="en-US" w:eastAsia="zh-CN"/>
              </w:rPr>
              <w:t xml:space="preserve">the separate ROs configured by a separate RACH configuration index from legacy UE, and </w:t>
            </w:r>
          </w:p>
          <w:p>
            <w:pPr>
              <w:pStyle w:val="114"/>
              <w:numPr>
                <w:ilvl w:val="0"/>
                <w:numId w:val="22"/>
              </w:numPr>
              <w:rPr>
                <w:rFonts w:eastAsiaTheme="minorEastAsia"/>
                <w:lang w:val="en-US" w:eastAsia="zh-CN"/>
              </w:rPr>
            </w:pPr>
            <w:r>
              <w:rPr>
                <w:rFonts w:hint="eastAsia" w:eastAsiaTheme="minorEastAsia"/>
                <w:color w:val="FF0000"/>
                <w:szCs w:val="20"/>
                <w:lang w:val="en-US" w:eastAsia="zh-CN"/>
              </w:rPr>
              <w:t>the remaining ROs (if any) configured, by the same PRACH configuration index with legacy UEs, that cannot be used by legacy rules for PRACH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Ericsson-2rd</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Fine with the updates from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val="en-US"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We</w:t>
            </w:r>
            <w:r>
              <w:rPr>
                <w:rFonts w:eastAsiaTheme="minorEastAsia"/>
                <w:lang w:val="en-US" w:eastAsia="zh-CN"/>
              </w:rPr>
              <w:t xml:space="preserve"> are fine with the proposal although the 3</w:t>
            </w:r>
            <w:r>
              <w:rPr>
                <w:rFonts w:eastAsiaTheme="minorEastAsia"/>
                <w:vertAlign w:val="superscript"/>
                <w:lang w:val="en-US" w:eastAsia="zh-CN"/>
              </w:rPr>
              <w:t>rd</w:t>
            </w:r>
            <w:r>
              <w:rPr>
                <w:rFonts w:eastAsiaTheme="minorEastAsia"/>
                <w:lang w:val="en-US" w:eastAsia="zh-CN"/>
              </w:rPr>
              <w:t xml:space="preserve"> FFS seems unnecessary.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WILUS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are fine with the Intel’s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val="en-US" w:eastAsia="ko-KR"/>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 xml:space="preserve">We are generally fine with the proposal. </w:t>
            </w:r>
            <w:r>
              <w:rPr>
                <w:rFonts w:eastAsia="Malgun Gothic"/>
                <w:lang w:val="en-US" w:eastAsia="ko-KR"/>
              </w:rPr>
              <w:t>And we are fine with Intel’s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eastAsia="Malgun Gothic"/>
                <w:lang w:val="en-US" w:eastAsia="ko-KR"/>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Fine with the proposal. We do not understand Intel’s argument on 2-step RACH. From our perspective, the fact that Msg3 request may reuse 2-step RACH ROs, with different preamble, has nothing do to with the coverage conditions on CE UEs requesting msg3 repetitions via msg1. 2-step RACH resources are configured cell-wise, and 2-step RACH may be used by UEs who have good coverage situation. So 2-step RACH configuration, if present, would be valid across the cell regardless of the coverage condition of each UE. It may actually be argued that the expected number of UEs making use of 2-step RACH is smaller than its 4-step RACH counterpart. This could actually help gNB, due to a lower number of preambles gNB would have to test when detecting signals received over the shared ROs between 2-step RACH and msg3 request.</w:t>
            </w:r>
          </w:p>
          <w:p>
            <w:pPr>
              <w:rPr>
                <w:color w:val="0000FF"/>
                <w:lang w:val="en-US" w:eastAsia="zh-CN"/>
              </w:rPr>
            </w:pPr>
            <w:r>
              <w:rPr>
                <w:rFonts w:hint="eastAsia"/>
                <w:color w:val="0000FF"/>
                <w:lang w:val="en-US" w:eastAsia="zh-CN"/>
              </w:rPr>
              <w:t>FL: From FL perspective, I agree with your above analysis if both 2-step RACH and 4-step RACH resources are configured. On the other hand, Intel</w:t>
            </w:r>
            <w:r>
              <w:rPr>
                <w:color w:val="0000FF"/>
                <w:lang w:val="en-US" w:eastAsia="zh-CN"/>
              </w:rPr>
              <w:t>’</w:t>
            </w:r>
            <w:r>
              <w:rPr>
                <w:rFonts w:hint="eastAsia"/>
                <w:color w:val="0000FF"/>
                <w:lang w:val="en-US" w:eastAsia="zh-CN"/>
              </w:rPr>
              <w:t xml:space="preserve">s main concern is whether Rel-15/16 would allow the case where the RO has only 2-step RACH preamble, since whether a BWP can be configured with only 2-step RACH resources is now under discussion in 2-step RACH maintenance. If it is allowed, gNB may configure only 2-step RACH resources if all UEs in the cell could have good coverage. In such case, it could be argued that there is no need to configure separate preamble for Msg3 repetition. So, FL thinks fair to at least to delete case with 2-step RACH only. </w:t>
            </w:r>
            <w:r>
              <w:rPr>
                <w:rFonts w:hint="eastAsia"/>
                <w:b/>
                <w:bCs/>
                <w:color w:val="0000FF"/>
                <w:lang w:val="en-US" w:eastAsia="zh-CN"/>
              </w:rPr>
              <w:t>It should not be a big issue since anyway it is an example for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宋体"/>
                <w:sz w:val="20"/>
                <w:szCs w:val="20"/>
                <w:shd w:val="clear" w:color="auto" w:fill="FFFFFF"/>
                <w:lang w:val="en-US" w:eastAsia="zh-CN"/>
              </w:rPr>
            </w:pPr>
            <w:r>
              <w:rPr>
                <w:rFonts w:hint="eastAsia" w:eastAsia="宋体"/>
                <w:sz w:val="20"/>
                <w:szCs w:val="20"/>
                <w:shd w:val="clear" w:color="auto" w:fill="FFFFFF"/>
                <w:lang w:val="en-US" w:eastAsia="zh-CN"/>
              </w:rPr>
              <w:t>@Intel, Nokia and all, please check my inline reply to Intel, Nokia above, regarding why I have changed the example in the second FFS.</w:t>
            </w:r>
          </w:p>
          <w:p>
            <w:pPr>
              <w:pStyle w:val="46"/>
              <w:shd w:val="clear" w:color="auto" w:fill="FFFFFF"/>
              <w:spacing w:before="0" w:beforeAutospacing="0" w:after="120" w:afterLines="50" w:afterAutospacing="0" w:line="240" w:lineRule="auto"/>
              <w:jc w:val="both"/>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All, Option 3 is added while within square brackets now considering the majority has concerns on. We can further discuss whether to consider Option 3 during GTW session. </w:t>
            </w:r>
          </w:p>
          <w:p>
            <w:pPr>
              <w:pStyle w:val="46"/>
              <w:shd w:val="clear" w:color="auto" w:fill="FFFFFF"/>
              <w:spacing w:before="0" w:beforeAutospacing="0" w:after="120" w:afterLines="50" w:afterAutospacing="0" w:line="240" w:lineRule="auto"/>
              <w:jc w:val="both"/>
              <w:rPr>
                <w:rFonts w:eastAsia="宋体"/>
                <w:b/>
                <w:bCs/>
                <w:i/>
                <w:iCs/>
                <w:sz w:val="20"/>
                <w:szCs w:val="20"/>
                <w:shd w:val="clear" w:color="auto" w:fill="FFFFFF"/>
                <w:lang w:val="en-US" w:eastAsia="zh-CN"/>
              </w:rPr>
            </w:pPr>
            <w:r>
              <w:rPr>
                <w:rFonts w:hint="eastAsia" w:eastAsia="宋体"/>
                <w:b/>
                <w:bCs/>
                <w:i/>
                <w:iCs/>
                <w:sz w:val="20"/>
                <w:szCs w:val="20"/>
                <w:shd w:val="clear" w:color="auto" w:fill="FFFFFF"/>
                <w:lang w:val="en-US" w:eastAsia="zh-CN"/>
              </w:rPr>
              <w:t xml:space="preserve">Proposal 1-v4: </w:t>
            </w:r>
          </w:p>
          <w:p>
            <w:pPr>
              <w:pStyle w:val="46"/>
              <w:numPr>
                <w:ilvl w:val="0"/>
                <w:numId w:val="19"/>
              </w:numPr>
              <w:shd w:val="clear" w:color="auto" w:fill="FFFFFF"/>
              <w:spacing w:before="0" w:beforeAutospacing="0" w:after="120" w:afterLines="50" w:afterAutospacing="0" w:line="240" w:lineRule="auto"/>
              <w:jc w:val="both"/>
              <w:rPr>
                <w:rFonts w:eastAsia="宋体"/>
                <w:sz w:val="20"/>
                <w:szCs w:val="20"/>
                <w:shd w:val="clear" w:color="auto" w:fill="FFFFFF"/>
                <w:lang w:val="en-US" w:eastAsia="zh-CN"/>
              </w:rPr>
            </w:pPr>
            <w:r>
              <w:rPr>
                <w:sz w:val="20"/>
                <w:szCs w:val="20"/>
                <w:shd w:val="clear" w:color="auto" w:fill="FFFFFF"/>
              </w:rPr>
              <w:t xml:space="preserve">For </w:t>
            </w:r>
            <w:r>
              <w:rPr>
                <w:rFonts w:hint="eastAsia" w:eastAsia="宋体"/>
                <w:sz w:val="20"/>
                <w:szCs w:val="20"/>
                <w:shd w:val="clear" w:color="auto" w:fill="FFFFFF"/>
                <w:lang w:val="en-US" w:eastAsia="zh-CN"/>
              </w:rPr>
              <w:t xml:space="preserve">requesting </w:t>
            </w:r>
            <w:r>
              <w:rPr>
                <w:sz w:val="20"/>
                <w:szCs w:val="20"/>
                <w:shd w:val="clear" w:color="auto" w:fill="FFFFFF"/>
              </w:rPr>
              <w:t>Msg3 PUSCH repetition</w:t>
            </w:r>
            <w:r>
              <w:rPr>
                <w:rFonts w:hint="eastAsia" w:eastAsia="宋体"/>
                <w:sz w:val="20"/>
                <w:szCs w:val="20"/>
                <w:shd w:val="clear" w:color="auto" w:fill="FFFFFF"/>
                <w:lang w:val="en-US" w:eastAsia="zh-CN"/>
              </w:rPr>
              <w:t xml:space="preserve">, support one or </w:t>
            </w:r>
            <w:r>
              <w:rPr>
                <w:rFonts w:hint="eastAsia" w:eastAsia="宋体"/>
                <w:color w:val="FF0000"/>
                <w:sz w:val="20"/>
                <w:szCs w:val="20"/>
                <w:shd w:val="clear" w:color="auto" w:fill="FFFFFF"/>
                <w:lang w:val="en-US" w:eastAsia="zh-CN"/>
              </w:rPr>
              <w:t xml:space="preserve">two </w:t>
            </w:r>
            <w:r>
              <w:rPr>
                <w:rFonts w:hint="eastAsia" w:eastAsia="宋体"/>
                <w:sz w:val="20"/>
                <w:szCs w:val="20"/>
                <w:shd w:val="clear" w:color="auto" w:fill="FFFFFF"/>
                <w:lang w:val="en-US" w:eastAsia="zh-CN"/>
              </w:rPr>
              <w:t>the following two options.</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Option 1: Use separate preamble with shared RO configured by the same PRACH configuration index with legacy UEs.</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sz w:val="20"/>
                <w:szCs w:val="20"/>
                <w:lang w:val="en-US" w:eastAsia="zh-CN"/>
              </w:rPr>
            </w:pPr>
            <w:r>
              <w:rPr>
                <w:rFonts w:hint="eastAsia" w:eastAsiaTheme="minorEastAsia"/>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sz w:val="20"/>
                <w:szCs w:val="20"/>
                <w:lang w:val="en-US" w:eastAsia="zh-CN"/>
              </w:rPr>
            </w:pPr>
            <w:r>
              <w:rPr>
                <w:rFonts w:hint="eastAsia" w:eastAsiaTheme="minorEastAsia"/>
                <w:sz w:val="20"/>
                <w:szCs w:val="20"/>
                <w:lang w:val="en-US" w:eastAsia="zh-CN"/>
              </w:rPr>
              <w:t xml:space="preserve">FFS definition of shared RO </w:t>
            </w:r>
            <w:r>
              <w:rPr>
                <w:rFonts w:hint="eastAsia" w:eastAsiaTheme="minorEastAsia"/>
                <w:color w:val="FF0000"/>
                <w:sz w:val="20"/>
                <w:szCs w:val="20"/>
                <w:lang w:val="en-US" w:eastAsia="zh-CN"/>
              </w:rPr>
              <w:t>(e.g., whether the shared RO can be an RO with preamble(s) for 4-step RACH only or with preambles for both 4-step RACH and 2-step RACH)</w:t>
            </w:r>
            <w:r>
              <w:rPr>
                <w:rFonts w:hint="eastAsia" w:eastAsiaTheme="minorEastAsia"/>
                <w:sz w:val="20"/>
                <w:szCs w:val="20"/>
                <w:lang w:val="en-US" w:eastAsia="zh-CN"/>
              </w:rPr>
              <w:t>.</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Option 2: Use separate RO configured by a separate PRACH configuration index from legacy UEs.</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color w:val="FF0000"/>
                <w:sz w:val="20"/>
                <w:szCs w:val="20"/>
                <w:shd w:val="clear" w:color="auto" w:fill="FFFFFF"/>
                <w:lang w:val="en-US" w:eastAsia="zh-CN"/>
              </w:rPr>
            </w:pPr>
            <w:r>
              <w:rPr>
                <w:rFonts w:hint="eastAsia" w:eastAsia="宋体"/>
                <w:color w:val="FF0000"/>
                <w:sz w:val="20"/>
                <w:szCs w:val="20"/>
                <w:shd w:val="clear" w:color="auto" w:fill="FFFFFF"/>
                <w:lang w:val="en-US" w:eastAsia="zh-CN"/>
              </w:rPr>
              <w:t xml:space="preserve"> [Option 3: Use separate RO, which include</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color w:val="FF0000"/>
                <w:sz w:val="20"/>
                <w:szCs w:val="20"/>
                <w:lang w:val="en-US" w:eastAsia="zh-CN"/>
              </w:rPr>
            </w:pPr>
            <w:r>
              <w:rPr>
                <w:rFonts w:hint="eastAsia" w:eastAsiaTheme="minorEastAsia"/>
                <w:color w:val="FF0000"/>
                <w:sz w:val="20"/>
                <w:szCs w:val="20"/>
                <w:lang w:val="en-US" w:eastAsia="zh-CN"/>
              </w:rPr>
              <w:t>the separate RO configured by a separate RACH configuration index from legacy UE, and</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Malgun Gothic"/>
                <w:lang w:val="en-US" w:eastAsia="ko-KR"/>
              </w:rPr>
            </w:pPr>
            <w:r>
              <w:rPr>
                <w:rFonts w:hint="eastAsia" w:eastAsiaTheme="minorEastAsia"/>
                <w:color w:val="FF0000"/>
                <w:sz w:val="20"/>
                <w:szCs w:val="20"/>
                <w:lang w:val="en-US" w:eastAsia="zh-CN"/>
              </w:rPr>
              <w:t>the remaining RO (if any) configured, by the same PRACH configuration index with legacy UEs, that cannot be used by legacy rules for PRACH transmission.]</w:t>
            </w:r>
          </w:p>
          <w:p>
            <w:pPr>
              <w:pStyle w:val="46"/>
              <w:numPr>
                <w:ilvl w:val="1"/>
                <w:numId w:val="16"/>
              </w:numPr>
              <w:shd w:val="clear" w:color="auto" w:fill="FFFFFF"/>
              <w:spacing w:before="0" w:beforeAutospacing="0" w:after="120" w:afterLines="50" w:afterAutospacing="0" w:line="240" w:lineRule="auto"/>
              <w:ind w:left="420" w:firstLine="0"/>
              <w:jc w:val="both"/>
              <w:rPr>
                <w:rFonts w:eastAsia="Malgun Gothic"/>
                <w:lang w:val="en-US" w:eastAsia="ko-KR"/>
              </w:rPr>
            </w:pPr>
            <w:r>
              <w:rPr>
                <w:rFonts w:hint="eastAsia" w:eastAsiaTheme="minorEastAsia"/>
                <w:color w:val="FF0000"/>
                <w:sz w:val="20"/>
                <w:szCs w:val="20"/>
                <w:lang w:val="en-US" w:eastAsia="zh-CN"/>
              </w:rPr>
              <w:t>[Note, up to one option from Option 2 and Option 3 can be supported]</w:t>
            </w:r>
          </w:p>
          <w:p>
            <w:pPr>
              <w:pStyle w:val="46"/>
              <w:shd w:val="clear" w:color="auto" w:fill="FFFFFF"/>
              <w:tabs>
                <w:tab w:val="left" w:pos="840"/>
              </w:tabs>
              <w:spacing w:before="0" w:beforeAutospacing="0" w:after="120" w:afterLines="50" w:afterAutospacing="0" w:line="240" w:lineRule="auto"/>
              <w:jc w:val="both"/>
              <w:rPr>
                <w:rFonts w:eastAsia="Malgun Gothic"/>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highlight w:val="green"/>
              </w:rPr>
            </w:pPr>
            <w:r>
              <w:rPr>
                <w:rFonts w:hint="eastAsia" w:ascii="New York" w:hAnsi="New York" w:eastAsia="宋体"/>
                <w:highlight w:val="yellow"/>
                <w:lang w:val="en-US" w:eastAsia="zh-CN"/>
              </w:rPr>
              <w:t xml:space="preserve">With reaching the following agreements, this issue is closed for this meeting. </w:t>
            </w:r>
          </w:p>
          <w:p>
            <w:pPr>
              <w:rPr>
                <w:highlight w:val="green"/>
              </w:rPr>
            </w:pPr>
            <w:r>
              <w:rPr>
                <w:highlight w:val="green"/>
              </w:rPr>
              <w:t>Agreement:</w:t>
            </w:r>
          </w:p>
          <w:p>
            <w:pPr>
              <w:pStyle w:val="46"/>
              <w:numPr>
                <w:ilvl w:val="0"/>
                <w:numId w:val="23"/>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For requesting Msg3 PUSCH repetition, support the following:</w:t>
            </w:r>
          </w:p>
          <w:p>
            <w:pPr>
              <w:pStyle w:val="46"/>
              <w:numPr>
                <w:ilvl w:val="1"/>
                <w:numId w:val="23"/>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 xml:space="preserve"> Use separate preamble with shared RO configured by the same PRACH configuration index with legacy UEs.</w:t>
            </w:r>
          </w:p>
          <w:p>
            <w:pPr>
              <w:pStyle w:val="46"/>
              <w:numPr>
                <w:ilvl w:val="2"/>
                <w:numId w:val="23"/>
              </w:numPr>
              <w:shd w:val="clear" w:color="auto" w:fill="FFFFFF"/>
              <w:tabs>
                <w:tab w:val="left" w:pos="840"/>
              </w:tabs>
              <w:spacing w:before="0" w:beforeAutospacing="0" w:after="120" w:afterLines="50" w:afterAutospacing="0"/>
              <w:rPr>
                <w:sz w:val="20"/>
                <w:szCs w:val="20"/>
              </w:rPr>
            </w:pPr>
            <w:r>
              <w:rPr>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23"/>
              </w:numPr>
              <w:shd w:val="clear" w:color="auto" w:fill="FFFFFF"/>
              <w:tabs>
                <w:tab w:val="left" w:pos="840"/>
              </w:tabs>
              <w:spacing w:before="0" w:beforeAutospacing="0" w:after="120" w:afterLines="50" w:afterAutospacing="0"/>
              <w:rPr>
                <w:sz w:val="20"/>
                <w:szCs w:val="20"/>
              </w:rPr>
            </w:pPr>
            <w:r>
              <w:rPr>
                <w:sz w:val="20"/>
                <w:szCs w:val="20"/>
              </w:rPr>
              <w:t>FFS definition of shared RO (e.g., whether the shared RO can be an RO with preamble(s) for 4-step RACH only or with preambles for both 4-step RACH and 2-step RACH).</w:t>
            </w:r>
          </w:p>
          <w:p>
            <w:pPr>
              <w:pStyle w:val="46"/>
              <w:numPr>
                <w:ilvl w:val="1"/>
                <w:numId w:val="23"/>
              </w:numPr>
              <w:shd w:val="clear" w:color="auto" w:fill="FFFFFF"/>
              <w:tabs>
                <w:tab w:val="left" w:pos="840"/>
              </w:tabs>
              <w:spacing w:before="0" w:beforeAutospacing="0" w:after="120" w:afterLines="50" w:afterAutospacing="0"/>
              <w:rPr>
                <w:rFonts w:eastAsia="Calibri"/>
                <w:sz w:val="20"/>
                <w:szCs w:val="20"/>
                <w:shd w:val="clear" w:color="auto" w:fill="FFFFFF"/>
              </w:rPr>
            </w:pPr>
            <w:r>
              <w:rPr>
                <w:sz w:val="20"/>
                <w:szCs w:val="20"/>
                <w:shd w:val="clear" w:color="auto" w:fill="FFFFFF"/>
              </w:rPr>
              <w:t>FFS whether or not to additionally support one (&amp; only one) more option:</w:t>
            </w:r>
          </w:p>
          <w:p>
            <w:pPr>
              <w:pStyle w:val="46"/>
              <w:numPr>
                <w:ilvl w:val="2"/>
                <w:numId w:val="23"/>
              </w:numPr>
              <w:shd w:val="clear" w:color="auto" w:fill="FFFFFF"/>
              <w:tabs>
                <w:tab w:val="left" w:pos="1260"/>
              </w:tabs>
              <w:spacing w:before="0" w:beforeAutospacing="0" w:after="120" w:afterLines="50" w:afterAutospacing="0"/>
              <w:rPr>
                <w:rFonts w:eastAsia="Calibri"/>
                <w:sz w:val="20"/>
                <w:szCs w:val="20"/>
                <w:shd w:val="clear" w:color="auto" w:fill="FFFFFF"/>
              </w:rPr>
            </w:pPr>
            <w:r>
              <w:rPr>
                <w:sz w:val="20"/>
                <w:szCs w:val="20"/>
                <w:shd w:val="clear" w:color="auto" w:fill="FFFFFF"/>
              </w:rPr>
              <w:t>E.g., option 2: Use separate RO configured by a separate PRACH configuration index from legacy UEs</w:t>
            </w:r>
          </w:p>
          <w:p>
            <w:pPr>
              <w:pStyle w:val="46"/>
              <w:numPr>
                <w:ilvl w:val="2"/>
                <w:numId w:val="23"/>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E.g., Option 3: Use separate RO, which include</w:t>
            </w:r>
          </w:p>
          <w:p>
            <w:pPr>
              <w:pStyle w:val="46"/>
              <w:numPr>
                <w:ilvl w:val="3"/>
                <w:numId w:val="23"/>
              </w:numPr>
              <w:shd w:val="clear" w:color="auto" w:fill="FFFFFF"/>
              <w:tabs>
                <w:tab w:val="left" w:pos="840"/>
              </w:tabs>
              <w:spacing w:before="0" w:beforeAutospacing="0" w:after="120" w:afterLines="50" w:afterAutospacing="0"/>
              <w:rPr>
                <w:sz w:val="20"/>
                <w:szCs w:val="20"/>
              </w:rPr>
            </w:pPr>
            <w:r>
              <w:rPr>
                <w:sz w:val="20"/>
                <w:szCs w:val="20"/>
              </w:rPr>
              <w:t>the separate RO configured by a separate RACH configuration index from legacy UE, and</w:t>
            </w:r>
          </w:p>
          <w:p>
            <w:pPr>
              <w:pStyle w:val="46"/>
              <w:numPr>
                <w:ilvl w:val="3"/>
                <w:numId w:val="23"/>
              </w:numPr>
              <w:shd w:val="clear" w:color="auto" w:fill="FFFFFF"/>
              <w:tabs>
                <w:tab w:val="left" w:pos="840"/>
              </w:tabs>
              <w:spacing w:before="0" w:beforeAutospacing="0" w:after="120" w:afterLines="50" w:afterAutospacing="0"/>
              <w:rPr>
                <w:rFonts w:eastAsia="Malgun Gothic"/>
                <w:sz w:val="20"/>
                <w:szCs w:val="20"/>
                <w:lang w:eastAsia="ko-KR"/>
              </w:rPr>
            </w:pPr>
            <w:r>
              <w:rPr>
                <w:sz w:val="20"/>
                <w:szCs w:val="20"/>
              </w:rPr>
              <w:t>the remaining RO (if any) configured, by the same PRACH configuration index with legacy UEs, that cannot be used by legacy rules for PRACH transmission.</w:t>
            </w:r>
          </w:p>
          <w:p>
            <w:pPr>
              <w:pStyle w:val="46"/>
              <w:shd w:val="clear" w:color="auto" w:fill="FFFFFF"/>
              <w:tabs>
                <w:tab w:val="left" w:pos="840"/>
              </w:tabs>
              <w:spacing w:before="0" w:beforeAutospacing="0" w:after="120" w:afterLines="50" w:afterAutospacing="0" w:line="240" w:lineRule="auto"/>
              <w:jc w:val="both"/>
              <w:rPr>
                <w:rFonts w:eastAsia="Malgun Gothic"/>
                <w:lang w:val="en-US" w:eastAsia="ko-KR"/>
              </w:rPr>
            </w:pPr>
          </w:p>
        </w:tc>
      </w:tr>
    </w:tbl>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eastAsia="zh-CN"/>
        </w:rPr>
      </w:pPr>
    </w:p>
    <w:p>
      <w:pPr>
        <w:pStyle w:val="4"/>
        <w:rPr>
          <w:b/>
          <w:bCs/>
          <w:u w:val="single"/>
          <w:lang w:val="en-US" w:eastAsia="zh-CN"/>
        </w:rPr>
      </w:pPr>
      <w:r>
        <w:rPr>
          <w:rFonts w:hint="eastAsia"/>
          <w:b/>
          <w:bCs/>
          <w:u w:val="single"/>
          <w:lang w:val="en-US" w:eastAsia="zh-CN"/>
        </w:rPr>
        <w:t>Issue#2: Conditions of requesting Msg3 repetition</w:t>
      </w:r>
    </w:p>
    <w:p>
      <w:pPr>
        <w:rPr>
          <w:lang w:val="en-US" w:eastAsia="zh-CN"/>
        </w:rPr>
      </w:pPr>
      <w:r>
        <w:rPr>
          <w:rFonts w:hint="eastAsia"/>
          <w:lang w:val="en-US" w:eastAsia="zh-CN"/>
        </w:rPr>
        <w:t>In 2-step RACH, an RSRP threshold (</w:t>
      </w:r>
      <w:r>
        <w:rPr>
          <w:i/>
          <w:iCs/>
          <w:lang w:eastAsia="ko-KR"/>
        </w:rPr>
        <w:t>msgA-RSRP-Threshold</w:t>
      </w:r>
      <w:r>
        <w:rPr>
          <w:rFonts w:hint="eastAsia"/>
          <w:lang w:val="en-US" w:eastAsia="zh-CN"/>
        </w:rPr>
        <w:t xml:space="preserve">) is introduced for selecting between </w:t>
      </w:r>
      <w:r>
        <w:t xml:space="preserve">2-step </w:t>
      </w:r>
      <w:r>
        <w:rPr>
          <w:rFonts w:hint="eastAsia"/>
          <w:lang w:val="en-US" w:eastAsia="zh-CN"/>
        </w:rPr>
        <w:t xml:space="preserve">RACH </w:t>
      </w:r>
      <w:r>
        <w:t xml:space="preserve">and 4-step </w:t>
      </w:r>
      <w:r>
        <w:rPr>
          <w:rFonts w:hint="eastAsia"/>
          <w:lang w:val="en-US" w:eastAsia="zh-CN"/>
        </w:rPr>
        <w:t xml:space="preserve">RACH. When both RACH procedures are configured, 2-step RACH is selected only when the </w:t>
      </w:r>
      <w:r>
        <w:t>RSRP of the downlink pathloss reference is above</w:t>
      </w:r>
      <w:r>
        <w:rPr>
          <w:rFonts w:hint="eastAsia"/>
          <w:lang w:val="en-US" w:eastAsia="zh-CN"/>
        </w:rPr>
        <w:t xml:space="preserve"> the RSRP threshold. Once the RACH type is determined, </w:t>
      </w:r>
      <w:r>
        <w:rPr>
          <w:rFonts w:eastAsia="宋体"/>
          <w:bCs/>
          <w:lang w:eastAsia="zh-CN"/>
        </w:rPr>
        <w:t xml:space="preserve">Rel-15/16 UE </w:t>
      </w:r>
      <w:r>
        <w:rPr>
          <w:rFonts w:hint="eastAsia" w:eastAsia="宋体"/>
          <w:bCs/>
          <w:lang w:val="en-US" w:eastAsia="zh-CN"/>
        </w:rPr>
        <w:t xml:space="preserve">first </w:t>
      </w:r>
      <w:r>
        <w:rPr>
          <w:rFonts w:eastAsia="宋体"/>
          <w:bCs/>
          <w:lang w:eastAsia="zh-CN"/>
        </w:rPr>
        <w:t>selects</w:t>
      </w:r>
      <w:r>
        <w:rPr>
          <w:rFonts w:hint="eastAsia" w:eastAsia="宋体"/>
          <w:bCs/>
          <w:lang w:val="en-US" w:eastAsia="zh-CN"/>
        </w:rPr>
        <w:t xml:space="preserve"> an SSB according to </w:t>
      </w:r>
      <w:r>
        <w:rPr>
          <w:i/>
          <w:iCs/>
          <w:lang w:eastAsia="ko-KR"/>
        </w:rPr>
        <w:t>msgA-RSRP-Threshold</w:t>
      </w:r>
      <w:r>
        <w:rPr>
          <w:rFonts w:hint="eastAsia" w:eastAsia="宋体"/>
          <w:i/>
          <w:iCs/>
          <w:lang w:val="en-US" w:eastAsia="zh-CN"/>
        </w:rPr>
        <w:t xml:space="preserve"> </w:t>
      </w:r>
      <w:r>
        <w:rPr>
          <w:rFonts w:hint="eastAsia" w:eastAsia="宋体"/>
          <w:lang w:val="en-US" w:eastAsia="zh-CN"/>
        </w:rPr>
        <w:t xml:space="preserve">or </w:t>
      </w:r>
      <w:r>
        <w:rPr>
          <w:rFonts w:hint="eastAsia" w:eastAsia="宋体"/>
          <w:i/>
          <w:iCs/>
          <w:lang w:val="en-US" w:eastAsia="ko-KR"/>
        </w:rPr>
        <w:t>rsrp-ThresholdSSB</w:t>
      </w:r>
      <w:r>
        <w:rPr>
          <w:rFonts w:hint="eastAsia" w:eastAsia="宋体"/>
          <w:i/>
          <w:iCs/>
          <w:lang w:val="en-US" w:eastAsia="zh-CN"/>
        </w:rPr>
        <w:t xml:space="preserve">. </w:t>
      </w:r>
      <w:r>
        <w:rPr>
          <w:rFonts w:hint="eastAsia" w:eastAsia="宋体"/>
          <w:lang w:val="en-US" w:eastAsia="zh-CN"/>
        </w:rPr>
        <w:t xml:space="preserve">Then, the UE </w:t>
      </w:r>
      <w:r>
        <w:rPr>
          <w:rFonts w:eastAsia="宋体"/>
          <w:bCs/>
          <w:lang w:eastAsia="zh-CN"/>
        </w:rPr>
        <w:t>selects a PRACH preamble</w:t>
      </w:r>
      <w:r>
        <w:rPr>
          <w:rFonts w:hint="eastAsia" w:eastAsia="宋体"/>
          <w:bCs/>
          <w:lang w:val="en-US" w:eastAsia="zh-CN"/>
        </w:rPr>
        <w:t xml:space="preserve"> in an RO</w:t>
      </w:r>
      <w:r>
        <w:rPr>
          <w:rFonts w:eastAsia="宋体"/>
          <w:bCs/>
          <w:lang w:eastAsia="zh-CN"/>
        </w:rPr>
        <w:t xml:space="preserve"> randomly among the PRACH preambles</w:t>
      </w:r>
      <w:r>
        <w:rPr>
          <w:rFonts w:hint="eastAsia" w:eastAsia="宋体"/>
          <w:bCs/>
          <w:lang w:val="en-US" w:eastAsia="zh-CN"/>
        </w:rPr>
        <w:t>/RO</w:t>
      </w:r>
      <w:r>
        <w:rPr>
          <w:rFonts w:eastAsia="宋体"/>
          <w:bCs/>
          <w:lang w:eastAsia="zh-CN"/>
        </w:rPr>
        <w:t xml:space="preserve"> associated with </w:t>
      </w:r>
      <w:r>
        <w:rPr>
          <w:rFonts w:hint="eastAsia" w:eastAsia="宋体"/>
          <w:bCs/>
          <w:lang w:val="en-US" w:eastAsia="zh-CN"/>
        </w:rPr>
        <w:t xml:space="preserve">the selected </w:t>
      </w:r>
      <w:r>
        <w:rPr>
          <w:rFonts w:eastAsia="宋体"/>
          <w:bCs/>
          <w:lang w:eastAsia="zh-CN"/>
        </w:rPr>
        <w:t xml:space="preserve">SSB.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tcPr>
          <w:p>
            <w:pPr>
              <w:pStyle w:val="88"/>
              <w:spacing w:before="120" w:line="280" w:lineRule="atLeast"/>
              <w:jc w:val="both"/>
              <w:rPr>
                <w:rFonts w:ascii="New York" w:hAnsi="New York"/>
              </w:rPr>
            </w:pPr>
            <w:r>
              <w:rPr>
                <w:rFonts w:ascii="New York" w:hAnsi="New York"/>
              </w:rPr>
              <w:t>&gt;</w:t>
            </w:r>
            <w:r>
              <w:rPr>
                <w:rFonts w:ascii="New York" w:hAnsi="New York"/>
              </w:rPr>
              <w:tab/>
            </w:r>
            <w:r>
              <w:rPr>
                <w:rFonts w:ascii="New York" w:hAnsi="New York"/>
              </w:rPr>
              <w:t xml:space="preserve">else if the BWP selected for Random Access procedure is configured with both 2-step and 4-step RA type Random Access Resources </w:t>
            </w:r>
            <w:r>
              <w:rPr>
                <w:rFonts w:ascii="New York" w:hAnsi="New York"/>
                <w:highlight w:val="yellow"/>
              </w:rPr>
              <w:t xml:space="preserve">and the RSRP of the downlink pathloss reference is above </w:t>
            </w:r>
            <w:r>
              <w:rPr>
                <w:rFonts w:ascii="New York" w:hAnsi="New York"/>
                <w:i/>
                <w:iCs/>
                <w:highlight w:val="yellow"/>
                <w:lang w:eastAsia="ko-KR"/>
              </w:rPr>
              <w:t>msgA-RSRP-Threshold</w:t>
            </w:r>
            <w:r>
              <w:rPr>
                <w:rFonts w:ascii="New York" w:hAnsi="New York"/>
              </w:rPr>
              <w:t>; or</w:t>
            </w:r>
          </w:p>
          <w:p>
            <w:pPr>
              <w:pStyle w:val="88"/>
              <w:spacing w:before="120" w:line="280" w:lineRule="atLeast"/>
              <w:jc w:val="both"/>
              <w:rPr>
                <w:rFonts w:ascii="New York" w:hAnsi="New York"/>
              </w:rPr>
            </w:pPr>
            <w:r>
              <w:rPr>
                <w:rFonts w:ascii="New York" w:hAnsi="New York"/>
              </w:rPr>
              <w:t>1&gt;</w:t>
            </w:r>
            <w:r>
              <w:rPr>
                <w:rFonts w:ascii="New York" w:hAnsi="New York"/>
              </w:rPr>
              <w:tab/>
            </w:r>
            <w:r>
              <w:rPr>
                <w:rFonts w:ascii="New York" w:hAnsi="New York"/>
              </w:rPr>
              <w:t>if the BWP selected for Random Access procedure is only configured with 2-step RA type Random Access resources (i.e. no 4-step RACH RA type resources configured); or</w:t>
            </w:r>
          </w:p>
          <w:p>
            <w:pPr>
              <w:pStyle w:val="88"/>
              <w:numPr>
                <w:ilvl w:val="0"/>
                <w:numId w:val="24"/>
              </w:numPr>
              <w:spacing w:before="120" w:line="280" w:lineRule="atLeast"/>
              <w:jc w:val="both"/>
              <w:rPr>
                <w:rFonts w:ascii="New York" w:hAnsi="New York"/>
              </w:rPr>
            </w:pPr>
            <w:r>
              <w:rPr>
                <w:rFonts w:ascii="New York" w:hAnsi="New York"/>
              </w:rPr>
              <w:t xml:space="preserve">if the Random Access procedure was initiated for reconfiguration with sync and if the contention-free Random Access Resources for 2-step RA type have been explicitly provided in </w:t>
            </w:r>
            <w:r>
              <w:rPr>
                <w:rFonts w:ascii="New York" w:hAnsi="New York"/>
                <w:i/>
                <w:iCs/>
              </w:rPr>
              <w:t>rach-ConfigDedicated</w:t>
            </w:r>
            <w:r>
              <w:rPr>
                <w:rFonts w:ascii="New York" w:hAnsi="New York"/>
              </w:rPr>
              <w:t xml:space="preserve"> for the BWP selected for Random Access procedure:</w:t>
            </w:r>
          </w:p>
          <w:p>
            <w:pPr>
              <w:pStyle w:val="89"/>
              <w:spacing w:before="120" w:line="256" w:lineRule="auto"/>
              <w:jc w:val="both"/>
              <w:rPr>
                <w:rFonts w:ascii="New York" w:hAnsi="New York" w:eastAsia="宋体"/>
                <w:lang w:val="en-US" w:eastAsia="zh-CN"/>
              </w:rPr>
            </w:pPr>
            <w:r>
              <w:rPr>
                <w:rFonts w:ascii="New York" w:hAnsi="New York" w:eastAsiaTheme="minorEastAsia"/>
                <w:lang w:eastAsia="ko-KR"/>
              </w:rPr>
              <w:t>2&gt;</w:t>
            </w:r>
            <w:r>
              <w:rPr>
                <w:rFonts w:ascii="New York" w:hAnsi="New York" w:eastAsiaTheme="minorEastAsia"/>
                <w:lang w:eastAsia="ko-KR"/>
              </w:rPr>
              <w:tab/>
            </w:r>
            <w:r>
              <w:rPr>
                <w:rFonts w:ascii="New York" w:hAnsi="New York" w:eastAsiaTheme="minorEastAsia"/>
                <w:lang w:eastAsia="ko-KR"/>
              </w:rPr>
              <w:t xml:space="preserve">set the </w:t>
            </w:r>
            <w:r>
              <w:rPr>
                <w:rFonts w:ascii="New York" w:hAnsi="New York" w:eastAsiaTheme="minorEastAsia"/>
                <w:i/>
                <w:iCs/>
                <w:lang w:eastAsia="ko-KR"/>
              </w:rPr>
              <w:t>RA_TYPE</w:t>
            </w:r>
            <w:r>
              <w:rPr>
                <w:rFonts w:ascii="New York" w:hAnsi="New York" w:eastAsiaTheme="minorEastAsia"/>
                <w:lang w:eastAsia="ko-KR"/>
              </w:rPr>
              <w:t xml:space="preserve"> to </w:t>
            </w:r>
            <w:r>
              <w:rPr>
                <w:rFonts w:ascii="New York" w:hAnsi="New York" w:eastAsiaTheme="minorEastAsia"/>
                <w:i/>
                <w:iCs/>
                <w:lang w:eastAsia="ko-KR"/>
              </w:rPr>
              <w:t>2-stepRA</w:t>
            </w:r>
            <w:r>
              <w:rPr>
                <w:rFonts w:ascii="New York" w:hAnsi="New York" w:eastAsiaTheme="minorEastAsia"/>
                <w:lang w:eastAsia="ko-KR"/>
              </w:rPr>
              <w:t>.</w:t>
            </w:r>
          </w:p>
        </w:tc>
      </w:tr>
    </w:tbl>
    <w:p>
      <w:pPr>
        <w:jc w:val="center"/>
      </w:pPr>
    </w:p>
    <w:p>
      <w:pPr>
        <w:jc w:val="both"/>
        <w:rPr>
          <w:lang w:val="en-US" w:eastAsia="zh-CN"/>
        </w:rPr>
      </w:pPr>
      <w:r>
        <w:rPr>
          <w:rFonts w:hint="eastAsia"/>
          <w:lang w:val="en-US" w:eastAsia="zh-CN"/>
        </w:rPr>
        <w:t>Similarly, new RACH selection needs to be discussed for RACH procedure with Msg3 repetition. Regarding the conditions to trigger Msg3 repetition, companies</w:t>
      </w:r>
      <w:r>
        <w:rPr>
          <w:lang w:val="en-US" w:eastAsia="zh-CN"/>
        </w:rPr>
        <w:t>’</w:t>
      </w:r>
      <w:r>
        <w:rPr>
          <w:rFonts w:hint="eastAsia"/>
          <w:lang w:val="en-US" w:eastAsia="zh-CN"/>
        </w:rPr>
        <w:t xml:space="preserve"> views are summarized as follows.</w:t>
      </w:r>
    </w:p>
    <w:p>
      <w:pPr>
        <w:numPr>
          <w:ilvl w:val="0"/>
          <w:numId w:val="25"/>
        </w:numPr>
        <w:rPr>
          <w:shd w:val="clear" w:color="auto" w:fill="FFFFFF"/>
          <w:lang w:val="en-US" w:eastAsia="zh-CN"/>
        </w:rPr>
      </w:pPr>
      <w:r>
        <w:rPr>
          <w:rFonts w:hint="eastAsia"/>
          <w:shd w:val="clear" w:color="auto" w:fill="FFFFFF"/>
          <w:lang w:val="en-US" w:eastAsia="zh-CN"/>
        </w:rPr>
        <w:t xml:space="preserve">Option 1: If the RSRP of the downlink pathloss reference is lower than </w:t>
      </w:r>
      <w:r>
        <w:rPr>
          <w:rFonts w:hint="eastAsia"/>
          <w:i/>
          <w:iCs/>
          <w:shd w:val="clear" w:color="auto" w:fill="FFFFFF"/>
          <w:lang w:val="en-US" w:eastAsia="ko-KR"/>
        </w:rPr>
        <w:t>rsrp-ThresholdSSB</w:t>
      </w:r>
      <w:r>
        <w:rPr>
          <w:rFonts w:hint="eastAsia"/>
          <w:shd w:val="clear" w:color="auto" w:fill="FFFFFF"/>
          <w:lang w:val="en-US" w:eastAsia="zh-CN"/>
        </w:rPr>
        <w:t xml:space="preserve">. </w:t>
      </w:r>
    </w:p>
    <w:p>
      <w:pPr>
        <w:numPr>
          <w:ilvl w:val="1"/>
          <w:numId w:val="25"/>
        </w:numPr>
        <w:rPr>
          <w:shd w:val="clear" w:color="auto" w:fill="FFFFFF"/>
          <w:lang w:val="en-US" w:eastAsia="zh-CN"/>
        </w:rPr>
      </w:pPr>
      <w:r>
        <w:rPr>
          <w:rFonts w:hint="eastAsia"/>
          <w:lang w:val="en-US" w:eastAsia="zh-CN"/>
        </w:rPr>
        <w:t>[4, ZTE]</w:t>
      </w:r>
    </w:p>
    <w:p>
      <w:pPr>
        <w:numPr>
          <w:ilvl w:val="0"/>
          <w:numId w:val="25"/>
        </w:numPr>
        <w:rPr>
          <w:shd w:val="clear" w:color="auto" w:fill="FFFFFF"/>
          <w:lang w:val="en-US" w:eastAsia="zh-CN"/>
        </w:rPr>
      </w:pPr>
      <w:r>
        <w:rPr>
          <w:rFonts w:hint="eastAsia"/>
          <w:shd w:val="clear" w:color="auto" w:fill="FFFFFF"/>
          <w:lang w:val="en-US" w:eastAsia="zh-CN"/>
        </w:rPr>
        <w:t>Option 2: If the RSRP of the downlink pathloss reference is lower than a new SIB1 configured RSRP threshold.</w:t>
      </w:r>
    </w:p>
    <w:p>
      <w:pPr>
        <w:numPr>
          <w:ilvl w:val="1"/>
          <w:numId w:val="25"/>
        </w:numPr>
        <w:rPr>
          <w:shd w:val="clear" w:color="auto" w:fill="FFFFFF"/>
          <w:lang w:val="en-US" w:eastAsia="zh-CN"/>
        </w:rPr>
      </w:pPr>
      <w:r>
        <w:rPr>
          <w:rFonts w:hint="eastAsia"/>
          <w:lang w:val="en-US" w:eastAsia="zh-CN"/>
        </w:rPr>
        <w:t xml:space="preserve">[4, ZTE], [5, vivo], [9, InterDigital], [10, Intel], [18, Sharp]?, [21, </w:t>
      </w:r>
      <w:r>
        <w:rPr>
          <w:lang w:eastAsia="zh-CN"/>
        </w:rPr>
        <w:t>Lenovo, Motorola Mobility</w:t>
      </w:r>
      <w:r>
        <w:rPr>
          <w:rFonts w:hint="eastAsia"/>
          <w:lang w:val="en-US" w:eastAsia="zh-CN"/>
        </w:rPr>
        <w:t>]</w:t>
      </w:r>
    </w:p>
    <w:p>
      <w:pPr>
        <w:numPr>
          <w:ilvl w:val="1"/>
          <w:numId w:val="25"/>
        </w:numPr>
        <w:rPr>
          <w:shd w:val="clear" w:color="auto" w:fill="FFFFFF"/>
          <w:lang w:val="en-US" w:eastAsia="zh-CN"/>
        </w:rPr>
      </w:pPr>
      <w:r>
        <w:rPr>
          <w:rFonts w:hint="eastAsia"/>
          <w:lang w:val="en-US" w:eastAsia="zh-CN"/>
        </w:rPr>
        <w:t xml:space="preserve">[4, ZTE], [5, vivo]: The new RSRP threshold is lower than </w:t>
      </w:r>
      <w:r>
        <w:rPr>
          <w:rFonts w:hint="eastAsia"/>
          <w:i/>
          <w:iCs/>
          <w:shd w:val="clear" w:color="auto" w:fill="FFFFFF"/>
          <w:lang w:val="en-US" w:eastAsia="ko-KR"/>
        </w:rPr>
        <w:t>rsrp-ThresholdSSB</w:t>
      </w:r>
      <w:r>
        <w:rPr>
          <w:rFonts w:hint="eastAsia" w:eastAsia="宋体"/>
          <w:i/>
          <w:iCs/>
          <w:shd w:val="clear" w:color="auto" w:fill="FFFFFF"/>
          <w:lang w:val="en-US" w:eastAsia="zh-CN"/>
        </w:rPr>
        <w:t xml:space="preserve">. </w:t>
      </w:r>
    </w:p>
    <w:p>
      <w:pPr>
        <w:numPr>
          <w:ilvl w:val="1"/>
          <w:numId w:val="25"/>
        </w:numPr>
        <w:rPr>
          <w:lang w:val="en-US" w:eastAsia="zh-CN"/>
        </w:rPr>
      </w:pPr>
      <w:r>
        <w:rPr>
          <w:rFonts w:hint="eastAsia"/>
          <w:lang w:val="en-US" w:eastAsia="zh-CN"/>
        </w:rPr>
        <w:t xml:space="preserve">[18, Sharp]: If the new introduced RSRP threshold is not configured, the UE requests msg3 repetition (i.e., if the UE has capability). </w:t>
      </w:r>
    </w:p>
    <w:p>
      <w:pPr>
        <w:numPr>
          <w:ilvl w:val="1"/>
          <w:numId w:val="25"/>
        </w:numPr>
        <w:rPr>
          <w:shd w:val="clear" w:color="auto" w:fill="FFFFFF"/>
          <w:lang w:val="en-US" w:eastAsia="zh-CN"/>
        </w:rPr>
      </w:pPr>
      <w:r>
        <w:rPr>
          <w:rFonts w:hint="eastAsia"/>
          <w:lang w:val="en-US" w:eastAsia="zh-CN"/>
        </w:rPr>
        <w:t xml:space="preserve">FL </w:t>
      </w:r>
      <w:r>
        <w:rPr>
          <w:rFonts w:hint="eastAsia" w:eastAsiaTheme="minorEastAsia"/>
          <w:bCs/>
          <w:iCs/>
          <w:szCs w:val="24"/>
          <w:lang w:val="en-US" w:eastAsia="zh-CN"/>
        </w:rPr>
        <w:t>comments</w:t>
      </w:r>
      <w:r>
        <w:rPr>
          <w:rFonts w:hint="eastAsia"/>
          <w:lang w:val="en-US" w:eastAsia="zh-CN"/>
        </w:rPr>
        <w:t xml:space="preserve">: This is similar to the selection of SUL band for initial access. </w:t>
      </w:r>
    </w:p>
    <w:p>
      <w:pPr>
        <w:numPr>
          <w:ilvl w:val="0"/>
          <w:numId w:val="25"/>
        </w:numPr>
        <w:rPr>
          <w:shd w:val="clear" w:color="auto" w:fill="FFFFFF"/>
        </w:rPr>
      </w:pPr>
      <w:r>
        <w:rPr>
          <w:rFonts w:hint="eastAsia"/>
          <w:shd w:val="clear" w:color="auto" w:fill="FFFFFF"/>
          <w:lang w:val="en-US" w:eastAsia="zh-CN"/>
        </w:rPr>
        <w:t xml:space="preserve">Option 3: </w:t>
      </w:r>
      <w:r>
        <w:rPr>
          <w:shd w:val="clear" w:color="auto" w:fill="FFFFFF"/>
        </w:rPr>
        <w:t>UE has failed for N RACH attempts in this RACH procedure.</w:t>
      </w:r>
    </w:p>
    <w:p>
      <w:pPr>
        <w:numPr>
          <w:ilvl w:val="1"/>
          <w:numId w:val="25"/>
        </w:numPr>
        <w:rPr>
          <w:shd w:val="clear" w:color="auto" w:fill="FFFFFF"/>
        </w:rPr>
      </w:pPr>
      <w:r>
        <w:rPr>
          <w:rFonts w:hint="eastAsia"/>
          <w:lang w:val="en-US" w:eastAsia="zh-CN"/>
        </w:rPr>
        <w:t>[5, vivo]</w:t>
      </w:r>
    </w:p>
    <w:p>
      <w:pPr>
        <w:pStyle w:val="114"/>
        <w:numPr>
          <w:ilvl w:val="0"/>
          <w:numId w:val="0"/>
        </w:numPr>
        <w:rPr>
          <w:rFonts w:eastAsia="Times New Roman"/>
          <w:szCs w:val="20"/>
          <w:shd w:val="clear" w:color="auto" w:fill="FFFFFF"/>
        </w:rPr>
      </w:pPr>
      <w:r>
        <w:rPr>
          <w:rFonts w:hint="eastAsia" w:eastAsia="Times New Roman"/>
          <w:szCs w:val="20"/>
          <w:shd w:val="clear" w:color="auto" w:fill="FFFFFF"/>
          <w:lang w:val="en-US" w:eastAsia="zh-CN"/>
        </w:rPr>
        <w:t xml:space="preserve">[12, Qualcomm]: </w:t>
      </w:r>
      <w:r>
        <w:rPr>
          <w:rFonts w:eastAsia="Times New Roman"/>
          <w:szCs w:val="20"/>
          <w:shd w:val="clear" w:color="auto" w:fill="FFFFFF"/>
        </w:rPr>
        <w:t>FFS</w:t>
      </w:r>
      <w:r>
        <w:rPr>
          <w:rFonts w:hint="eastAsia" w:eastAsia="宋体"/>
          <w:szCs w:val="20"/>
          <w:shd w:val="clear" w:color="auto" w:fill="FFFFFF"/>
          <w:lang w:val="en-US" w:eastAsia="zh-CN"/>
        </w:rPr>
        <w:t xml:space="preserve"> </w:t>
      </w:r>
      <w:r>
        <w:rPr>
          <w:rFonts w:eastAsia="Times New Roman"/>
          <w:szCs w:val="20"/>
          <w:shd w:val="clear" w:color="auto" w:fill="FFFFFF"/>
        </w:rPr>
        <w:t>conditions depending on SS-RSRP and/or UE power class.</w:t>
      </w:r>
    </w:p>
    <w:p>
      <w:pPr>
        <w:rPr>
          <w:rFonts w:eastAsiaTheme="minorEastAsia"/>
          <w:bCs/>
          <w:iCs/>
          <w:szCs w:val="24"/>
          <w:lang w:val="en-US"/>
        </w:rPr>
      </w:pPr>
      <w:r>
        <w:rPr>
          <w:rFonts w:hint="eastAsia"/>
          <w:lang w:val="en-US" w:eastAsia="zh-CN"/>
        </w:rPr>
        <w:t xml:space="preserve">[18, Sharp]: </w:t>
      </w:r>
      <w:r>
        <w:rPr>
          <w:rFonts w:eastAsiaTheme="minorEastAsia"/>
          <w:bCs/>
          <w:iCs/>
          <w:szCs w:val="24"/>
          <w:lang w:val="en-US"/>
        </w:rPr>
        <w:t>An uplink BWP can be configured with a single PRACH resource which corresponds to msg3 repetition functionality. In the uplink BWP, the UE requests msg3 repetition without assessment of the measured path loss.</w:t>
      </w:r>
    </w:p>
    <w:p>
      <w:pPr>
        <w:numPr>
          <w:ilvl w:val="0"/>
          <w:numId w:val="26"/>
        </w:numPr>
        <w:ind w:left="0" w:firstLine="420"/>
        <w:rPr>
          <w:shd w:val="clear" w:color="auto" w:fill="FFFFFF"/>
          <w:lang w:val="en-US" w:eastAsia="zh-CN"/>
        </w:rPr>
      </w:pPr>
      <w:r>
        <w:rPr>
          <w:rFonts w:hint="eastAsia" w:eastAsiaTheme="minorEastAsia"/>
          <w:bCs/>
          <w:iCs/>
          <w:szCs w:val="24"/>
          <w:lang w:val="en-US" w:eastAsia="zh-CN"/>
        </w:rPr>
        <w:t xml:space="preserve"> FL comments: This seems out of scope since it is essentially to use separate BWP for differentiation. </w:t>
      </w: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Based on above summary, FL suggests to discuss the following proposal as a starting point. </w:t>
      </w:r>
    </w:p>
    <w:p>
      <w:pPr>
        <w:pStyle w:val="46"/>
        <w:shd w:val="clear" w:color="auto" w:fill="FFFFFF"/>
        <w:spacing w:before="0" w:beforeAutospacing="0" w:after="120" w:afterLines="50" w:afterAutospacing="0" w:line="240" w:lineRule="auto"/>
        <w:jc w:val="both"/>
        <w:rPr>
          <w:lang w:val="en-US" w:eastAsia="zh-CN"/>
        </w:rPr>
      </w:pPr>
      <w:r>
        <w:rPr>
          <w:rFonts w:hint="eastAsia" w:eastAsia="宋体"/>
          <w:b/>
          <w:bCs/>
          <w:i/>
          <w:iCs/>
          <w:color w:val="000000"/>
          <w:sz w:val="20"/>
          <w:szCs w:val="20"/>
          <w:shd w:val="clear" w:color="auto" w:fill="FFFFFF"/>
          <w:lang w:val="en-US" w:eastAsia="zh-CN"/>
        </w:rPr>
        <w:t xml:space="preserve">Proposal 2: </w:t>
      </w:r>
      <w:r>
        <w:rPr>
          <w:rFonts w:hint="eastAsia" w:eastAsia="宋体"/>
          <w:i/>
          <w:iCs/>
          <w:color w:val="000000"/>
          <w:sz w:val="20"/>
          <w:szCs w:val="20"/>
          <w:shd w:val="clear" w:color="auto" w:fill="FFFFFF"/>
          <w:lang w:val="en-US" w:eastAsia="zh-CN"/>
        </w:rPr>
        <w:t xml:space="preserve">A UE triggers Msg3 PUSCH repetition at least when the RSRP of the downlink pathloss reference is lower than a new SIB1 configured RSRP threshold, which is lower than </w:t>
      </w:r>
      <w:r>
        <w:rPr>
          <w:rFonts w:hint="eastAsia" w:eastAsia="宋体"/>
          <w:i/>
          <w:iCs/>
          <w:color w:val="000000"/>
          <w:sz w:val="20"/>
          <w:szCs w:val="20"/>
          <w:shd w:val="clear" w:color="auto" w:fill="FFFFFF"/>
          <w:lang w:val="en-US" w:eastAsia="ko-KR"/>
        </w:rPr>
        <w:t>rsrp-ThresholdSSB</w:t>
      </w:r>
      <w:r>
        <w:rPr>
          <w:rFonts w:hint="eastAsia" w:eastAsia="宋体"/>
          <w:i/>
          <w:iCs/>
          <w:color w:val="000000"/>
          <w:sz w:val="20"/>
          <w:szCs w:val="20"/>
          <w:shd w:val="clear" w:color="auto" w:fill="FFFFFF"/>
          <w:lang w:val="en-US" w:eastAsia="zh-CN"/>
        </w:rPr>
        <w:t xml:space="preserve">. </w:t>
      </w:r>
    </w:p>
    <w:p>
      <w:pPr>
        <w:rPr>
          <w:lang w:val="en-US" w:eastAsia="zh-CN"/>
        </w:rPr>
      </w:pPr>
      <w:r>
        <w:rPr>
          <w:rFonts w:hint="eastAsia"/>
          <w:lang w:val="en-US" w:eastAsia="zh-CN"/>
        </w:rPr>
        <w:t xml:space="preserve">Companies are encouraged to provide views on Proposal 2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Support this proposal.</w:t>
            </w:r>
          </w:p>
          <w:p>
            <w:pPr>
              <w:rPr>
                <w:rFonts w:eastAsiaTheme="minorEastAsia"/>
                <w:lang w:eastAsia="zh-CN"/>
              </w:rPr>
            </w:pPr>
            <w:r>
              <w:rPr>
                <w:rFonts w:hint="eastAsia" w:eastAsiaTheme="minorEastAsia"/>
                <w:lang w:eastAsia="zh-CN"/>
              </w:rPr>
              <w:t>T</w:t>
            </w:r>
            <w:r>
              <w:rPr>
                <w:rFonts w:eastAsiaTheme="minorEastAsia"/>
                <w:lang w:eastAsia="zh-CN"/>
              </w:rPr>
              <w:t>he RSRP threshold can be further studied, reusing the threshold defined in 4-step RACH or a newly configured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 xml:space="preserve">We are fine with the proposal. We suggest to remove the last part. </w:t>
            </w:r>
          </w:p>
          <w:p>
            <w:pPr>
              <w:rPr>
                <w:rFonts w:eastAsiaTheme="minorEastAsia"/>
                <w:lang w:eastAsia="zh-CN"/>
              </w:rPr>
            </w:pPr>
            <w:r>
              <w:rPr>
                <w:rFonts w:hint="eastAsia" w:eastAsia="宋体"/>
                <w:i/>
                <w:iCs/>
                <w:color w:val="000000"/>
                <w:shd w:val="clear" w:color="auto" w:fill="FFFFFF"/>
                <w:lang w:val="en-US" w:eastAsia="zh-CN"/>
              </w:rPr>
              <w:t>A UE triggers Msg3 PUSCH repetition at least when the RSRP of the downlink pathloss reference is lower than a new SIB1 configured RSRP threshold</w:t>
            </w:r>
            <w:r>
              <w:rPr>
                <w:rFonts w:hint="eastAsia" w:eastAsia="宋体"/>
                <w:i/>
                <w:iCs/>
                <w:strike/>
                <w:color w:val="FF0000"/>
                <w:shd w:val="clear" w:color="auto" w:fill="FFFFFF"/>
                <w:lang w:val="en-US" w:eastAsia="zh-CN"/>
              </w:rPr>
              <w:t xml:space="preserve">, which is lower than </w:t>
            </w:r>
            <w:r>
              <w:rPr>
                <w:rFonts w:hint="eastAsia" w:eastAsia="宋体"/>
                <w:i/>
                <w:iCs/>
                <w:strike/>
                <w:color w:val="FF0000"/>
                <w:shd w:val="clear" w:color="auto" w:fill="FFFFFF"/>
                <w:lang w:val="en-US" w:eastAsia="ko-KR"/>
              </w:rPr>
              <w:t>rsrp-ThresholdSSB</w:t>
            </w:r>
            <w:r>
              <w:rPr>
                <w:rFonts w:hint="eastAsia" w:eastAsia="宋体"/>
                <w:i/>
                <w:iCs/>
                <w:color w:val="000000"/>
                <w:shd w:val="clear" w:color="auto"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lang w:eastAsia="zh-CN"/>
              </w:rPr>
              <w:t>Sharp</w:t>
            </w:r>
          </w:p>
        </w:tc>
        <w:tc>
          <w:tcPr>
            <w:tcW w:w="8509" w:type="dxa"/>
            <w:shd w:val="clear" w:color="auto" w:fill="auto"/>
            <w:vAlign w:val="center"/>
          </w:tcPr>
          <w:p>
            <w:pPr>
              <w:rPr>
                <w:rFonts w:eastAsia="MS Mincho"/>
                <w:lang w:eastAsia="ja-JP"/>
              </w:rPr>
            </w:pPr>
            <w:r>
              <w:rPr>
                <w:rFonts w:eastAsia="MS Mincho"/>
              </w:rPr>
              <w:t>We support FL proposal. We don’t have strong preference whether the metric should be RSRP or absolute path loss estimate value.</w:t>
            </w:r>
          </w:p>
          <w:p>
            <w:pPr>
              <w:rPr>
                <w:rFonts w:eastAsia="MS Mincho"/>
              </w:rPr>
            </w:pPr>
            <w:r>
              <w:rPr>
                <w:rFonts w:eastAsia="MS Mincho"/>
              </w:rPr>
              <w:t>Although it has been agreed that the UE requests msg3 repetition by using one among two types of PRACH resources at the last meeting, we think that it may have a possibility of no legacy PRACH configuration. For example, for EN-DC, network can deploy a NR SCG only with Rel-17 PRACH resource not to make any PRACH resource fragmentation. In that SCG, msg3 PUSCH repetition functionality can be always-on.</w:t>
            </w:r>
          </w:p>
          <w:p>
            <w:pPr>
              <w:rPr>
                <w:rFonts w:eastAsia="宋体"/>
                <w:lang w:val="en-US" w:eastAsia="zh-CN"/>
              </w:rPr>
            </w:pPr>
            <w:r>
              <w:rPr>
                <w:rFonts w:hint="eastAsia" w:eastAsia="宋体"/>
                <w:color w:val="0000FF"/>
                <w:shd w:val="clear" w:color="auto" w:fill="FFFFFF"/>
                <w:lang w:val="en-US" w:eastAsia="zh-CN"/>
              </w:rPr>
              <w:t>FL: Not sure whether your proposed scenario is typical or not. But it seems it doesn</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t affect this proposal, and actually I think it can be achieved by Option 2 in proposal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lang w:eastAsia="zh-CN"/>
              </w:rPr>
            </w:pPr>
            <w:r>
              <w:rPr>
                <w:lang w:eastAsia="zh-CN"/>
              </w:rPr>
              <w:t>Qualcomm</w:t>
            </w:r>
          </w:p>
        </w:tc>
        <w:tc>
          <w:tcPr>
            <w:tcW w:w="8509" w:type="dxa"/>
            <w:shd w:val="clear" w:color="auto" w:fill="auto"/>
            <w:vAlign w:val="center"/>
          </w:tcPr>
          <w:p>
            <w:pPr>
              <w:rPr>
                <w:rFonts w:eastAsiaTheme="minorEastAsia"/>
                <w:lang w:eastAsia="zh-CN"/>
              </w:rPr>
            </w:pPr>
            <w:r>
              <w:rPr>
                <w:rFonts w:eastAsiaTheme="minorEastAsia"/>
                <w:lang w:eastAsia="zh-CN"/>
              </w:rPr>
              <w:t>We suggest to list different options at this stage. We can downselect latter.</w:t>
            </w:r>
          </w:p>
          <w:p>
            <w:pPr>
              <w:rPr>
                <w:rFonts w:eastAsia="宋体"/>
                <w:i/>
                <w:iCs/>
                <w:color w:val="000000"/>
                <w:shd w:val="clear" w:color="auto" w:fill="FFFFFF"/>
                <w:lang w:val="en-US" w:eastAsia="zh-CN"/>
              </w:rPr>
            </w:pPr>
            <w:r>
              <w:rPr>
                <w:rFonts w:hint="eastAsia" w:eastAsia="宋体"/>
                <w:b/>
                <w:bCs/>
                <w:i/>
                <w:iCs/>
                <w:color w:val="000000"/>
                <w:shd w:val="clear" w:color="auto" w:fill="FFFFFF"/>
                <w:lang w:val="en-US" w:eastAsia="zh-CN"/>
              </w:rPr>
              <w:t xml:space="preserve">Proposal 2: </w:t>
            </w:r>
            <w:r>
              <w:rPr>
                <w:rFonts w:eastAsia="宋体"/>
                <w:i/>
                <w:iCs/>
                <w:color w:val="000000"/>
                <w:shd w:val="clear" w:color="auto" w:fill="FFFFFF"/>
                <w:lang w:val="en-US" w:eastAsia="zh-CN"/>
              </w:rPr>
              <w:t>A UE triggers Msg3 PUSCH repetition at least when the RSRP of the downlink pathloss reference is lower than</w:t>
            </w:r>
          </w:p>
          <w:p>
            <w:pPr>
              <w:pStyle w:val="114"/>
              <w:numPr>
                <w:ilvl w:val="0"/>
                <w:numId w:val="27"/>
              </w:numPr>
              <w:rPr>
                <w:rFonts w:eastAsiaTheme="minorEastAsia"/>
                <w:i/>
                <w:iCs/>
                <w:lang w:eastAsia="zh-CN"/>
              </w:rPr>
            </w:pPr>
            <w:r>
              <w:rPr>
                <w:i/>
                <w:iCs/>
                <w:shd w:val="clear" w:color="auto" w:fill="FFFFFF"/>
                <w:lang w:val="en-US" w:eastAsia="zh-CN"/>
              </w:rPr>
              <w:t xml:space="preserve">Option 1: a single SIB1-configured threshold </w:t>
            </w:r>
          </w:p>
          <w:p>
            <w:pPr>
              <w:pStyle w:val="114"/>
              <w:numPr>
                <w:ilvl w:val="0"/>
                <w:numId w:val="27"/>
              </w:numPr>
              <w:rPr>
                <w:rFonts w:eastAsiaTheme="minorEastAsia"/>
                <w:i/>
                <w:iCs/>
                <w:lang w:eastAsia="zh-CN"/>
              </w:rPr>
            </w:pPr>
            <w:r>
              <w:rPr>
                <w:i/>
                <w:iCs/>
                <w:shd w:val="clear" w:color="auto" w:fill="FFFFFF"/>
                <w:lang w:val="en-US" w:eastAsia="zh-CN"/>
              </w:rPr>
              <w:t xml:space="preserve">Option 2: a SSB-based threshold (determined from multiple SIB1-configured thresholds depending on UE power class), or applying a correcting term for rsrp-ThresholdSSB (depending on UE power class)   </w:t>
            </w:r>
          </w:p>
          <w:p>
            <w:pPr>
              <w:rPr>
                <w:rFonts w:eastAsiaTheme="minorEastAsia"/>
                <w:lang w:eastAsia="zh-CN"/>
              </w:rPr>
            </w:pPr>
            <w:r>
              <w:rPr>
                <w:rFonts w:eastAsiaTheme="minorEastAsia"/>
                <w:lang w:eastAsia="zh-CN"/>
              </w:rPr>
              <w:t xml:space="preserve">The reason we bring UE power class for discussion is that RSRP of DL RS is a good indication of the quality of DL reception, but not necessary for UL. UE can approximately estimate UL RSRP based on UE power class and pathloss.  </w:t>
            </w:r>
          </w:p>
          <w:p>
            <w:pPr>
              <w:rPr>
                <w:rFonts w:eastAsia="宋体"/>
                <w:lang w:val="en-US" w:eastAsia="zh-CN"/>
              </w:rPr>
            </w:pPr>
            <w:r>
              <w:rPr>
                <w:rFonts w:hint="eastAsia" w:eastAsia="宋体"/>
                <w:color w:val="0000FF"/>
                <w:shd w:val="clear" w:color="auto" w:fill="FFFFFF"/>
                <w:lang w:val="en-US" w:eastAsia="zh-CN"/>
              </w:rPr>
              <w:t xml:space="preserve">FL: I am a bit hesitate to make the change. Except for 2-step RACH, </w:t>
            </w:r>
            <w:r>
              <w:rPr>
                <w:rFonts w:hint="eastAsia" w:eastAsia="宋体"/>
                <w:color w:val="0000FF"/>
                <w:shd w:val="clear" w:color="auto" w:fill="FFFFFF"/>
                <w:lang w:val="en-US" w:eastAsia="ko-KR"/>
              </w:rPr>
              <w:t>rsrp-ThresholdSSB-SUL</w:t>
            </w:r>
            <w:r>
              <w:rPr>
                <w:rFonts w:hint="eastAsia" w:eastAsia="宋体"/>
                <w:color w:val="0000FF"/>
                <w:shd w:val="clear" w:color="auto" w:fill="FFFFFF"/>
                <w:lang w:val="en-US" w:eastAsia="zh-CN"/>
              </w:rPr>
              <w:t xml:space="preserve"> is introduced in Rel-15 as </w:t>
            </w:r>
            <w:r>
              <w:rPr>
                <w:rFonts w:hint="eastAsia" w:eastAsia="宋体"/>
                <w:color w:val="0000FF"/>
                <w:shd w:val="clear" w:color="auto" w:fill="FFFFFF"/>
                <w:lang w:val="en-US" w:eastAsia="ko-KR"/>
              </w:rPr>
              <w:t>an RSRP threshold for the selection between the NUL carrier and the SUL carrier</w:t>
            </w:r>
            <w:r>
              <w:rPr>
                <w:rFonts w:hint="eastAsia" w:eastAsia="宋体"/>
                <w:color w:val="0000FF"/>
                <w:shd w:val="clear" w:color="auto" w:fill="FFFFFF"/>
                <w:lang w:val="en-US" w:eastAsia="zh-CN"/>
              </w:rPr>
              <w:t xml:space="preserve"> for PRACH procedure. FL understanding is there seems no much motivation to change the legacy rules.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lang w:eastAsia="zh-CN"/>
              </w:rPr>
            </w:pPr>
            <w:r>
              <w:rPr>
                <w:lang w:eastAsia="zh-CN"/>
              </w:rPr>
              <w:t>InterDigital</w:t>
            </w:r>
          </w:p>
        </w:tc>
        <w:tc>
          <w:tcPr>
            <w:tcW w:w="8509" w:type="dxa"/>
            <w:shd w:val="clear" w:color="auto" w:fill="auto"/>
            <w:vAlign w:val="center"/>
          </w:tcPr>
          <w:p>
            <w:pPr>
              <w:rPr>
                <w:rFonts w:eastAsiaTheme="minorEastAsia"/>
                <w:lang w:eastAsia="zh-CN"/>
              </w:rPr>
            </w:pPr>
            <w:r>
              <w:rPr>
                <w:rFonts w:eastAsiaTheme="minorEastAsia"/>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are fine with the proposal with Intel</w:t>
            </w:r>
            <w:r>
              <w:rPr>
                <w:rFonts w:eastAsiaTheme="minorEastAsia"/>
                <w:lang w:eastAsia="zh-CN"/>
              </w:rPr>
              <w:t>’</w:t>
            </w:r>
            <w:r>
              <w:rPr>
                <w:rFonts w:hint="eastAsia" w:eastAsiaTheme="minorEastAsia"/>
                <w:lang w:eastAsia="zh-CN"/>
              </w:rPr>
              <w:t>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eastAsiaTheme="minorEastAsia"/>
                <w:lang w:eastAsia="zh-CN"/>
              </w:rPr>
              <w:t>Samsung</w:t>
            </w:r>
            <w:r>
              <w:rPr>
                <w:rFonts w:hint="eastAsia" w:eastAsiaTheme="minorEastAsia"/>
                <w:lang w:eastAsia="zh-CN"/>
              </w:rPr>
              <w:t xml:space="preserve"> </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hether such threshold should be new or use the same value of other </w:t>
            </w:r>
            <w:r>
              <w:rPr>
                <w:rFonts w:eastAsiaTheme="minorEastAsia"/>
                <w:lang w:eastAsia="zh-CN"/>
              </w:rPr>
              <w:t>threshold</w:t>
            </w:r>
            <w:r>
              <w:rPr>
                <w:rFonts w:hint="eastAsia" w:eastAsiaTheme="minorEastAsia"/>
                <w:lang w:eastAsia="zh-CN"/>
              </w:rPr>
              <w:t>, could be totally up to gNB configuration.</w:t>
            </w:r>
          </w:p>
          <w:p>
            <w:pPr>
              <w:rPr>
                <w:rFonts w:eastAsiaTheme="minorEastAsia"/>
                <w:lang w:eastAsia="zh-CN"/>
              </w:rPr>
            </w:pPr>
            <w:r>
              <w:rPr>
                <w:rFonts w:eastAsiaTheme="minorEastAsia"/>
                <w:lang w:eastAsia="zh-CN"/>
              </w:rPr>
              <w:t>S</w:t>
            </w:r>
            <w:r>
              <w:rPr>
                <w:rFonts w:hint="eastAsia" w:eastAsiaTheme="minorEastAsia"/>
                <w:lang w:eastAsia="zh-CN"/>
              </w:rPr>
              <w:t>uggested following change:</w:t>
            </w:r>
          </w:p>
          <w:p>
            <w:pPr>
              <w:pStyle w:val="46"/>
              <w:shd w:val="clear" w:color="auto" w:fill="FFFFFF"/>
              <w:spacing w:before="0" w:beforeAutospacing="0" w:after="120" w:afterLines="50" w:afterAutospacing="0" w:line="240" w:lineRule="auto"/>
              <w:jc w:val="both"/>
              <w:rPr>
                <w:rFonts w:eastAsiaTheme="minorEastAsia"/>
                <w:lang w:eastAsia="zh-CN"/>
              </w:rPr>
            </w:pPr>
            <w:r>
              <w:rPr>
                <w:rFonts w:hint="eastAsia" w:eastAsia="宋体"/>
                <w:i/>
                <w:iCs/>
                <w:color w:val="000000"/>
                <w:sz w:val="20"/>
                <w:szCs w:val="20"/>
                <w:shd w:val="clear" w:color="auto" w:fill="FFFFFF"/>
                <w:lang w:val="en-US" w:eastAsia="zh-CN"/>
              </w:rPr>
              <w:t xml:space="preserve">A UE triggers Msg3 PUSCH repetition at least when the RSRP of the downlink pathloss reference is lower than a </w:t>
            </w:r>
            <w:r>
              <w:rPr>
                <w:rFonts w:hint="eastAsia" w:eastAsia="宋体"/>
                <w:i/>
                <w:iCs/>
                <w:strike/>
                <w:color w:val="FF0000"/>
                <w:sz w:val="20"/>
                <w:szCs w:val="20"/>
                <w:shd w:val="clear" w:color="auto" w:fill="FFFFFF"/>
                <w:lang w:val="en-US" w:eastAsia="zh-CN"/>
              </w:rPr>
              <w:t>new</w:t>
            </w:r>
            <w:r>
              <w:rPr>
                <w:rFonts w:hint="eastAsia" w:eastAsia="宋体"/>
                <w:i/>
                <w:iCs/>
                <w:color w:val="FF0000"/>
                <w:sz w:val="20"/>
                <w:szCs w:val="20"/>
                <w:shd w:val="clear" w:color="auto" w:fill="FFFFFF"/>
                <w:lang w:val="en-US" w:eastAsia="zh-CN"/>
              </w:rPr>
              <w:t xml:space="preserve"> </w:t>
            </w:r>
            <w:r>
              <w:rPr>
                <w:rFonts w:hint="eastAsia" w:eastAsia="宋体"/>
                <w:i/>
                <w:iCs/>
                <w:color w:val="000000"/>
                <w:sz w:val="20"/>
                <w:szCs w:val="20"/>
                <w:shd w:val="clear" w:color="auto" w:fill="FFFFFF"/>
                <w:lang w:val="en-US" w:eastAsia="zh-CN"/>
              </w:rPr>
              <w:t>SIB1 configured RSRP threshold</w:t>
            </w:r>
            <w:r>
              <w:rPr>
                <w:rFonts w:hint="eastAsia" w:eastAsia="宋体"/>
                <w:i/>
                <w:iCs/>
                <w:strike/>
                <w:color w:val="FF0000"/>
                <w:sz w:val="20"/>
                <w:szCs w:val="20"/>
                <w:shd w:val="clear" w:color="auto" w:fill="FFFFFF"/>
                <w:lang w:val="en-US" w:eastAsia="zh-CN"/>
              </w:rPr>
              <w:t xml:space="preserve">, which is lower than </w:t>
            </w:r>
            <w:r>
              <w:rPr>
                <w:rFonts w:hint="eastAsia" w:eastAsia="宋体"/>
                <w:i/>
                <w:iCs/>
                <w:strike/>
                <w:color w:val="FF0000"/>
                <w:sz w:val="20"/>
                <w:szCs w:val="20"/>
                <w:shd w:val="clear" w:color="auto" w:fill="FFFFFF"/>
                <w:lang w:val="en-US" w:eastAsia="ko-KR"/>
              </w:rPr>
              <w:t>rsrp-ThresholdSSB</w:t>
            </w:r>
            <w:r>
              <w:rPr>
                <w:rFonts w:hint="eastAsia" w:eastAsia="宋体"/>
                <w:i/>
                <w:iCs/>
                <w:color w:val="000000"/>
                <w:sz w:val="20"/>
                <w:szCs w:val="20"/>
                <w:shd w:val="clear" w:color="auto" w:fill="FFFF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Apple</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Please replace “trigger” to “request”, as we agreed in previous meeting. We also think maybe the procedure can be studied further and the options are down-selected in the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eastAsiaTheme="minorEastAsia"/>
                <w:lang w:eastAsia="zh-CN"/>
              </w:rPr>
              <w:t>O</w:t>
            </w:r>
            <w:r>
              <w:rPr>
                <w:rFonts w:eastAsiaTheme="minorEastAsia"/>
                <w:lang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 gNB can control the request of M</w:t>
            </w:r>
            <w:r>
              <w:rPr>
                <w:rFonts w:hint="eastAsia" w:eastAsiaTheme="minorEastAsia"/>
                <w:lang w:eastAsia="zh-CN"/>
              </w:rPr>
              <w:t>sg</w:t>
            </w:r>
            <w:r>
              <w:rPr>
                <w:rFonts w:eastAsiaTheme="minorEastAsia"/>
                <w:lang w:eastAsia="zh-CN"/>
              </w:rPr>
              <w:t xml:space="preserve">3 repetition from UEs through a defined RSRP threshold.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are fine with the proposal with Intel’s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We are fine with the proposal with Samsung’s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are fine with the proposal with Samsung</w:t>
            </w:r>
            <w:r>
              <w:rPr>
                <w:rFonts w:eastAsiaTheme="minorEastAsia"/>
                <w:lang w:eastAsia="zh-CN"/>
              </w:rPr>
              <w:t>’</w:t>
            </w:r>
            <w:r>
              <w:rPr>
                <w:rFonts w:hint="eastAsia" w:eastAsiaTheme="minorEastAsia"/>
                <w:lang w:eastAsia="zh-CN"/>
              </w:rPr>
              <w:t xml:space="preserve">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are fine with the proposal with Intel</w:t>
            </w:r>
            <w:r>
              <w:rPr>
                <w:rFonts w:eastAsiaTheme="minorEastAsia"/>
                <w:lang w:eastAsia="zh-CN"/>
              </w:rPr>
              <w:t>’</w:t>
            </w:r>
            <w:r>
              <w:rPr>
                <w:rFonts w:hint="eastAsia" w:eastAsiaTheme="minorEastAsia"/>
                <w:lang w:eastAsia="zh-CN"/>
              </w:rPr>
              <w:t>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w:t>
            </w:r>
            <w:r>
              <w:rPr>
                <w:rFonts w:eastAsia="MS Mincho"/>
                <w:lang w:eastAsia="ja-JP"/>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Fine with the proposal with Intel’s updates.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are generally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Looks fine, and agree that “</w:t>
            </w:r>
            <w:r>
              <w:rPr>
                <w:rFonts w:hint="eastAsia" w:eastAsia="宋体"/>
                <w:i/>
                <w:iCs/>
                <w:color w:val="000000"/>
                <w:shd w:val="clear" w:color="auto" w:fill="FFFFFF"/>
                <w:lang w:val="en-US" w:eastAsia="zh-CN"/>
              </w:rPr>
              <w:t xml:space="preserve">which is lower than </w:t>
            </w:r>
            <w:r>
              <w:rPr>
                <w:rFonts w:hint="eastAsia" w:eastAsia="宋体"/>
                <w:i/>
                <w:iCs/>
                <w:color w:val="000000"/>
                <w:shd w:val="clear" w:color="auto" w:fill="FFFFFF"/>
                <w:lang w:val="en-US" w:eastAsia="ko-KR"/>
              </w:rPr>
              <w:t>rsrp-ThresholdSSB</w:t>
            </w:r>
            <w:r>
              <w:rPr>
                <w:rFonts w:eastAsia="宋体"/>
                <w:i/>
                <w:iCs/>
                <w:color w:val="000000"/>
                <w:shd w:val="clear" w:color="auto" w:fill="FFFFFF"/>
                <w:lang w:val="en-US" w:eastAsia="ko-KR"/>
              </w:rPr>
              <w:t xml:space="preserve">” </w:t>
            </w:r>
            <w:r>
              <w:rPr>
                <w:rFonts w:eastAsia="宋体"/>
                <w:color w:val="000000"/>
                <w:shd w:val="clear" w:color="auto" w:fill="FFFFFF"/>
                <w:lang w:val="en-US" w:eastAsia="ko-KR"/>
              </w:rPr>
              <w:t>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vAlign w:val="center"/>
          </w:tcPr>
          <w:p>
            <w:pPr>
              <w:rPr>
                <w:rFonts w:eastAsiaTheme="minorEastAsia"/>
                <w:lang w:eastAsia="zh-CN"/>
              </w:rPr>
            </w:pPr>
            <w:r>
              <w:rPr>
                <w:rFonts w:hint="eastAsia" w:eastAsia="Malgun Gothic"/>
                <w:lang w:eastAsia="ko-KR"/>
              </w:rPr>
              <w:t>W</w:t>
            </w:r>
            <w:r>
              <w:rPr>
                <w:rFonts w:eastAsia="Malgun Gothic"/>
                <w:lang w:eastAsia="ko-KR"/>
              </w:rPr>
              <w:t>e are fine with the Samsung’s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Malgun Gothic"/>
                <w:lang w:eastAsia="ko-KR"/>
              </w:rPr>
            </w:pPr>
            <w:r>
              <w:rPr>
                <w:rFonts w:eastAsiaTheme="minorEastAsia"/>
                <w:lang w:eastAsia="zh-CN"/>
              </w:rPr>
              <w:t>Lenovo, Motorola Mobility</w:t>
            </w:r>
          </w:p>
        </w:tc>
        <w:tc>
          <w:tcPr>
            <w:tcW w:w="8509" w:type="dxa"/>
            <w:vAlign w:val="center"/>
          </w:tcPr>
          <w:p>
            <w:pPr>
              <w:rPr>
                <w:rFonts w:eastAsia="Malgun Gothic"/>
                <w:lang w:eastAsia="ko-KR"/>
              </w:rPr>
            </w:pPr>
            <w:r>
              <w:rPr>
                <w:rFonts w:eastAsiaTheme="minorEastAsia"/>
                <w:lang w:eastAsia="zh-CN"/>
              </w:rPr>
              <w:t>We also think “</w:t>
            </w:r>
            <w:r>
              <w:rPr>
                <w:rFonts w:eastAsiaTheme="minorEastAsia"/>
                <w:i/>
                <w:iCs/>
                <w:lang w:eastAsia="zh-CN"/>
              </w:rPr>
              <w:t>trigger</w:t>
            </w:r>
            <w:r>
              <w:rPr>
                <w:rFonts w:eastAsiaTheme="minorEastAsia"/>
                <w:lang w:eastAsia="zh-CN"/>
              </w:rPr>
              <w:t>” shall be replaced with “</w:t>
            </w:r>
            <w:r>
              <w:rPr>
                <w:rFonts w:eastAsiaTheme="minorEastAsia"/>
                <w:i/>
                <w:iCs/>
                <w:lang w:eastAsia="zh-CN"/>
              </w:rPr>
              <w:t>request</w:t>
            </w:r>
            <w:r>
              <w:rPr>
                <w:rFonts w:eastAsiaTheme="minorEastAsia"/>
                <w:lang w:eastAsia="zh-CN"/>
              </w:rPr>
              <w:t>” in the main bullet, and prefer to remove “</w:t>
            </w:r>
            <w:r>
              <w:rPr>
                <w:rFonts w:eastAsiaTheme="minorEastAsia"/>
                <w:i/>
                <w:iCs/>
                <w:lang w:eastAsia="zh-CN"/>
              </w:rPr>
              <w:t>which is lower than rsrp-ThresholdSSB</w:t>
            </w:r>
            <w:r>
              <w:rPr>
                <w:rFonts w:eastAsiaTheme="minorEastAsia"/>
                <w:lang w:eastAsia="zh-CN"/>
              </w:rPr>
              <w:t>” at this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Theme="minorEastAsia"/>
                <w:lang w:eastAsia="ko-KR"/>
              </w:rPr>
            </w:pPr>
            <w:r>
              <w:rPr>
                <w:rFonts w:eastAsia="MS Mincho"/>
                <w:lang w:eastAsia="ja-JP"/>
              </w:rPr>
              <w:t>Nokia/NSB</w:t>
            </w:r>
          </w:p>
        </w:tc>
        <w:tc>
          <w:tcPr>
            <w:tcW w:w="8509" w:type="dxa"/>
            <w:vAlign w:val="center"/>
          </w:tcPr>
          <w:p>
            <w:pPr>
              <w:rPr>
                <w:rFonts w:eastAsia="MS Mincho"/>
                <w:lang w:eastAsia="ja-JP"/>
              </w:rPr>
            </w:pPr>
            <w:r>
              <w:rPr>
                <w:rFonts w:eastAsia="MS Mincho"/>
                <w:lang w:eastAsia="ja-JP"/>
              </w:rPr>
              <w:t>Agree with Samsung and support modifications proposed by Apple. We suggest the following change</w:t>
            </w:r>
          </w:p>
          <w:p>
            <w:pPr>
              <w:rPr>
                <w:rFonts w:eastAsiaTheme="minorEastAsia"/>
                <w:lang w:eastAsia="ko-KR"/>
              </w:rPr>
            </w:pPr>
            <w:r>
              <w:rPr>
                <w:rFonts w:hint="eastAsia" w:eastAsia="宋体"/>
                <w:i/>
                <w:iCs/>
                <w:color w:val="000000"/>
                <w:shd w:val="clear" w:color="auto" w:fill="FFFFFF"/>
                <w:lang w:val="en-US" w:eastAsia="zh-CN"/>
              </w:rPr>
              <w:t xml:space="preserve">A UE </w:t>
            </w:r>
            <w:r>
              <w:rPr>
                <w:rFonts w:hint="eastAsia" w:eastAsia="宋体"/>
                <w:i/>
                <w:iCs/>
                <w:strike/>
                <w:color w:val="FF0000"/>
                <w:shd w:val="clear" w:color="auto" w:fill="FFFFFF"/>
                <w:lang w:val="en-US" w:eastAsia="zh-CN"/>
              </w:rPr>
              <w:t>triggers</w:t>
            </w:r>
            <w:r>
              <w:rPr>
                <w:rFonts w:eastAsia="宋体"/>
                <w:i/>
                <w:iCs/>
                <w:color w:val="000000"/>
                <w:shd w:val="clear" w:color="auto" w:fill="FFFFFF"/>
                <w:lang w:val="en-US" w:eastAsia="zh-CN"/>
              </w:rPr>
              <w:t xml:space="preserve"> </w:t>
            </w:r>
            <w:r>
              <w:rPr>
                <w:rFonts w:eastAsia="宋体"/>
                <w:i/>
                <w:iCs/>
                <w:color w:val="FF0000"/>
                <w:shd w:val="clear" w:color="auto" w:fill="FFFFFF"/>
                <w:lang w:val="en-US" w:eastAsia="zh-CN"/>
              </w:rPr>
              <w:t>requests</w:t>
            </w:r>
            <w:r>
              <w:rPr>
                <w:rFonts w:hint="eastAsia" w:eastAsia="宋体"/>
                <w:i/>
                <w:iCs/>
                <w:color w:val="000000"/>
                <w:shd w:val="clear" w:color="auto" w:fill="FFFFFF"/>
                <w:lang w:val="en-US" w:eastAsia="zh-CN"/>
              </w:rPr>
              <w:t xml:space="preserve"> Msg3 PUSCH repetition at least when the RSRP of the downlink pathloss reference is lower than a </w:t>
            </w:r>
            <w:r>
              <w:rPr>
                <w:rFonts w:hint="eastAsia" w:eastAsia="宋体"/>
                <w:i/>
                <w:iCs/>
                <w:strike/>
                <w:color w:val="FF0000"/>
                <w:shd w:val="clear" w:color="auto" w:fill="FFFFFF"/>
                <w:lang w:val="en-US" w:eastAsia="zh-CN"/>
              </w:rPr>
              <w:t>new</w:t>
            </w:r>
            <w:r>
              <w:rPr>
                <w:rFonts w:hint="eastAsia" w:eastAsia="宋体"/>
                <w:i/>
                <w:iCs/>
                <w:color w:val="FF0000"/>
                <w:shd w:val="clear" w:color="auto" w:fill="FFFFFF"/>
                <w:lang w:val="en-US" w:eastAsia="zh-CN"/>
              </w:rPr>
              <w:t xml:space="preserve"> </w:t>
            </w:r>
            <w:r>
              <w:rPr>
                <w:rFonts w:hint="eastAsia" w:eastAsia="宋体"/>
                <w:i/>
                <w:iCs/>
                <w:color w:val="000000"/>
                <w:shd w:val="clear" w:color="auto" w:fill="FFFFFF"/>
                <w:lang w:val="en-US" w:eastAsia="zh-CN"/>
              </w:rPr>
              <w:t>SIB1 configured RSRP threshold</w:t>
            </w:r>
            <w:r>
              <w:rPr>
                <w:rFonts w:hint="eastAsia" w:eastAsia="宋体"/>
                <w:i/>
                <w:iCs/>
                <w:strike/>
                <w:color w:val="FF0000"/>
                <w:shd w:val="clear" w:color="auto" w:fill="FFFFFF"/>
                <w:lang w:val="en-US" w:eastAsia="zh-CN"/>
              </w:rPr>
              <w:t xml:space="preserve">, which is lower than </w:t>
            </w:r>
            <w:r>
              <w:rPr>
                <w:rFonts w:hint="eastAsia" w:eastAsia="宋体"/>
                <w:i/>
                <w:iCs/>
                <w:strike/>
                <w:color w:val="FF0000"/>
                <w:shd w:val="clear" w:color="auto" w:fill="FFFFFF"/>
                <w:lang w:val="en-US" w:eastAsia="ko-KR"/>
              </w:rPr>
              <w:t>rsrp-ThresholdSSB</w:t>
            </w:r>
            <w:r>
              <w:rPr>
                <w:rFonts w:hint="eastAsia" w:eastAsia="宋体"/>
                <w:i/>
                <w:iCs/>
                <w:color w:val="000000"/>
                <w:shd w:val="clear" w:color="auto" w:fill="FFFF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hint="eastAsia" w:eastAsia="宋体"/>
                <w:lang w:val="en-US" w:eastAsia="zh-CN"/>
              </w:rPr>
              <w:t>FL</w:t>
            </w:r>
          </w:p>
        </w:tc>
        <w:tc>
          <w:tcPr>
            <w:tcW w:w="8509" w:type="dxa"/>
            <w:vAlign w:val="center"/>
          </w:tcPr>
          <w:p>
            <w:pPr>
              <w:rPr>
                <w:rFonts w:eastAsia="宋体"/>
                <w:lang w:val="en-US" w:eastAsia="zh-CN"/>
              </w:rPr>
            </w:pPr>
            <w:r>
              <w:rPr>
                <w:rFonts w:hint="eastAsia" w:eastAsia="宋体"/>
                <w:lang w:val="en-US" w:eastAsia="zh-CN"/>
              </w:rPr>
              <w:t xml:space="preserve">The proposal is updated based on comments from Intel, Samsung and Apple, and Nokia. </w:t>
            </w:r>
          </w:p>
          <w:p>
            <w:pPr>
              <w:rPr>
                <w:rFonts w:eastAsia="Malgun Gothic"/>
                <w:lang w:eastAsia="ko-KR"/>
              </w:rPr>
            </w:pPr>
            <w:r>
              <w:rPr>
                <w:rFonts w:hint="eastAsia" w:eastAsia="宋体"/>
                <w:b/>
                <w:bCs/>
                <w:i/>
                <w:iCs/>
                <w:color w:val="000000"/>
                <w:shd w:val="clear" w:color="auto" w:fill="FFFFFF"/>
                <w:lang w:val="en-US" w:eastAsia="zh-CN"/>
              </w:rPr>
              <w:t xml:space="preserve">Proposal 2-v1: </w:t>
            </w:r>
            <w:r>
              <w:rPr>
                <w:rFonts w:hint="eastAsia" w:eastAsia="宋体"/>
                <w:i/>
                <w:iCs/>
                <w:color w:val="000000"/>
                <w:shd w:val="clear" w:color="auto" w:fill="FFFFFF"/>
                <w:lang w:val="en-US" w:eastAsia="zh-CN"/>
              </w:rPr>
              <w:t xml:space="preserve">A UE </w:t>
            </w:r>
            <w:r>
              <w:rPr>
                <w:rFonts w:hint="eastAsia" w:eastAsia="宋体"/>
                <w:i/>
                <w:iCs/>
                <w:color w:val="FF0000"/>
                <w:shd w:val="clear" w:color="auto" w:fill="FFFFFF"/>
                <w:lang w:val="en-US" w:eastAsia="zh-CN"/>
              </w:rPr>
              <w:t xml:space="preserve">requests </w:t>
            </w:r>
            <w:r>
              <w:rPr>
                <w:rFonts w:hint="eastAsia" w:eastAsia="宋体"/>
                <w:i/>
                <w:iCs/>
                <w:color w:val="000000"/>
                <w:shd w:val="clear" w:color="auto" w:fill="FFFFFF"/>
                <w:lang w:val="en-US" w:eastAsia="zh-CN"/>
              </w:rPr>
              <w:t xml:space="preserve">Msg3 PUSCH repetition at least when the RSRP of the downlink pathloss reference is lower than a </w:t>
            </w:r>
            <w:r>
              <w:rPr>
                <w:rFonts w:hint="eastAsia" w:eastAsia="宋体"/>
                <w:i/>
                <w:iCs/>
                <w:strike/>
                <w:color w:val="FF0000"/>
                <w:shd w:val="clear" w:color="auto" w:fill="FFFFFF"/>
                <w:lang w:val="en-US" w:eastAsia="zh-CN"/>
              </w:rPr>
              <w:t>new</w:t>
            </w:r>
            <w:r>
              <w:rPr>
                <w:rFonts w:hint="eastAsia" w:eastAsia="宋体"/>
                <w:i/>
                <w:iCs/>
                <w:color w:val="FF0000"/>
                <w:shd w:val="clear" w:color="auto" w:fill="FFFFFF"/>
                <w:lang w:val="en-US" w:eastAsia="zh-CN"/>
              </w:rPr>
              <w:t xml:space="preserve"> </w:t>
            </w:r>
            <w:r>
              <w:rPr>
                <w:rFonts w:hint="eastAsia" w:eastAsia="宋体"/>
                <w:i/>
                <w:iCs/>
                <w:color w:val="000000"/>
                <w:shd w:val="clear" w:color="auto" w:fill="FFFFFF"/>
                <w:lang w:val="en-US" w:eastAsia="zh-CN"/>
              </w:rPr>
              <w:t>SIB1 configured RSRP threshold</w:t>
            </w:r>
            <w:r>
              <w:rPr>
                <w:rFonts w:hint="eastAsia" w:eastAsia="宋体"/>
                <w:i/>
                <w:iCs/>
                <w:strike/>
                <w:color w:val="FF0000"/>
                <w:shd w:val="clear" w:color="auto" w:fill="FFFFFF"/>
                <w:lang w:val="en-US" w:eastAsia="zh-CN"/>
              </w:rPr>
              <w:t xml:space="preserve">, which is lower than </w:t>
            </w:r>
            <w:r>
              <w:rPr>
                <w:rFonts w:hint="eastAsia" w:eastAsia="宋体"/>
                <w:i/>
                <w:iCs/>
                <w:strike/>
                <w:color w:val="FF0000"/>
                <w:shd w:val="clear" w:color="auto" w:fill="FFFFFF"/>
                <w:lang w:val="en-US" w:eastAsia="ko-KR"/>
              </w:rPr>
              <w:t>rsrp-ThresholdSSB</w:t>
            </w:r>
            <w:r>
              <w:rPr>
                <w:rFonts w:hint="eastAsia" w:eastAsia="宋体"/>
                <w:i/>
                <w:iCs/>
                <w:color w:val="000000"/>
                <w:shd w:val="clear" w:color="auto" w:fill="FFFF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Qualcomm</w:t>
            </w:r>
          </w:p>
        </w:tc>
        <w:tc>
          <w:tcPr>
            <w:tcW w:w="8509" w:type="dxa"/>
            <w:vAlign w:val="center"/>
          </w:tcPr>
          <w:p>
            <w:pPr>
              <w:rPr>
                <w:rFonts w:eastAsia="宋体"/>
                <w:lang w:val="en-US" w:eastAsia="zh-CN"/>
              </w:rPr>
            </w:pPr>
            <w:r>
              <w:rPr>
                <w:rFonts w:eastAsia="宋体"/>
                <w:lang w:val="en-US" w:eastAsia="zh-CN"/>
              </w:rPr>
              <w:t>We suggest the following modification:</w:t>
            </w:r>
          </w:p>
          <w:p>
            <w:pPr>
              <w:rPr>
                <w:rFonts w:eastAsia="宋体"/>
                <w:lang w:val="en-US" w:eastAsia="zh-CN"/>
              </w:rPr>
            </w:pPr>
          </w:p>
          <w:p>
            <w:pPr>
              <w:rPr>
                <w:rFonts w:eastAsia="宋体"/>
                <w:i/>
                <w:iCs/>
                <w:color w:val="000000"/>
                <w:shd w:val="clear" w:color="auto" w:fill="FFFFFF"/>
                <w:lang w:val="en-US" w:eastAsia="zh-CN"/>
              </w:rPr>
            </w:pPr>
            <w:r>
              <w:rPr>
                <w:rFonts w:hint="eastAsia" w:eastAsia="宋体"/>
                <w:b/>
                <w:bCs/>
                <w:i/>
                <w:iCs/>
                <w:color w:val="000000"/>
                <w:shd w:val="clear" w:color="auto" w:fill="FFFFFF"/>
                <w:lang w:val="en-US" w:eastAsia="zh-CN"/>
              </w:rPr>
              <w:t xml:space="preserve">Proposal 2-v1: </w:t>
            </w:r>
            <w:r>
              <w:rPr>
                <w:rFonts w:hint="eastAsia" w:eastAsia="宋体"/>
                <w:i/>
                <w:iCs/>
                <w:color w:val="000000"/>
                <w:shd w:val="clear" w:color="auto" w:fill="FFFFFF"/>
                <w:lang w:val="en-US" w:eastAsia="zh-CN"/>
              </w:rPr>
              <w:t>A UE</w:t>
            </w:r>
            <w:r>
              <w:rPr>
                <w:rFonts w:eastAsia="宋体"/>
                <w:i/>
                <w:iCs/>
                <w:color w:val="000000"/>
                <w:shd w:val="clear" w:color="auto" w:fill="FFFFFF"/>
                <w:lang w:val="en-US" w:eastAsia="zh-CN"/>
              </w:rPr>
              <w:t xml:space="preserve"> </w:t>
            </w:r>
            <w:r>
              <w:rPr>
                <w:rFonts w:eastAsia="宋体"/>
                <w:i/>
                <w:iCs/>
                <w:color w:val="7030A0"/>
                <w:shd w:val="clear" w:color="auto" w:fill="FFFFFF"/>
                <w:lang w:val="en-US" w:eastAsia="zh-CN"/>
              </w:rPr>
              <w:t>may</w:t>
            </w:r>
            <w:r>
              <w:rPr>
                <w:rFonts w:hint="eastAsia" w:eastAsia="宋体"/>
                <w:i/>
                <w:iCs/>
                <w:color w:val="000000"/>
                <w:shd w:val="clear" w:color="auto" w:fill="FFFFFF"/>
                <w:lang w:val="en-US" w:eastAsia="zh-CN"/>
              </w:rPr>
              <w:t xml:space="preserve"> </w:t>
            </w:r>
            <w:r>
              <w:rPr>
                <w:rFonts w:hint="eastAsia" w:eastAsia="宋体"/>
                <w:i/>
                <w:iCs/>
                <w:color w:val="FF0000"/>
                <w:shd w:val="clear" w:color="auto" w:fill="FFFFFF"/>
                <w:lang w:val="en-US" w:eastAsia="zh-CN"/>
              </w:rPr>
              <w:t xml:space="preserve">request </w:t>
            </w:r>
            <w:r>
              <w:rPr>
                <w:rFonts w:hint="eastAsia" w:eastAsia="宋体"/>
                <w:i/>
                <w:iCs/>
                <w:color w:val="000000"/>
                <w:shd w:val="clear" w:color="auto" w:fill="FFFFFF"/>
                <w:lang w:val="en-US" w:eastAsia="zh-CN"/>
              </w:rPr>
              <w:t xml:space="preserve">Msg3 PUSCH repetition at least when the RSRP of the downlink pathloss reference is lower than </w:t>
            </w:r>
            <w:r>
              <w:rPr>
                <w:rFonts w:eastAsia="宋体"/>
                <w:i/>
                <w:iCs/>
                <w:color w:val="7030A0"/>
                <w:shd w:val="clear" w:color="auto" w:fill="FFFFFF"/>
                <w:lang w:val="en-US" w:eastAsia="zh-CN"/>
              </w:rPr>
              <w:t>a threshold determined by</w:t>
            </w:r>
            <w:r>
              <w:rPr>
                <w:rFonts w:eastAsia="宋体"/>
                <w:i/>
                <w:iCs/>
                <w:color w:val="000000"/>
                <w:shd w:val="clear" w:color="auto" w:fill="FFFFFF"/>
                <w:lang w:val="en-US" w:eastAsia="zh-CN"/>
              </w:rPr>
              <w:t xml:space="preserve"> </w:t>
            </w:r>
            <w:r>
              <w:rPr>
                <w:rFonts w:hint="eastAsia" w:eastAsia="宋体"/>
                <w:i/>
                <w:iCs/>
                <w:color w:val="000000"/>
                <w:shd w:val="clear" w:color="auto" w:fill="FFFFFF"/>
                <w:lang w:val="en-US" w:eastAsia="zh-CN"/>
              </w:rPr>
              <w:t xml:space="preserve">a </w:t>
            </w:r>
            <w:r>
              <w:rPr>
                <w:rFonts w:hint="eastAsia" w:eastAsia="宋体"/>
                <w:i/>
                <w:iCs/>
                <w:strike/>
                <w:color w:val="FF0000"/>
                <w:shd w:val="clear" w:color="auto" w:fill="FFFFFF"/>
                <w:lang w:val="en-US" w:eastAsia="zh-CN"/>
              </w:rPr>
              <w:t>new</w:t>
            </w:r>
            <w:r>
              <w:rPr>
                <w:rFonts w:hint="eastAsia" w:eastAsia="宋体"/>
                <w:i/>
                <w:iCs/>
                <w:color w:val="FF0000"/>
                <w:shd w:val="clear" w:color="auto" w:fill="FFFFFF"/>
                <w:lang w:val="en-US" w:eastAsia="zh-CN"/>
              </w:rPr>
              <w:t xml:space="preserve"> </w:t>
            </w:r>
            <w:r>
              <w:rPr>
                <w:rFonts w:hint="eastAsia" w:eastAsia="宋体"/>
                <w:i/>
                <w:iCs/>
                <w:color w:val="000000"/>
                <w:shd w:val="clear" w:color="auto" w:fill="FFFFFF"/>
                <w:lang w:val="en-US" w:eastAsia="zh-CN"/>
              </w:rPr>
              <w:t>SIB1 configured RSRP threshold</w:t>
            </w:r>
            <w:r>
              <w:rPr>
                <w:rFonts w:eastAsia="宋体"/>
                <w:i/>
                <w:iCs/>
                <w:color w:val="000000"/>
                <w:shd w:val="clear" w:color="auto" w:fill="FFFFFF"/>
                <w:lang w:val="en-US" w:eastAsia="zh-CN"/>
              </w:rPr>
              <w:t xml:space="preserve"> </w:t>
            </w:r>
            <w:r>
              <w:rPr>
                <w:rFonts w:eastAsia="宋体"/>
                <w:i/>
                <w:iCs/>
                <w:color w:val="7030A0"/>
                <w:shd w:val="clear" w:color="auto" w:fill="FFFFFF"/>
                <w:lang w:val="en-US" w:eastAsia="zh-CN"/>
              </w:rPr>
              <w:t>and correction (pre-defined based on UE power class)</w:t>
            </w:r>
            <w:r>
              <w:rPr>
                <w:rFonts w:hint="eastAsia" w:eastAsia="宋体"/>
                <w:i/>
                <w:iCs/>
                <w:strike/>
                <w:color w:val="FF0000"/>
                <w:shd w:val="clear" w:color="auto" w:fill="FFFFFF"/>
                <w:lang w:val="en-US" w:eastAsia="zh-CN"/>
              </w:rPr>
              <w:t xml:space="preserve">, which is lower than </w:t>
            </w:r>
            <w:r>
              <w:rPr>
                <w:rFonts w:hint="eastAsia" w:eastAsia="宋体"/>
                <w:i/>
                <w:iCs/>
                <w:strike/>
                <w:color w:val="FF0000"/>
                <w:shd w:val="clear" w:color="auto" w:fill="FFFFFF"/>
                <w:lang w:val="en-US" w:eastAsia="ko-KR"/>
              </w:rPr>
              <w:t>rsrp-ThresholdSSB</w:t>
            </w:r>
            <w:r>
              <w:rPr>
                <w:rFonts w:hint="eastAsia" w:eastAsia="宋体"/>
                <w:i/>
                <w:iCs/>
                <w:color w:val="000000"/>
                <w:shd w:val="clear" w:color="auto" w:fill="FFFFFF"/>
                <w:lang w:val="en-US" w:eastAsia="zh-CN"/>
              </w:rPr>
              <w:t>.</w:t>
            </w:r>
          </w:p>
          <w:p>
            <w:pPr>
              <w:rPr>
                <w:rFonts w:eastAsia="宋体"/>
                <w:i/>
                <w:iCs/>
                <w:color w:val="000000"/>
                <w:shd w:val="clear" w:color="auto" w:fill="FFFFFF"/>
                <w:lang w:val="en-US" w:eastAsia="zh-CN"/>
              </w:rPr>
            </w:pPr>
          </w:p>
          <w:p>
            <w:pPr>
              <w:rPr>
                <w:rFonts w:eastAsia="宋体"/>
                <w:color w:val="000000"/>
                <w:shd w:val="clear" w:color="auto" w:fill="FFFFFF"/>
                <w:lang w:val="en-US" w:eastAsia="zh-CN"/>
              </w:rPr>
            </w:pPr>
            <w:r>
              <w:rPr>
                <w:rFonts w:eastAsia="宋体"/>
                <w:color w:val="000000"/>
                <w:shd w:val="clear" w:color="auto" w:fill="FFFFFF"/>
                <w:lang w:val="en-US" w:eastAsia="zh-CN"/>
              </w:rPr>
              <w:t>The “correction” is to compensate for the UL/DL link imbalance.</w:t>
            </w:r>
          </w:p>
          <w:p>
            <w:pPr>
              <w:rPr>
                <w:rFonts w:eastAsia="宋体"/>
                <w:color w:val="0000FF"/>
                <w:shd w:val="clear" w:color="auto" w:fill="FFFFFF"/>
                <w:lang w:val="en-US" w:eastAsia="zh-CN"/>
              </w:rPr>
            </w:pPr>
            <w:r>
              <w:rPr>
                <w:rFonts w:hint="eastAsia" w:eastAsia="宋体"/>
                <w:color w:val="0000FF"/>
                <w:shd w:val="clear" w:color="auto" w:fill="FFFFFF"/>
                <w:lang w:val="en-US" w:eastAsia="zh-CN"/>
              </w:rPr>
              <w:t xml:space="preserve">FL: As FL, I am fine to add another way to determine the threshold. But, could you clarify why the way based on legacy rules are not sufficient as I replied you before? </w:t>
            </w:r>
          </w:p>
          <w:p>
            <w:pPr>
              <w:rPr>
                <w:rFonts w:eastAsia="宋体"/>
                <w:i/>
                <w:iCs/>
                <w:color w:val="0000FF"/>
                <w:shd w:val="clear" w:color="auto" w:fill="FFFFFF"/>
                <w:lang w:val="en-US" w:eastAsia="zh-CN"/>
              </w:rPr>
            </w:pPr>
            <w:r>
              <w:rPr>
                <w:rFonts w:hint="eastAsia" w:eastAsia="宋体"/>
                <w:i/>
                <w:iCs/>
                <w:color w:val="0000FF"/>
                <w:shd w:val="clear" w:color="auto" w:fill="FFFFFF"/>
                <w:lang w:val="en-US" w:eastAsia="zh-CN"/>
              </w:rPr>
              <w:t xml:space="preserve">Except for 2-step RACH, </w:t>
            </w:r>
            <w:r>
              <w:rPr>
                <w:rFonts w:hint="eastAsia" w:eastAsia="宋体"/>
                <w:i/>
                <w:iCs/>
                <w:color w:val="0000FF"/>
                <w:shd w:val="clear" w:color="auto" w:fill="FFFFFF"/>
                <w:lang w:val="en-US" w:eastAsia="ko-KR"/>
              </w:rPr>
              <w:t>rsrp-ThresholdSSB-SUL</w:t>
            </w:r>
            <w:r>
              <w:rPr>
                <w:rFonts w:hint="eastAsia" w:eastAsia="宋体"/>
                <w:i/>
                <w:iCs/>
                <w:color w:val="0000FF"/>
                <w:shd w:val="clear" w:color="auto" w:fill="FFFFFF"/>
                <w:lang w:val="en-US" w:eastAsia="zh-CN"/>
              </w:rPr>
              <w:t xml:space="preserve"> is introduced in Rel-15 as </w:t>
            </w:r>
            <w:r>
              <w:rPr>
                <w:rFonts w:hint="eastAsia" w:eastAsia="宋体"/>
                <w:i/>
                <w:iCs/>
                <w:color w:val="0000FF"/>
                <w:shd w:val="clear" w:color="auto" w:fill="FFFFFF"/>
                <w:lang w:val="en-US" w:eastAsia="ko-KR"/>
              </w:rPr>
              <w:t>an RSRP threshold for the selection between the NUL carrier and the SUL carrier</w:t>
            </w:r>
            <w:r>
              <w:rPr>
                <w:rFonts w:hint="eastAsia" w:eastAsia="宋体"/>
                <w:i/>
                <w:iCs/>
                <w:color w:val="0000FF"/>
                <w:shd w:val="clear" w:color="auto" w:fill="FFFFFF"/>
                <w:lang w:val="en-US" w:eastAsia="zh-CN"/>
              </w:rPr>
              <w:t xml:space="preserve"> for PRACH procedure. FL understanding is there seems no much motivation to change the legacy rules. </w:t>
            </w:r>
          </w:p>
          <w:p>
            <w:pPr>
              <w:rPr>
                <w:rFonts w:eastAsia="宋体"/>
                <w:i/>
                <w:iCs/>
                <w:color w:val="0000FF"/>
                <w:shd w:val="clear" w:color="auto" w:fill="FFFFFF"/>
                <w:lang w:val="en-US" w:eastAsia="zh-CN"/>
              </w:rPr>
            </w:pPr>
            <w:r>
              <w:rPr>
                <w:rFonts w:hint="eastAsia" w:eastAsia="宋体"/>
                <w:color w:val="0000FF"/>
                <w:shd w:val="clear" w:color="auto" w:fill="FFFFFF"/>
                <w:lang w:val="en-US" w:eastAsia="zh-CN"/>
              </w:rPr>
              <w:t>From FL perspective, I don</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t think </w:t>
            </w:r>
            <w:r>
              <w:rPr>
                <w:rFonts w:eastAsia="宋体"/>
                <w:color w:val="0000FF"/>
                <w:shd w:val="clear" w:color="auto" w:fill="FFFFFF"/>
                <w:lang w:val="en-US" w:eastAsia="zh-CN"/>
              </w:rPr>
              <w:t>‘</w:t>
            </w:r>
            <w:r>
              <w:rPr>
                <w:rFonts w:hint="eastAsia" w:eastAsia="宋体"/>
                <w:color w:val="0000FF"/>
                <w:shd w:val="clear" w:color="auto" w:fill="FFFFFF"/>
                <w:lang w:val="en-US" w:eastAsia="zh-CN"/>
              </w:rPr>
              <w:t>may</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 should be added here. According to RAN2 spec I copied at the beginning of this section, as long as the condition satisfies, RAN2 uses </w:t>
            </w:r>
            <w:r>
              <w:rPr>
                <w:rFonts w:eastAsia="宋体"/>
                <w:color w:val="0000FF"/>
                <w:shd w:val="clear" w:color="auto" w:fill="FFFFFF"/>
                <w:lang w:val="en-US" w:eastAsia="zh-CN"/>
              </w:rPr>
              <w:t>‘</w:t>
            </w:r>
            <w:r>
              <w:rPr>
                <w:rFonts w:hint="eastAsia" w:eastAsia="宋体"/>
                <w:color w:val="0000FF"/>
                <w:shd w:val="clear" w:color="auto" w:fill="FFFFFF"/>
                <w:lang w:val="en-US" w:eastAsia="ko-KR"/>
              </w:rPr>
              <w:tab/>
            </w:r>
            <w:r>
              <w:rPr>
                <w:rFonts w:hint="eastAsia" w:eastAsia="宋体"/>
                <w:color w:val="0000FF"/>
                <w:shd w:val="clear" w:color="auto" w:fill="FFFFFF"/>
                <w:lang w:val="en-US" w:eastAsia="ko-KR"/>
              </w:rPr>
              <w:t>set the RA_TYPE to 2-stepRA</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 to make sure the exact RACH procedure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hint="eastAsia" w:eastAsia="宋体"/>
                <w:lang w:val="en-US" w:eastAsia="zh-CN"/>
              </w:rPr>
              <w:t>FL</w:t>
            </w:r>
          </w:p>
        </w:tc>
        <w:tc>
          <w:tcPr>
            <w:tcW w:w="8509" w:type="dxa"/>
            <w:vAlign w:val="center"/>
          </w:tcPr>
          <w:p>
            <w:pPr>
              <w:rPr>
                <w:rFonts w:eastAsia="宋体"/>
                <w:shd w:val="clear" w:color="auto" w:fill="FFFFFF"/>
                <w:lang w:val="en-US" w:eastAsia="zh-CN"/>
              </w:rPr>
            </w:pPr>
            <w:r>
              <w:rPr>
                <w:rFonts w:hint="eastAsia" w:eastAsia="宋体"/>
                <w:shd w:val="clear" w:color="auto" w:fill="FFFFFF"/>
                <w:lang w:val="en-US" w:eastAsia="zh-CN"/>
              </w:rPr>
              <w:t>Further updated as follows based on comments from Qualcomm. Let</w:t>
            </w:r>
            <w:r>
              <w:rPr>
                <w:rFonts w:eastAsia="宋体"/>
                <w:shd w:val="clear" w:color="auto" w:fill="FFFFFF"/>
                <w:lang w:val="en-US" w:eastAsia="zh-CN"/>
              </w:rPr>
              <w:t>’</w:t>
            </w:r>
            <w:r>
              <w:rPr>
                <w:rFonts w:hint="eastAsia" w:eastAsia="宋体"/>
                <w:shd w:val="clear" w:color="auto" w:fill="FFFFFF"/>
                <w:lang w:val="en-US" w:eastAsia="zh-CN"/>
              </w:rPr>
              <w:t xml:space="preserve">s not debate which one you prefer at this point as long as each option can work. We will make further down-selection later considering the pros and cons. </w:t>
            </w:r>
          </w:p>
          <w:p>
            <w:pPr>
              <w:rPr>
                <w:rFonts w:eastAsia="宋体"/>
                <w:i/>
                <w:iCs/>
                <w:color w:val="FF0000"/>
                <w:shd w:val="clear" w:color="auto" w:fill="FFFFFF"/>
                <w:lang w:val="en-US" w:eastAsia="zh-CN"/>
              </w:rPr>
            </w:pPr>
            <w:r>
              <w:rPr>
                <w:rFonts w:hint="eastAsia" w:eastAsia="宋体"/>
                <w:b/>
                <w:bCs/>
                <w:i/>
                <w:iCs/>
                <w:color w:val="000000"/>
                <w:shd w:val="clear" w:color="auto" w:fill="FFFFFF"/>
                <w:lang w:val="en-US" w:eastAsia="zh-CN"/>
              </w:rPr>
              <w:t xml:space="preserve">Proposal 2-v2: </w:t>
            </w:r>
            <w:r>
              <w:rPr>
                <w:rFonts w:hint="eastAsia" w:eastAsia="宋体"/>
                <w:i/>
                <w:iCs/>
                <w:color w:val="000000"/>
                <w:shd w:val="clear" w:color="auto" w:fill="FFFFFF"/>
                <w:lang w:val="en-US" w:eastAsia="zh-CN"/>
              </w:rPr>
              <w:t>A UE</w:t>
            </w:r>
            <w:r>
              <w:rPr>
                <w:rFonts w:eastAsia="宋体"/>
                <w:i/>
                <w:iCs/>
                <w:color w:val="000000"/>
                <w:shd w:val="clear" w:color="auto" w:fill="FFFFFF"/>
                <w:lang w:val="en-US" w:eastAsia="zh-CN"/>
              </w:rPr>
              <w:t xml:space="preserve"> </w:t>
            </w:r>
            <w:r>
              <w:rPr>
                <w:rFonts w:hint="eastAsia" w:eastAsia="宋体"/>
                <w:i/>
                <w:iCs/>
                <w:color w:val="FF0000"/>
                <w:shd w:val="clear" w:color="auto" w:fill="FFFFFF"/>
                <w:lang w:val="en-US" w:eastAsia="zh-CN"/>
              </w:rPr>
              <w:t xml:space="preserve">requests </w:t>
            </w:r>
            <w:r>
              <w:rPr>
                <w:rFonts w:hint="eastAsia" w:eastAsia="宋体"/>
                <w:i/>
                <w:iCs/>
                <w:color w:val="000000"/>
                <w:shd w:val="clear" w:color="auto" w:fill="FFFFFF"/>
                <w:lang w:val="en-US" w:eastAsia="zh-CN"/>
              </w:rPr>
              <w:t xml:space="preserve">Msg3 PUSCH repetition at least when the RSRP of the downlink pathloss reference is lower than </w:t>
            </w:r>
            <w:r>
              <w:rPr>
                <w:rFonts w:eastAsia="宋体"/>
                <w:i/>
                <w:iCs/>
                <w:color w:val="FF0000"/>
                <w:shd w:val="clear" w:color="auto" w:fill="FFFFFF"/>
                <w:lang w:val="en-US" w:eastAsia="zh-CN"/>
              </w:rPr>
              <w:t>a</w:t>
            </w:r>
            <w:r>
              <w:rPr>
                <w:rFonts w:hint="eastAsia" w:eastAsia="宋体"/>
                <w:i/>
                <w:iCs/>
                <w:color w:val="FF0000"/>
                <w:shd w:val="clear" w:color="auto" w:fill="FFFFFF"/>
                <w:lang w:val="en-US" w:eastAsia="zh-CN"/>
              </w:rPr>
              <w:t>n</w:t>
            </w:r>
            <w:r>
              <w:rPr>
                <w:rFonts w:eastAsia="宋体"/>
                <w:i/>
                <w:iCs/>
                <w:color w:val="FF0000"/>
                <w:shd w:val="clear" w:color="auto" w:fill="FFFFFF"/>
                <w:lang w:val="en-US" w:eastAsia="zh-CN"/>
              </w:rPr>
              <w:t xml:space="preserve"> </w:t>
            </w:r>
            <w:r>
              <w:rPr>
                <w:rFonts w:hint="eastAsia" w:eastAsia="宋体"/>
                <w:i/>
                <w:iCs/>
                <w:color w:val="FF0000"/>
                <w:shd w:val="clear" w:color="auto" w:fill="FFFFFF"/>
                <w:lang w:val="en-US" w:eastAsia="zh-CN"/>
              </w:rPr>
              <w:t xml:space="preserve">RSRP </w:t>
            </w:r>
            <w:r>
              <w:rPr>
                <w:rFonts w:eastAsia="宋体"/>
                <w:i/>
                <w:iCs/>
                <w:color w:val="FF0000"/>
                <w:shd w:val="clear" w:color="auto" w:fill="FFFFFF"/>
                <w:lang w:val="en-US" w:eastAsia="zh-CN"/>
              </w:rPr>
              <w:t>threshold</w:t>
            </w:r>
            <w:r>
              <w:rPr>
                <w:rFonts w:hint="eastAsia" w:eastAsia="宋体"/>
                <w:i/>
                <w:iCs/>
                <w:color w:val="FF0000"/>
                <w:shd w:val="clear" w:color="auto" w:fill="FFFFFF"/>
                <w:lang w:val="en-US" w:eastAsia="zh-CN"/>
              </w:rPr>
              <w:t xml:space="preserve">, which is obtained by one of the following options. </w:t>
            </w:r>
          </w:p>
          <w:p>
            <w:pPr>
              <w:numPr>
                <w:ilvl w:val="0"/>
                <w:numId w:val="28"/>
              </w:numPr>
              <w:rPr>
                <w:rFonts w:eastAsia="宋体"/>
                <w:i/>
                <w:iCs/>
                <w:color w:val="FF0000"/>
                <w:shd w:val="clear" w:color="auto" w:fill="FFFFFF"/>
                <w:lang w:val="en-US" w:eastAsia="zh-CN"/>
              </w:rPr>
            </w:pPr>
            <w:r>
              <w:rPr>
                <w:rFonts w:hint="eastAsia" w:eastAsia="宋体"/>
                <w:i/>
                <w:iCs/>
                <w:color w:val="FF0000"/>
                <w:shd w:val="clear" w:color="auto" w:fill="FFFFFF"/>
                <w:lang w:val="en-US" w:eastAsia="zh-CN"/>
              </w:rPr>
              <w:t>Option 1:</w:t>
            </w:r>
            <w:r>
              <w:rPr>
                <w:rFonts w:eastAsia="宋体"/>
                <w:i/>
                <w:iCs/>
                <w:color w:val="FF0000"/>
                <w:shd w:val="clear" w:color="auto" w:fill="FFFFFF"/>
                <w:lang w:val="en-US" w:eastAsia="zh-CN"/>
              </w:rPr>
              <w:t xml:space="preserve"> </w:t>
            </w:r>
            <w:r>
              <w:rPr>
                <w:rFonts w:hint="eastAsia" w:eastAsia="宋体"/>
                <w:i/>
                <w:iCs/>
                <w:color w:val="FF0000"/>
                <w:shd w:val="clear" w:color="auto" w:fill="FFFFFF"/>
                <w:lang w:val="en-US" w:eastAsia="zh-CN"/>
              </w:rPr>
              <w:t xml:space="preserve">Configured by SIB1. </w:t>
            </w:r>
          </w:p>
          <w:p>
            <w:pPr>
              <w:numPr>
                <w:ilvl w:val="0"/>
                <w:numId w:val="28"/>
              </w:numPr>
              <w:rPr>
                <w:rFonts w:eastAsia="宋体"/>
                <w:i/>
                <w:iCs/>
                <w:color w:val="FF0000"/>
                <w:shd w:val="clear" w:color="auto" w:fill="FFFFFF"/>
                <w:lang w:val="en-US" w:eastAsia="zh-CN"/>
              </w:rPr>
            </w:pPr>
            <w:r>
              <w:rPr>
                <w:rFonts w:hint="eastAsia" w:eastAsia="宋体"/>
                <w:i/>
                <w:iCs/>
                <w:color w:val="FF0000"/>
                <w:shd w:val="clear" w:color="auto" w:fill="FFFFFF"/>
                <w:lang w:val="en-US" w:eastAsia="zh-CN"/>
              </w:rPr>
              <w:t>Option 2: Apply a pre-defined correction for rsrp-ThresholdSSB depending on UE power class.</w:t>
            </w:r>
          </w:p>
          <w:p>
            <w:pPr>
              <w:pStyle w:val="114"/>
              <w:numPr>
                <w:ilvl w:val="0"/>
                <w:numId w:val="0"/>
              </w:numPr>
              <w:rPr>
                <w:rFonts w:eastAsia="宋体"/>
                <w:i/>
                <w:iCs/>
                <w:color w:val="0000FF"/>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hint="eastAsia" w:eastAsia="宋体"/>
                <w:lang w:val="en-US" w:eastAsia="zh-CN"/>
              </w:rPr>
              <w:t>H</w:t>
            </w:r>
            <w:r>
              <w:rPr>
                <w:rFonts w:eastAsia="宋体"/>
                <w:lang w:val="en-US" w:eastAsia="zh-CN"/>
              </w:rPr>
              <w:t>uawei, HiSilicon</w:t>
            </w:r>
          </w:p>
        </w:tc>
        <w:tc>
          <w:tcPr>
            <w:tcW w:w="8509" w:type="dxa"/>
            <w:vAlign w:val="center"/>
          </w:tcPr>
          <w:p>
            <w:pPr>
              <w:rPr>
                <w:rFonts w:eastAsia="宋体"/>
                <w:lang w:val="en-US" w:eastAsia="zh-CN"/>
              </w:rPr>
            </w:pPr>
            <w:r>
              <w:rPr>
                <w:rFonts w:hint="eastAsia" w:eastAsia="宋体"/>
                <w:lang w:val="en-US" w:eastAsia="zh-CN"/>
              </w:rPr>
              <w:t>O</w:t>
            </w:r>
            <w:r>
              <w:rPr>
                <w:rFonts w:eastAsia="宋体"/>
                <w:lang w:val="en-US" w:eastAsia="zh-CN"/>
              </w:rPr>
              <w:t>K with the FL proposal 2-v1. Not OK with -v2.</w:t>
            </w:r>
          </w:p>
          <w:p>
            <w:pPr>
              <w:rPr>
                <w:rFonts w:eastAsia="宋体"/>
                <w:lang w:val="en-US" w:eastAsia="zh-CN"/>
              </w:rPr>
            </w:pPr>
            <w:r>
              <w:rPr>
                <w:rFonts w:eastAsia="宋体"/>
                <w:lang w:val="en-US" w:eastAsia="zh-CN"/>
              </w:rPr>
              <w:t>The revision from Qualcomm is confusing for us, e.g. “may” and “correction (….UE power class)”. How much is the correction expected to be? What is its relationship with the tolerance of UE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Ericsson2</w:t>
            </w:r>
          </w:p>
        </w:tc>
        <w:tc>
          <w:tcPr>
            <w:tcW w:w="8509" w:type="dxa"/>
            <w:vAlign w:val="center"/>
          </w:tcPr>
          <w:p>
            <w:pPr>
              <w:rPr>
                <w:rFonts w:eastAsia="宋体"/>
                <w:color w:val="000000"/>
                <w:shd w:val="clear" w:color="auto" w:fill="FFFFFF"/>
                <w:lang w:val="en-US" w:eastAsia="zh-CN"/>
              </w:rPr>
            </w:pPr>
            <w:r>
              <w:rPr>
                <w:rFonts w:eastAsia="宋体"/>
                <w:color w:val="000000"/>
                <w:shd w:val="clear" w:color="auto" w:fill="FFFFFF"/>
                <w:lang w:val="en-US" w:eastAsia="zh-CN"/>
              </w:rPr>
              <w:t>To move forward, we do not see the need to decide whether a new RSRP threshold or a predetermined existing RSRP threshold at this stage and propose:</w:t>
            </w:r>
          </w:p>
          <w:p>
            <w:pPr>
              <w:rPr>
                <w:rFonts w:eastAsia="宋体"/>
                <w:i/>
                <w:iCs/>
                <w:color w:val="FF0000"/>
                <w:shd w:val="clear" w:color="auto" w:fill="FFFFFF"/>
                <w:lang w:val="en-US" w:eastAsia="zh-CN"/>
              </w:rPr>
            </w:pPr>
            <w:r>
              <w:rPr>
                <w:rFonts w:hint="eastAsia" w:eastAsia="宋体"/>
                <w:b/>
                <w:bCs/>
                <w:i/>
                <w:iCs/>
                <w:color w:val="000000"/>
                <w:shd w:val="clear" w:color="auto" w:fill="FFFFFF"/>
                <w:lang w:val="en-US" w:eastAsia="zh-CN"/>
              </w:rPr>
              <w:t xml:space="preserve">Proposal 2-v2: </w:t>
            </w:r>
            <w:r>
              <w:rPr>
                <w:rFonts w:hint="eastAsia" w:eastAsia="宋体"/>
                <w:i/>
                <w:iCs/>
                <w:color w:val="000000"/>
                <w:shd w:val="clear" w:color="auto" w:fill="FFFFFF"/>
                <w:lang w:val="en-US" w:eastAsia="zh-CN"/>
              </w:rPr>
              <w:t>A UE</w:t>
            </w:r>
            <w:r>
              <w:rPr>
                <w:rFonts w:eastAsia="宋体"/>
                <w:i/>
                <w:iCs/>
                <w:color w:val="000000"/>
                <w:shd w:val="clear" w:color="auto" w:fill="FFFFFF"/>
                <w:lang w:val="en-US" w:eastAsia="zh-CN"/>
              </w:rPr>
              <w:t xml:space="preserve"> </w:t>
            </w:r>
            <w:r>
              <w:rPr>
                <w:rFonts w:hint="eastAsia" w:eastAsia="宋体"/>
                <w:i/>
                <w:iCs/>
                <w:color w:val="FF0000"/>
                <w:shd w:val="clear" w:color="auto" w:fill="FFFFFF"/>
                <w:lang w:val="en-US" w:eastAsia="zh-CN"/>
              </w:rPr>
              <w:t xml:space="preserve">requests </w:t>
            </w:r>
            <w:r>
              <w:rPr>
                <w:rFonts w:hint="eastAsia" w:eastAsia="宋体"/>
                <w:i/>
                <w:iCs/>
                <w:color w:val="000000"/>
                <w:shd w:val="clear" w:color="auto" w:fill="FFFFFF"/>
                <w:lang w:val="en-US" w:eastAsia="zh-CN"/>
              </w:rPr>
              <w:t xml:space="preserve">Msg3 PUSCH repetition at least when the RSRP of the downlink pathloss reference is lower than </w:t>
            </w:r>
            <w:r>
              <w:rPr>
                <w:rFonts w:eastAsia="宋体"/>
                <w:i/>
                <w:iCs/>
                <w:color w:val="FF0000"/>
                <w:shd w:val="clear" w:color="auto" w:fill="FFFFFF"/>
                <w:lang w:val="en-US" w:eastAsia="zh-CN"/>
              </w:rPr>
              <w:t>a</w:t>
            </w:r>
            <w:r>
              <w:rPr>
                <w:rFonts w:hint="eastAsia" w:eastAsia="宋体"/>
                <w:i/>
                <w:iCs/>
                <w:color w:val="FF0000"/>
                <w:shd w:val="clear" w:color="auto" w:fill="FFFFFF"/>
                <w:lang w:val="en-US" w:eastAsia="zh-CN"/>
              </w:rPr>
              <w:t>n</w:t>
            </w:r>
            <w:r>
              <w:rPr>
                <w:rFonts w:eastAsia="宋体"/>
                <w:i/>
                <w:iCs/>
                <w:color w:val="FF0000"/>
                <w:shd w:val="clear" w:color="auto" w:fill="FFFFFF"/>
                <w:lang w:val="en-US" w:eastAsia="zh-CN"/>
              </w:rPr>
              <w:t xml:space="preserve"> </w:t>
            </w:r>
            <w:r>
              <w:rPr>
                <w:rFonts w:hint="eastAsia" w:eastAsia="宋体"/>
                <w:i/>
                <w:iCs/>
                <w:color w:val="FF0000"/>
                <w:shd w:val="clear" w:color="auto" w:fill="FFFFFF"/>
                <w:lang w:val="en-US" w:eastAsia="zh-CN"/>
              </w:rPr>
              <w:t xml:space="preserve">RSRP </w:t>
            </w:r>
            <w:r>
              <w:rPr>
                <w:rFonts w:eastAsia="宋体"/>
                <w:i/>
                <w:iCs/>
                <w:color w:val="FF0000"/>
                <w:shd w:val="clear" w:color="auto" w:fill="FFFFFF"/>
                <w:lang w:val="en-US" w:eastAsia="zh-CN"/>
              </w:rPr>
              <w:t>threshold</w:t>
            </w:r>
            <w:r>
              <w:rPr>
                <w:rFonts w:hint="eastAsia" w:eastAsia="宋体"/>
                <w:i/>
                <w:iCs/>
                <w:strike/>
                <w:color w:val="FF0000"/>
                <w:shd w:val="clear" w:color="auto" w:fill="FFFFFF"/>
                <w:lang w:val="en-US" w:eastAsia="zh-CN"/>
              </w:rPr>
              <w:t>, which is obtained by one of the following options</w:t>
            </w:r>
            <w:r>
              <w:rPr>
                <w:rFonts w:hint="eastAsia" w:eastAsia="宋体"/>
                <w:i/>
                <w:iCs/>
                <w:color w:val="FF0000"/>
                <w:shd w:val="clear" w:color="auto" w:fill="FFFFFF"/>
                <w:lang w:val="en-US" w:eastAsia="zh-CN"/>
              </w:rPr>
              <w:t xml:space="preserve">. </w:t>
            </w:r>
          </w:p>
          <w:p>
            <w:pPr>
              <w:numPr>
                <w:ilvl w:val="0"/>
                <w:numId w:val="28"/>
              </w:numPr>
              <w:rPr>
                <w:rFonts w:eastAsia="宋体"/>
                <w:i/>
                <w:iCs/>
                <w:color w:val="FF0000"/>
                <w:shd w:val="clear" w:color="auto" w:fill="FFFFFF"/>
                <w:lang w:val="en-US" w:eastAsia="zh-CN"/>
              </w:rPr>
            </w:pPr>
            <w:r>
              <w:rPr>
                <w:rFonts w:eastAsia="宋体"/>
                <w:i/>
                <w:iCs/>
                <w:color w:val="FF0000"/>
                <w:shd w:val="clear" w:color="auto" w:fill="FFFFFF"/>
                <w:lang w:val="en-US" w:eastAsia="zh-CN"/>
              </w:rPr>
              <w:t>FFS the determination of the RSRP threshold</w:t>
            </w:r>
          </w:p>
          <w:p>
            <w:pPr>
              <w:numPr>
                <w:ilvl w:val="0"/>
                <w:numId w:val="28"/>
              </w:numPr>
              <w:rPr>
                <w:rFonts w:eastAsia="宋体"/>
                <w:i/>
                <w:iCs/>
                <w:strike/>
                <w:color w:val="FF0000"/>
                <w:shd w:val="clear" w:color="auto" w:fill="FFFFFF"/>
                <w:lang w:val="en-US" w:eastAsia="zh-CN"/>
              </w:rPr>
            </w:pPr>
            <w:r>
              <w:rPr>
                <w:rFonts w:hint="eastAsia" w:eastAsia="宋体"/>
                <w:i/>
                <w:iCs/>
                <w:strike/>
                <w:color w:val="FF0000"/>
                <w:shd w:val="clear" w:color="auto" w:fill="FFFFFF"/>
                <w:lang w:val="en-US" w:eastAsia="zh-CN"/>
              </w:rPr>
              <w:t>Option 1:</w:t>
            </w:r>
            <w:r>
              <w:rPr>
                <w:rFonts w:eastAsia="宋体"/>
                <w:i/>
                <w:iCs/>
                <w:strike/>
                <w:color w:val="FF0000"/>
                <w:shd w:val="clear" w:color="auto" w:fill="FFFFFF"/>
                <w:lang w:val="en-US" w:eastAsia="zh-CN"/>
              </w:rPr>
              <w:t xml:space="preserve"> </w:t>
            </w:r>
            <w:r>
              <w:rPr>
                <w:rFonts w:hint="eastAsia" w:eastAsia="宋体"/>
                <w:i/>
                <w:iCs/>
                <w:strike/>
                <w:color w:val="FF0000"/>
                <w:shd w:val="clear" w:color="auto" w:fill="FFFFFF"/>
                <w:lang w:val="en-US" w:eastAsia="zh-CN"/>
              </w:rPr>
              <w:t xml:space="preserve">Configured by SIB1. </w:t>
            </w:r>
          </w:p>
          <w:p>
            <w:pPr>
              <w:numPr>
                <w:ilvl w:val="0"/>
                <w:numId w:val="28"/>
              </w:numPr>
              <w:rPr>
                <w:rFonts w:eastAsia="宋体"/>
                <w:i/>
                <w:iCs/>
                <w:color w:val="FF0000"/>
                <w:shd w:val="clear" w:color="auto" w:fill="FFFFFF"/>
                <w:lang w:val="en-US" w:eastAsia="zh-CN"/>
              </w:rPr>
            </w:pPr>
            <w:r>
              <w:rPr>
                <w:rFonts w:hint="eastAsia" w:eastAsia="宋体"/>
                <w:i/>
                <w:iCs/>
                <w:strike/>
                <w:color w:val="FF0000"/>
                <w:shd w:val="clear" w:color="auto" w:fill="FFFFFF"/>
                <w:lang w:val="en-US" w:eastAsia="zh-CN"/>
              </w:rPr>
              <w:t>Option 2: Apply a pre-defined correction for rsrp-ThresholdSSB depending on UE power class</w:t>
            </w:r>
            <w:r>
              <w:rPr>
                <w:rFonts w:hint="eastAsia" w:eastAsia="宋体"/>
                <w:i/>
                <w:iCs/>
                <w:color w:val="FF0000"/>
                <w:shd w:val="clear" w:color="auto" w:fill="FFFFFF"/>
                <w:lang w:val="en-US" w:eastAsia="zh-CN"/>
              </w:rPr>
              <w:t>.</w:t>
            </w:r>
          </w:p>
          <w:p>
            <w:pP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Intel</w:t>
            </w:r>
          </w:p>
        </w:tc>
        <w:tc>
          <w:tcPr>
            <w:tcW w:w="8509" w:type="dxa"/>
            <w:vAlign w:val="center"/>
          </w:tcPr>
          <w:p>
            <w:pPr>
              <w:rPr>
                <w:rFonts w:eastAsia="宋体"/>
                <w:color w:val="000000"/>
                <w:shd w:val="clear" w:color="auto" w:fill="FFFFFF"/>
                <w:lang w:val="en-US" w:eastAsia="zh-CN"/>
              </w:rPr>
            </w:pPr>
            <w:r>
              <w:rPr>
                <w:rFonts w:eastAsia="宋体"/>
                <w:color w:val="000000"/>
                <w:shd w:val="clear" w:color="auto" w:fill="FFFFFF"/>
                <w:lang w:val="en-US" w:eastAsia="zh-CN"/>
              </w:rPr>
              <w:t xml:space="preserve">We also do not support -v2. The modification from Ericsson2 is fine with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vAlign w:val="center"/>
          </w:tcPr>
          <w:p>
            <w:pPr>
              <w:rPr>
                <w:rFonts w:eastAsia="MS Mincho"/>
                <w:color w:val="000000"/>
                <w:shd w:val="clear" w:color="auto" w:fill="FFFFFF"/>
                <w:lang w:val="en-US" w:eastAsia="ja-JP"/>
              </w:rPr>
            </w:pPr>
            <w:r>
              <w:rPr>
                <w:rFonts w:hint="eastAsia" w:eastAsia="MS Mincho"/>
                <w:color w:val="000000"/>
                <w:shd w:val="clear" w:color="auto" w:fill="FFFFFF"/>
                <w:lang w:val="en-US" w:eastAsia="ja-JP"/>
              </w:rPr>
              <w:t>W</w:t>
            </w:r>
            <w:r>
              <w:rPr>
                <w:rFonts w:eastAsia="MS Mincho"/>
                <w:color w:val="000000"/>
                <w:shd w:val="clear" w:color="auto" w:fill="FFFFFF"/>
                <w:lang w:val="en-US" w:eastAsia="ja-JP"/>
              </w:rPr>
              <w:t>e support Ericsson’s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hint="eastAsia" w:eastAsia="宋体"/>
                <w:lang w:val="en-US" w:eastAsia="zh-CN"/>
              </w:rPr>
              <w:t>FL</w:t>
            </w:r>
          </w:p>
        </w:tc>
        <w:tc>
          <w:tcPr>
            <w:tcW w:w="8509" w:type="dxa"/>
            <w:vAlign w:val="center"/>
          </w:tcPr>
          <w:p>
            <w:pPr>
              <w:rPr>
                <w:rFonts w:ascii="New York" w:hAnsi="New York" w:eastAsia="宋体"/>
                <w:highlight w:val="yellow"/>
                <w:lang w:val="en-US" w:eastAsia="zh-CN"/>
              </w:rPr>
            </w:pPr>
            <w:r>
              <w:rPr>
                <w:rFonts w:hint="eastAsia" w:ascii="New York" w:hAnsi="New York" w:eastAsia="宋体"/>
                <w:highlight w:val="yellow"/>
                <w:lang w:val="en-US" w:eastAsia="zh-CN"/>
              </w:rPr>
              <w:t>With reaching the following agreements, this issue is closed for this meeting. Companies are encouraged to bring more details including:</w:t>
            </w:r>
          </w:p>
          <w:p>
            <w:pPr>
              <w:numPr>
                <w:ilvl w:val="0"/>
                <w:numId w:val="29"/>
              </w:numPr>
              <w:rPr>
                <w:rFonts w:ascii="New York" w:hAnsi="New York" w:eastAsia="宋体"/>
                <w:highlight w:val="yellow"/>
                <w:lang w:val="en-US" w:eastAsia="zh-CN"/>
              </w:rPr>
            </w:pPr>
            <w:r>
              <w:rPr>
                <w:rFonts w:hint="eastAsia" w:ascii="New York" w:hAnsi="New York" w:eastAsia="宋体"/>
                <w:highlight w:val="yellow"/>
                <w:lang w:val="en-US" w:eastAsia="zh-CN"/>
              </w:rPr>
              <w:t>How to determine the RSRP threshold, the relationship with the existing RSRP thresholds</w:t>
            </w:r>
          </w:p>
          <w:p>
            <w:pPr>
              <w:numPr>
                <w:ilvl w:val="0"/>
                <w:numId w:val="29"/>
              </w:numPr>
              <w:rPr>
                <w:rFonts w:ascii="New York" w:hAnsi="New York" w:eastAsia="宋体"/>
                <w:highlight w:val="yellow"/>
                <w:lang w:val="en-US" w:eastAsia="zh-CN"/>
              </w:rPr>
            </w:pPr>
            <w:r>
              <w:rPr>
                <w:rFonts w:hint="eastAsia" w:ascii="New York" w:hAnsi="New York" w:eastAsia="宋体"/>
                <w:highlight w:val="yellow"/>
                <w:lang w:val="en-US" w:eastAsia="zh-CN"/>
              </w:rPr>
              <w:t>Is there any other condition to request Msg3 repetition needed?</w:t>
            </w:r>
          </w:p>
          <w:p>
            <w:pPr>
              <w:rPr>
                <w:lang w:val="en-US" w:eastAsia="zh-CN"/>
              </w:rPr>
            </w:pPr>
            <w:r>
              <w:rPr>
                <w:rFonts w:ascii="New York" w:hAnsi="New York"/>
                <w:highlight w:val="green"/>
              </w:rPr>
              <w:t>Agreements</w:t>
            </w:r>
            <w:r>
              <w:rPr>
                <w:rFonts w:ascii="New York" w:hAnsi="New York"/>
              </w:rPr>
              <w:t>: </w:t>
            </w:r>
          </w:p>
          <w:p>
            <w:r>
              <w:t>A UE requests Msg3 PUSCH repetition at least when the RSRP of the downlink pathloss reference is lower than an RSRP threshold.</w:t>
            </w:r>
          </w:p>
          <w:p>
            <w:pPr>
              <w:pStyle w:val="46"/>
              <w:numPr>
                <w:ilvl w:val="0"/>
                <w:numId w:val="30"/>
              </w:numPr>
              <w:shd w:val="clear" w:color="auto" w:fill="FFFFFF"/>
              <w:spacing w:before="0" w:beforeAutospacing="0" w:after="0" w:afterAutospacing="0" w:line="300" w:lineRule="atLeast"/>
              <w:jc w:val="both"/>
              <w:rPr>
                <w:rFonts w:eastAsia="MS Mincho"/>
                <w:color w:val="000000"/>
                <w:shd w:val="clear" w:color="auto" w:fill="FFFFFF"/>
                <w:lang w:val="en-US" w:eastAsia="ja-JP"/>
              </w:rPr>
            </w:pPr>
            <w:r>
              <w:rPr>
                <w:rStyle w:val="56"/>
                <w:rFonts w:ascii="New York" w:hAnsi="New York" w:eastAsia="宋体"/>
                <w:i w:val="0"/>
                <w:iCs w:val="0"/>
                <w:sz w:val="20"/>
                <w:szCs w:val="20"/>
              </w:rPr>
              <w:t>FFS the determination of the RSRP threshold.</w:t>
            </w:r>
          </w:p>
        </w:tc>
      </w:tr>
    </w:tbl>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eastAsia="zh-CN"/>
        </w:rPr>
      </w:pPr>
    </w:p>
    <w:p>
      <w:pPr>
        <w:pStyle w:val="4"/>
        <w:rPr>
          <w:b/>
          <w:bCs/>
          <w:u w:val="single"/>
          <w:lang w:val="en-US" w:eastAsia="zh-CN"/>
        </w:rPr>
      </w:pPr>
      <w:r>
        <w:rPr>
          <w:rFonts w:hint="eastAsia"/>
          <w:b/>
          <w:bCs/>
          <w:u w:val="single"/>
          <w:lang w:val="en-US" w:eastAsia="zh-CN"/>
        </w:rPr>
        <w:t>Issue#3: UE capability reporting after initial access procedure</w:t>
      </w:r>
    </w:p>
    <w:p>
      <w:pPr>
        <w:rPr>
          <w:rFonts w:eastAsia="宋体"/>
          <w:lang w:val="en-US" w:eastAsia="zh-CN"/>
        </w:rPr>
      </w:pPr>
      <w:r>
        <w:rPr>
          <w:rFonts w:hint="eastAsia" w:eastAsia="宋体"/>
          <w:lang w:val="en-US" w:eastAsia="zh-CN"/>
        </w:rPr>
        <w:t xml:space="preserve">If a UE requests Msg3 repetition, it implicitly means the UE reports its capability. However, gNB would not know how many of UEs in the cell is capable of Msg3 repetition. Many companies observe that allowing Rel-17 UEs report its capability of Msg3 repetition after initial access could be beneficial for gNB to </w:t>
      </w:r>
      <w:r>
        <w:rPr>
          <w:color w:val="000000"/>
          <w:shd w:val="clear" w:color="auto" w:fill="FFFFFF"/>
        </w:rPr>
        <w:t xml:space="preserve">optimize the PRACH configuration to reduce the collision probability. </w:t>
      </w:r>
    </w:p>
    <w:p>
      <w:pPr>
        <w:numPr>
          <w:ilvl w:val="0"/>
          <w:numId w:val="25"/>
        </w:numPr>
        <w:rPr>
          <w:shd w:val="clear" w:color="auto" w:fill="FFFFFF"/>
        </w:rPr>
      </w:pPr>
      <w:r>
        <w:rPr>
          <w:shd w:val="clear" w:color="auto" w:fill="FFFFFF"/>
        </w:rPr>
        <w:t xml:space="preserve">UE capability of supporting Msg3 PUSCH repetition </w:t>
      </w:r>
      <w:r>
        <w:rPr>
          <w:rFonts w:hint="eastAsia" w:eastAsia="宋体"/>
          <w:shd w:val="clear" w:color="auto" w:fill="FFFFFF"/>
          <w:lang w:val="en-US" w:eastAsia="zh-CN"/>
        </w:rPr>
        <w:t>is reported</w:t>
      </w:r>
      <w:r>
        <w:rPr>
          <w:shd w:val="clear" w:color="auto" w:fill="FFFFFF"/>
        </w:rPr>
        <w:t xml:space="preserve"> after initial access procedure</w:t>
      </w:r>
    </w:p>
    <w:p>
      <w:pPr>
        <w:numPr>
          <w:ilvl w:val="0"/>
          <w:numId w:val="31"/>
        </w:numPr>
        <w:rPr>
          <w:shd w:val="clear" w:color="auto" w:fill="FFFFFF"/>
          <w:lang w:val="en-US" w:eastAsia="zh-CN"/>
        </w:rPr>
      </w:pPr>
      <w:r>
        <w:rPr>
          <w:rFonts w:hint="eastAsia"/>
          <w:shd w:val="clear" w:color="auto" w:fill="FFFFFF"/>
          <w:lang w:val="en-US" w:eastAsia="zh-CN"/>
        </w:rPr>
        <w:t xml:space="preserve">Support: [1, Huawei, HiSilicon], [3, Spreadtrum Communications], [4, ZTE], [7, China Telecom], </w:t>
      </w:r>
      <w:r>
        <w:rPr>
          <w:rFonts w:hint="eastAsia"/>
          <w:lang w:val="en-US" w:eastAsia="zh-CN"/>
        </w:rPr>
        <w:t xml:space="preserve">[16, </w:t>
      </w:r>
      <w:r>
        <w:rPr>
          <w:lang w:eastAsia="zh-CN"/>
        </w:rPr>
        <w:t>Nokia/NSB</w:t>
      </w:r>
      <w:r>
        <w:rPr>
          <w:rFonts w:hint="eastAsia"/>
          <w:lang w:val="en-US" w:eastAsia="zh-CN"/>
        </w:rPr>
        <w:t>], [18, Sharp],</w:t>
      </w:r>
      <w:r>
        <w:rPr>
          <w:rFonts w:hint="eastAsia"/>
          <w:bCs/>
          <w:lang w:val="en-US" w:eastAsia="zh-CN"/>
        </w:rPr>
        <w:t>[19, CMCC]</w:t>
      </w:r>
    </w:p>
    <w:p>
      <w:pPr>
        <w:numPr>
          <w:ilvl w:val="0"/>
          <w:numId w:val="31"/>
        </w:numPr>
        <w:rPr>
          <w:b/>
          <w:bCs/>
          <w:lang w:eastAsia="en-US"/>
        </w:rPr>
      </w:pPr>
      <w:r>
        <w:rPr>
          <w:rFonts w:hint="eastAsia"/>
          <w:shd w:val="clear" w:color="auto" w:fill="FFFFFF"/>
          <w:lang w:val="en-US" w:eastAsia="zh-CN"/>
        </w:rPr>
        <w:t xml:space="preserve">Not support: [11, Apple], </w:t>
      </w:r>
      <w:r>
        <w:rPr>
          <w:rFonts w:hint="eastAsia"/>
          <w:lang w:val="en-US" w:eastAsia="zh-CN"/>
        </w:rPr>
        <w:t>14, Samsung]</w:t>
      </w:r>
    </w:p>
    <w:p>
      <w:pPr>
        <w:numPr>
          <w:ilvl w:val="1"/>
          <w:numId w:val="31"/>
        </w:numPr>
        <w:tabs>
          <w:tab w:val="left" w:pos="420"/>
          <w:tab w:val="clear" w:pos="840"/>
        </w:tabs>
        <w:rPr>
          <w:lang w:eastAsia="en-US"/>
        </w:rPr>
      </w:pPr>
      <w:r>
        <w:rPr>
          <w:rFonts w:hint="eastAsia"/>
          <w:lang w:val="en-US" w:eastAsia="zh-CN"/>
        </w:rPr>
        <w:t>[14, Samsung]: R</w:t>
      </w:r>
      <w:r>
        <w:rPr>
          <w:rFonts w:eastAsia="等线"/>
        </w:rPr>
        <w:t>edcap will discuss the msg3 repetition as well, and likely they might have such capability as well, so whether this msg3 repetition will be separately listed from CE and Redcap is unknown.</w:t>
      </w:r>
    </w:p>
    <w:p>
      <w:pPr>
        <w:numPr>
          <w:ilvl w:val="0"/>
          <w:numId w:val="31"/>
        </w:numPr>
        <w:rPr>
          <w:b/>
          <w:bCs/>
          <w:lang w:eastAsia="en-US"/>
        </w:rPr>
      </w:pPr>
      <w:r>
        <w:rPr>
          <w:rFonts w:hint="eastAsia"/>
          <w:lang w:val="en-US" w:eastAsia="zh-CN"/>
        </w:rPr>
        <w:t xml:space="preserve">Postpone the discussion: [17, </w:t>
      </w:r>
      <w:r>
        <w:rPr>
          <w:rFonts w:hint="eastAsia"/>
          <w:lang w:eastAsia="zh-CN"/>
        </w:rPr>
        <w:t>Ericsson</w:t>
      </w:r>
      <w:r>
        <w:rPr>
          <w:rFonts w:hint="eastAsia"/>
          <w:lang w:val="en-US" w:eastAsia="zh-CN"/>
        </w:rPr>
        <w:t>]: [12, Qualcomm]</w:t>
      </w:r>
    </w:p>
    <w:p>
      <w:pPr>
        <w:rPr>
          <w:lang w:val="en-US" w:eastAsia="zh-CN"/>
        </w:rPr>
      </w:pPr>
      <w:r>
        <w:rPr>
          <w:rFonts w:hint="eastAsia"/>
          <w:lang w:val="en-US" w:eastAsia="zh-CN"/>
        </w:rPr>
        <w:t xml:space="preserve">Based on the input, FL suggests to postpone the discussion on this issue in a later phase. </w:t>
      </w:r>
    </w:p>
    <w:p>
      <w:pPr>
        <w:rPr>
          <w:rFonts w:hint="eastAsia"/>
          <w:highlight w:val="yellow"/>
          <w:lang w:val="en-US" w:eastAsia="zh-CN"/>
        </w:rPr>
      </w:pPr>
      <w:r>
        <w:rPr>
          <w:rFonts w:hint="eastAsia"/>
          <w:highlight w:val="yellow"/>
          <w:lang w:val="en-US" w:eastAsia="zh-CN"/>
        </w:rPr>
        <w:t xml:space="preserve">Proposal 3 is reserved. </w:t>
      </w:r>
    </w:p>
    <w:p>
      <w:pPr>
        <w:rPr>
          <w:rFonts w:hint="eastAsia"/>
          <w:highlight w:val="yellow"/>
          <w:lang w:val="en-US" w:eastAsia="zh-CN"/>
        </w:rPr>
      </w:pPr>
    </w:p>
    <w:p>
      <w:pPr>
        <w:pStyle w:val="3"/>
        <w:numPr>
          <w:ilvl w:val="1"/>
          <w:numId w:val="9"/>
        </w:numPr>
        <w:rPr>
          <w:lang w:val="en-US" w:eastAsia="zh-CN"/>
        </w:rPr>
      </w:pPr>
      <w:r>
        <w:rPr>
          <w:rFonts w:hint="eastAsia"/>
          <w:lang w:val="en-US" w:eastAsia="zh-CN"/>
        </w:rPr>
        <w:t xml:space="preserve">Indication of the number of repetitions for Msg3 </w:t>
      </w:r>
    </w:p>
    <w:p>
      <w:pPr>
        <w:pStyle w:val="4"/>
        <w:rPr>
          <w:lang w:eastAsia="zh-CN"/>
        </w:rPr>
      </w:pPr>
      <w:r>
        <w:rPr>
          <w:rFonts w:hint="eastAsia"/>
          <w:b/>
          <w:bCs/>
          <w:u w:val="single"/>
          <w:lang w:val="en-US" w:eastAsia="zh-CN"/>
        </w:rPr>
        <w:t xml:space="preserve">Issue#4: </w:t>
      </w:r>
      <w:r>
        <w:rPr>
          <w:rFonts w:hint="eastAsia"/>
          <w:b/>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the following agreements were reached for repetition indication in RAN1#104bis-e</w:t>
      </w:r>
      <w:r>
        <w:rPr>
          <w:lang w:eastAsia="zh-CN"/>
        </w:rPr>
        <w:t xml:space="preserve">. </w:t>
      </w:r>
      <w:r>
        <w:rPr>
          <w:lang w:val="en-US" w:eastAsia="zh-CN"/>
        </w:rPr>
        <w:t>In addition, it was agreed in RAN1#104-e that a</w:t>
      </w:r>
      <w:r>
        <w:t xml:space="preserve">ny modifications of RAR UL grant </w:t>
      </w:r>
      <w:r>
        <w:rPr>
          <w:rFonts w:eastAsia="宋体"/>
          <w:lang w:val="en-US" w:eastAsia="zh-CN"/>
        </w:rPr>
        <w:t xml:space="preserve">for </w:t>
      </w:r>
      <w:r>
        <w:t>indicating Msg3 repetitions shall not impact the legacy UE interpretation of the RAR</w:t>
      </w:r>
      <w:r>
        <w:rPr>
          <w:rFonts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30"/>
              </w:numPr>
              <w:spacing w:before="120"/>
              <w:jc w:val="both"/>
              <w:rPr>
                <w:rFonts w:ascii="New York" w:hAnsi="New York"/>
                <w:lang w:eastAsia="zh-CN"/>
              </w:rPr>
            </w:pPr>
            <w:r>
              <w:rPr>
                <w:rFonts w:ascii="New York" w:hAnsi="New York"/>
              </w:rPr>
              <w:t>FFS additionally using MAC RAR for indication.</w:t>
            </w:r>
          </w:p>
        </w:tc>
      </w:tr>
    </w:tbl>
    <w:p>
      <w:pPr>
        <w:rPr>
          <w:lang w:eastAsia="zh-CN"/>
        </w:rPr>
      </w:pPr>
    </w:p>
    <w:p>
      <w:pPr>
        <w:rPr>
          <w:lang w:val="en-US" w:eastAsia="zh-CN"/>
        </w:rPr>
      </w:pPr>
      <w:r>
        <w:rPr>
          <w:lang w:val="en-US" w:eastAsia="zh-CN"/>
        </w:rPr>
        <w:t xml:space="preserve">Companies’ detailed views on repetition indication for Msg3 initial transmission are summarized below. </w:t>
      </w:r>
    </w:p>
    <w:p>
      <w:pPr>
        <w:numPr>
          <w:ilvl w:val="0"/>
          <w:numId w:val="32"/>
        </w:numPr>
        <w:spacing w:afterLines="50"/>
        <w:ind w:left="200" w:hanging="200"/>
        <w:rPr>
          <w:b/>
          <w:bCs/>
          <w:lang w:eastAsia="zh-CN"/>
        </w:rPr>
      </w:pPr>
      <w:r>
        <w:rPr>
          <w:rFonts w:eastAsia="宋体"/>
          <w:b/>
          <w:bCs/>
          <w:lang w:val="en-US" w:eastAsia="zh-CN"/>
        </w:rPr>
        <w:t xml:space="preserve">Using </w:t>
      </w:r>
      <w:r>
        <w:rPr>
          <w:b/>
          <w:bCs/>
          <w:lang w:eastAsia="zh-CN"/>
        </w:rPr>
        <w:t>existing bit fields</w:t>
      </w:r>
      <w:r>
        <w:rPr>
          <w:b/>
          <w:bCs/>
          <w:lang w:val="en-US" w:eastAsia="zh-CN"/>
        </w:rPr>
        <w:t xml:space="preserve"> </w:t>
      </w:r>
      <w:r>
        <w:rPr>
          <w:b/>
          <w:bCs/>
          <w:lang w:eastAsia="zh-CN"/>
        </w:rPr>
        <w:t>in RAR UL grant</w:t>
      </w:r>
      <w:r>
        <w:rPr>
          <w:b/>
          <w:bCs/>
          <w:lang w:val="en-US" w:eastAsia="zh-CN"/>
        </w:rPr>
        <w:t xml:space="preserve">. </w:t>
      </w:r>
    </w:p>
    <w:p>
      <w:pPr>
        <w:numPr>
          <w:ilvl w:val="1"/>
          <w:numId w:val="32"/>
        </w:numPr>
        <w:spacing w:afterLines="50"/>
        <w:ind w:left="620" w:hanging="200"/>
        <w:rPr>
          <w:lang w:eastAsia="zh-CN"/>
        </w:rPr>
      </w:pPr>
      <w:r>
        <w:rPr>
          <w:lang w:val="en-US" w:eastAsia="zh-CN"/>
        </w:rPr>
        <w:t xml:space="preserve">TDRA bit field (i.e., </w:t>
      </w:r>
      <w:r>
        <w:t>PUSCH time resource allocation</w:t>
      </w:r>
      <w:r>
        <w:rPr>
          <w:rFonts w:eastAsia="宋体"/>
          <w:lang w:val="en-US" w:eastAsia="zh-CN"/>
        </w:rPr>
        <w:t xml:space="preserve"> bit flied</w:t>
      </w:r>
      <w:r>
        <w:rPr>
          <w:lang w:val="en-US" w:eastAsia="zh-CN"/>
        </w:rPr>
        <w:t xml:space="preserve">) with a new TDRA table including the repetition factors configured by SIB1: </w:t>
      </w:r>
    </w:p>
    <w:p>
      <w:pPr>
        <w:numPr>
          <w:ilvl w:val="2"/>
          <w:numId w:val="32"/>
        </w:numPr>
        <w:spacing w:afterLines="50"/>
        <w:ind w:left="1040" w:hanging="200"/>
        <w:rPr>
          <w:lang w:eastAsia="zh-CN"/>
        </w:rPr>
      </w:pPr>
      <w:r>
        <w:rPr>
          <w:lang w:eastAsia="zh-CN"/>
        </w:rPr>
        <w:t>[</w:t>
      </w:r>
      <w:r>
        <w:rPr>
          <w:lang w:val="en-US" w:eastAsia="zh-CN"/>
        </w:rPr>
        <w:t xml:space="preserve"> 2</w:t>
      </w:r>
      <w:r>
        <w:rPr>
          <w:lang w:eastAsia="zh-CN"/>
        </w:rPr>
        <w:t xml:space="preserve">, </w:t>
      </w:r>
      <w:r>
        <w:rPr>
          <w:lang w:val="en-US" w:eastAsia="zh-CN"/>
        </w:rPr>
        <w:t>OPPO</w:t>
      </w:r>
      <w:r>
        <w:rPr>
          <w:lang w:eastAsia="zh-CN"/>
        </w:rPr>
        <w:t>]</w:t>
      </w:r>
      <w:r>
        <w:rPr>
          <w:lang w:val="en-US" w:eastAsia="zh-CN"/>
        </w:rPr>
        <w:t xml:space="preserve">, [4, ZTE], [5, vivo], [6, CATT], [7, China Telecom], [8, Xiaomi], [9, InterDigital], [13, Panasonic], [14, Samsung], [15, ETRI], [17, </w:t>
      </w:r>
      <w:r>
        <w:rPr>
          <w:lang w:eastAsia="zh-CN"/>
        </w:rPr>
        <w:t>Ericsson</w:t>
      </w:r>
      <w:r>
        <w:rPr>
          <w:lang w:val="en-US" w:eastAsia="zh-CN"/>
        </w:rPr>
        <w:t xml:space="preserve">], [18, Sharp], </w:t>
      </w:r>
      <w:r>
        <w:rPr>
          <w:bCs/>
          <w:lang w:val="en-US" w:eastAsia="zh-CN"/>
        </w:rPr>
        <w:t xml:space="preserve">[19, CMCC], </w:t>
      </w:r>
      <w:r>
        <w:rPr>
          <w:lang w:val="en-US" w:eastAsia="zh-CN"/>
        </w:rPr>
        <w:t>[20, NTT DOCOMO], [23, WILUS]</w:t>
      </w:r>
    </w:p>
    <w:p>
      <w:pPr>
        <w:numPr>
          <w:ilvl w:val="1"/>
          <w:numId w:val="32"/>
        </w:numPr>
        <w:spacing w:afterLines="50"/>
        <w:ind w:left="620" w:hanging="200"/>
        <w:rPr>
          <w:lang w:eastAsia="zh-CN"/>
        </w:rPr>
      </w:pPr>
      <w:r>
        <w:rPr>
          <w:lang w:eastAsia="zh-CN"/>
        </w:rPr>
        <w:t xml:space="preserve">MCS </w:t>
      </w:r>
      <w:r>
        <w:rPr>
          <w:lang w:val="en-US" w:eastAsia="zh-CN"/>
        </w:rPr>
        <w:t>bit field</w:t>
      </w:r>
    </w:p>
    <w:p>
      <w:pPr>
        <w:numPr>
          <w:ilvl w:val="2"/>
          <w:numId w:val="32"/>
        </w:numPr>
        <w:spacing w:afterLines="50"/>
        <w:ind w:left="1040" w:hanging="200"/>
        <w:rPr>
          <w:lang w:eastAsia="zh-CN"/>
        </w:rPr>
      </w:pPr>
      <w:r>
        <w:rPr>
          <w:lang w:val="en-US" w:eastAsia="zh-CN"/>
        </w:rPr>
        <w:t xml:space="preserve">[1, Huawei, HiSilicon], [11, Apple], [14, Samsung], [16, </w:t>
      </w:r>
      <w:r>
        <w:rPr>
          <w:lang w:eastAsia="zh-CN"/>
        </w:rPr>
        <w:t>Nokia/NSB</w:t>
      </w:r>
      <w:r>
        <w:rPr>
          <w:lang w:val="en-US" w:eastAsia="zh-CN"/>
        </w:rPr>
        <w:t>], [23, WILUS]</w:t>
      </w:r>
    </w:p>
    <w:p>
      <w:pPr>
        <w:numPr>
          <w:ilvl w:val="1"/>
          <w:numId w:val="32"/>
        </w:numPr>
        <w:spacing w:afterLines="50"/>
        <w:ind w:left="620" w:hanging="200"/>
        <w:rPr>
          <w:lang w:eastAsia="zh-CN"/>
        </w:rPr>
      </w:pPr>
      <w:r>
        <w:rPr>
          <w:lang w:eastAsia="zh-CN"/>
        </w:rPr>
        <w:t xml:space="preserve">TPC </w:t>
      </w:r>
      <w:r>
        <w:rPr>
          <w:lang w:val="en-US" w:eastAsia="zh-CN"/>
        </w:rPr>
        <w:t>bit field</w:t>
      </w:r>
    </w:p>
    <w:p>
      <w:pPr>
        <w:numPr>
          <w:ilvl w:val="2"/>
          <w:numId w:val="32"/>
        </w:numPr>
        <w:spacing w:afterLines="50"/>
        <w:ind w:left="1040" w:hanging="200"/>
        <w:rPr>
          <w:lang w:eastAsia="zh-CN"/>
        </w:rPr>
      </w:pPr>
      <w:r>
        <w:rPr>
          <w:lang w:val="en-US" w:eastAsia="zh-CN"/>
        </w:rPr>
        <w:t xml:space="preserve">[1, Huawei, HiSilicon], [8, Xiaomi], </w:t>
      </w:r>
      <w:r>
        <w:rPr>
          <w:shd w:val="clear" w:color="auto" w:fill="FFFFFF"/>
          <w:lang w:val="en-US" w:eastAsia="zh-CN"/>
        </w:rPr>
        <w:t xml:space="preserve">[12, Qualcomm], </w:t>
      </w:r>
      <w:r>
        <w:rPr>
          <w:lang w:val="en-US" w:eastAsia="zh-CN"/>
        </w:rPr>
        <w:t xml:space="preserve">[16, </w:t>
      </w:r>
      <w:r>
        <w:rPr>
          <w:lang w:eastAsia="zh-CN"/>
        </w:rPr>
        <w:t>Nokia/NSB</w:t>
      </w:r>
      <w:r>
        <w:rPr>
          <w:lang w:val="en-US" w:eastAsia="zh-CN"/>
        </w:rPr>
        <w:t>], [23, WILUS]</w:t>
      </w:r>
    </w:p>
    <w:p>
      <w:pPr>
        <w:numPr>
          <w:ilvl w:val="1"/>
          <w:numId w:val="32"/>
        </w:numPr>
        <w:spacing w:afterLines="50"/>
        <w:ind w:left="620" w:hanging="200"/>
        <w:rPr>
          <w:lang w:eastAsia="zh-CN"/>
        </w:rPr>
      </w:pPr>
      <w:r>
        <w:rPr>
          <w:rFonts w:eastAsiaTheme="minorEastAsia"/>
          <w:lang w:val="en-US" w:eastAsia="zh-CN"/>
        </w:rPr>
        <w:t xml:space="preserve">The reserved CSI request </w:t>
      </w:r>
      <w:r>
        <w:rPr>
          <w:lang w:val="en-US" w:eastAsia="zh-CN"/>
        </w:rPr>
        <w:t>bit field</w:t>
      </w:r>
    </w:p>
    <w:p>
      <w:pPr>
        <w:numPr>
          <w:ilvl w:val="2"/>
          <w:numId w:val="32"/>
        </w:numPr>
        <w:tabs>
          <w:tab w:val="left" w:pos="840"/>
          <w:tab w:val="clear" w:pos="1260"/>
        </w:tabs>
        <w:spacing w:afterLines="50"/>
        <w:ind w:left="1040" w:hanging="200"/>
        <w:rPr>
          <w:lang w:eastAsia="zh-CN"/>
        </w:rPr>
      </w:pPr>
      <w:r>
        <w:rPr>
          <w:lang w:val="en-US" w:eastAsia="zh-CN"/>
        </w:rPr>
        <w:t xml:space="preserve"> [6, CATT], [14, Samsung], [22, LG], [23, WILUS]</w:t>
      </w:r>
    </w:p>
    <w:p>
      <w:pPr>
        <w:numPr>
          <w:ilvl w:val="1"/>
          <w:numId w:val="32"/>
        </w:numPr>
        <w:spacing w:afterLines="50"/>
        <w:ind w:left="620" w:hanging="200"/>
        <w:rPr>
          <w:rFonts w:eastAsiaTheme="minorEastAsia"/>
          <w:lang w:val="en-US" w:eastAsia="zh-CN"/>
        </w:rPr>
      </w:pPr>
      <w:r>
        <w:rPr>
          <w:rFonts w:eastAsiaTheme="minorEastAsia"/>
          <w:lang w:val="en-US" w:eastAsia="zh-CN"/>
        </w:rPr>
        <w:t xml:space="preserve">FDRA bit filed is truncated and the remaining unused bits (e.g., originally for ChannelAccess-CPext) are used for the number of repetitions for Msg3 initial transmission. </w:t>
      </w:r>
    </w:p>
    <w:p>
      <w:pPr>
        <w:numPr>
          <w:ilvl w:val="2"/>
          <w:numId w:val="32"/>
        </w:numPr>
        <w:tabs>
          <w:tab w:val="left" w:pos="840"/>
          <w:tab w:val="clear" w:pos="1260"/>
        </w:tabs>
        <w:spacing w:afterLines="50"/>
        <w:ind w:left="1040" w:hanging="200"/>
        <w:rPr>
          <w:lang w:eastAsia="zh-CN"/>
        </w:rPr>
      </w:pPr>
      <w:r>
        <w:rPr>
          <w:lang w:val="en-US" w:eastAsia="zh-CN"/>
        </w:rPr>
        <w:t xml:space="preserve"> [10, Intel], [23, WILUS]</w:t>
      </w:r>
    </w:p>
    <w:p>
      <w:pPr>
        <w:tabs>
          <w:tab w:val="left" w:pos="840"/>
        </w:tabs>
        <w:spacing w:afterLines="50"/>
        <w:rPr>
          <w:lang w:eastAsia="zh-CN"/>
        </w:rPr>
      </w:pPr>
      <w:r>
        <w:rPr>
          <w:rFonts w:hint="eastAsia"/>
          <w:lang w:val="en-US" w:eastAsia="zh-CN"/>
        </w:rPr>
        <w:t xml:space="preserve">[21, </w:t>
      </w:r>
      <w:r>
        <w:rPr>
          <w:lang w:eastAsia="zh-CN"/>
        </w:rPr>
        <w:t>Lenovo, Motorola Mobility</w:t>
      </w:r>
      <w:r>
        <w:rPr>
          <w:rFonts w:hint="eastAsia"/>
          <w:lang w:val="en-US" w:eastAsia="zh-CN"/>
        </w:rPr>
        <w:t xml:space="preserve">]: </w:t>
      </w:r>
      <w:r>
        <w:rPr>
          <w:lang w:eastAsia="zh-CN"/>
        </w:rPr>
        <w:t xml:space="preserve">To enable flexible scheduling of Msg3 with repetition and meet the requirement of backward compatibility of not impacting UE interpretation of RAR, the RAR for CE UEs is placed at the end of RAR MAC PDU and is interpreted as padding bits for legacy UEs. </w:t>
      </w:r>
    </w:p>
    <w:p>
      <w:pPr>
        <w:tabs>
          <w:tab w:val="left" w:pos="840"/>
        </w:tabs>
        <w:spacing w:afterLines="50"/>
        <w:rPr>
          <w:lang w:val="en-US" w:eastAsia="zh-CN"/>
        </w:rPr>
      </w:pPr>
      <w:r>
        <w:rPr>
          <w:rFonts w:hint="eastAsia"/>
          <w:lang w:val="en-US" w:eastAsia="zh-CN"/>
        </w:rPr>
        <w:t>[16, Nokia/NSB]: MAC RAR can be considered as one complementary solution. While many other companies don</w:t>
      </w:r>
      <w:r>
        <w:rPr>
          <w:lang w:val="en-US" w:eastAsia="zh-CN"/>
        </w:rPr>
        <w:t>’</w:t>
      </w:r>
      <w:r>
        <w:rPr>
          <w:rFonts w:hint="eastAsia"/>
          <w:lang w:val="en-US" w:eastAsia="zh-CN"/>
        </w:rPr>
        <w:t xml:space="preserve">t support to use MAC RAR for repetition indication. </w:t>
      </w:r>
    </w:p>
    <w:p>
      <w:pPr>
        <w:spacing w:afterLines="50"/>
        <w:rPr>
          <w:lang w:val="en-US" w:eastAsia="zh-CN"/>
        </w:rPr>
      </w:pPr>
      <w:r>
        <w:rPr>
          <w:rFonts w:hint="eastAsia"/>
          <w:lang w:val="en-US" w:eastAsia="zh-CN"/>
        </w:rPr>
        <w:t xml:space="preserve">Some companies support to use multiple bit fields for indication, e.g., supporting to use both TDRA bit filed and one bit field from other bit fields mentioned above. After one or more bit fields are chosen for indication, further details needs to be discussed, e.g., TDRA table selection, or how to interpret the bit flied for indication (legacy vs new repurposed bit fled), or which and how many MCS/TPC/FDRA index/value can be used for indication, or whether the candidate repetition factors are SIB1 configured or not etc. </w:t>
      </w:r>
    </w:p>
    <w:p>
      <w:pPr>
        <w:pStyle w:val="5"/>
        <w:rPr>
          <w:lang w:val="en-US" w:eastAsia="zh-CN"/>
        </w:rPr>
      </w:pPr>
      <w:r>
        <w:rPr>
          <w:rFonts w:hint="eastAsia"/>
          <w:lang w:val="en-US" w:eastAsia="zh-CN"/>
        </w:rPr>
        <w:t>First round</w:t>
      </w:r>
    </w:p>
    <w:p>
      <w:pPr>
        <w:spacing w:afterLines="50"/>
        <w:rPr>
          <w:lang w:val="en-US" w:eastAsia="zh-CN"/>
        </w:rPr>
      </w:pPr>
      <w:r>
        <w:rPr>
          <w:rFonts w:hint="eastAsia"/>
          <w:lang w:val="en-US" w:eastAsia="zh-CN"/>
        </w:rPr>
        <w:t xml:space="preserve">No matter which bit field in RAR UL grant is used, it would impact the indication flexibility of the corresponding bit field. The essence is which indication flexibility should be sacrificed. Based on this, FL suggests to proceed further discussion based on the following proposal. </w:t>
      </w:r>
    </w:p>
    <w:p>
      <w:pPr>
        <w:pStyle w:val="46"/>
        <w:shd w:val="clear" w:color="auto" w:fill="FFFFFF"/>
        <w:spacing w:before="0" w:beforeAutospacing="0" w:after="120" w:afterLines="50" w:afterAutospacing="0" w:line="240" w:lineRule="auto"/>
        <w:jc w:val="both"/>
        <w:rPr>
          <w:rFonts w:eastAsia="宋体"/>
          <w:b/>
          <w:bCs/>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4: </w:t>
      </w:r>
      <w:r>
        <w:rPr>
          <w:rFonts w:hint="eastAsia" w:eastAsia="宋体"/>
          <w:i/>
          <w:iCs/>
          <w:color w:val="000000"/>
          <w:sz w:val="20"/>
          <w:szCs w:val="20"/>
          <w:shd w:val="clear" w:color="auto" w:fill="FFFFFF"/>
          <w:lang w:val="en-US" w:eastAsia="zh-CN"/>
        </w:rPr>
        <w:t xml:space="preserve">Using existing bit fields in RAR UL grant for repetition indication of Msg3 initial transmission and down-select one or two bit fields from the following bit fields. </w:t>
      </w:r>
    </w:p>
    <w:p>
      <w:pPr>
        <w:numPr>
          <w:ilvl w:val="1"/>
          <w:numId w:val="32"/>
        </w:numPr>
        <w:spacing w:afterLines="50"/>
        <w:ind w:left="620" w:hanging="200"/>
        <w:rPr>
          <w:i/>
          <w:iCs/>
          <w:lang w:eastAsia="zh-CN"/>
        </w:rPr>
      </w:pPr>
      <w:r>
        <w:rPr>
          <w:rFonts w:hint="eastAsia"/>
          <w:i/>
          <w:iCs/>
          <w:lang w:val="en-US" w:eastAsia="zh-CN"/>
        </w:rPr>
        <w:t>TDRA bit field with introducing a new TDRA table including the repetition factors configured by SIB1.</w:t>
      </w:r>
    </w:p>
    <w:p>
      <w:pPr>
        <w:numPr>
          <w:ilvl w:val="1"/>
          <w:numId w:val="32"/>
        </w:numPr>
        <w:spacing w:afterLines="50"/>
        <w:ind w:left="620" w:hanging="200"/>
        <w:rPr>
          <w:i/>
          <w:iCs/>
          <w:lang w:eastAsia="zh-CN"/>
        </w:rPr>
      </w:pPr>
      <w:r>
        <w:rPr>
          <w:i/>
          <w:iCs/>
          <w:lang w:eastAsia="zh-CN"/>
        </w:rPr>
        <w:t xml:space="preserve">MCS </w:t>
      </w:r>
      <w:r>
        <w:rPr>
          <w:rFonts w:hint="eastAsia"/>
          <w:i/>
          <w:iCs/>
          <w:lang w:val="en-US" w:eastAsia="zh-CN"/>
        </w:rPr>
        <w:t>bit field</w:t>
      </w:r>
    </w:p>
    <w:p>
      <w:pPr>
        <w:numPr>
          <w:ilvl w:val="1"/>
          <w:numId w:val="32"/>
        </w:numPr>
        <w:spacing w:afterLines="50"/>
        <w:ind w:left="620" w:hanging="200"/>
        <w:rPr>
          <w:i/>
          <w:iCs/>
          <w:lang w:eastAsia="zh-CN"/>
        </w:rPr>
      </w:pPr>
      <w:r>
        <w:rPr>
          <w:i/>
          <w:iCs/>
          <w:lang w:eastAsia="zh-CN"/>
        </w:rPr>
        <w:t xml:space="preserve">TPC </w:t>
      </w:r>
      <w:r>
        <w:rPr>
          <w:rFonts w:hint="eastAsia"/>
          <w:i/>
          <w:iCs/>
          <w:lang w:val="en-US" w:eastAsia="zh-CN"/>
        </w:rPr>
        <w:t>bit field</w:t>
      </w:r>
    </w:p>
    <w:p>
      <w:pPr>
        <w:numPr>
          <w:ilvl w:val="1"/>
          <w:numId w:val="32"/>
        </w:numPr>
        <w:spacing w:afterLines="50"/>
        <w:ind w:left="620" w:hanging="200"/>
        <w:rPr>
          <w:i/>
          <w:iCs/>
          <w:lang w:eastAsia="zh-CN"/>
        </w:rPr>
      </w:pPr>
      <w:r>
        <w:rPr>
          <w:rFonts w:eastAsiaTheme="minorEastAsia"/>
          <w:i/>
          <w:iCs/>
          <w:lang w:val="en-US" w:eastAsia="zh-CN"/>
        </w:rPr>
        <w:t>CSI request</w:t>
      </w:r>
      <w:r>
        <w:rPr>
          <w:rFonts w:hint="eastAsia" w:eastAsiaTheme="minorEastAsia"/>
          <w:i/>
          <w:iCs/>
          <w:lang w:val="en-US" w:eastAsia="zh-CN"/>
        </w:rPr>
        <w:t xml:space="preserve"> </w:t>
      </w:r>
      <w:r>
        <w:rPr>
          <w:rFonts w:hint="eastAsia"/>
          <w:i/>
          <w:iCs/>
          <w:lang w:val="en-US" w:eastAsia="zh-CN"/>
        </w:rPr>
        <w:t>bit field</w:t>
      </w:r>
    </w:p>
    <w:p>
      <w:pPr>
        <w:numPr>
          <w:ilvl w:val="1"/>
          <w:numId w:val="32"/>
        </w:numPr>
        <w:spacing w:afterLines="50"/>
        <w:ind w:left="620" w:hanging="200"/>
        <w:rPr>
          <w:lang w:val="en-US" w:eastAsia="zh-CN"/>
        </w:rPr>
      </w:pPr>
      <w:r>
        <w:rPr>
          <w:rFonts w:hint="eastAsia" w:eastAsiaTheme="minorEastAsia"/>
          <w:i/>
          <w:iCs/>
          <w:lang w:val="en-US" w:eastAsia="zh-CN"/>
        </w:rPr>
        <w:t>FDRA bit filed</w:t>
      </w:r>
    </w:p>
    <w:p>
      <w:pPr>
        <w:rPr>
          <w:lang w:val="en-US" w:eastAsia="zh-CN"/>
        </w:rPr>
      </w:pPr>
      <w:r>
        <w:rPr>
          <w:rFonts w:hint="eastAsia"/>
          <w:lang w:val="en-US" w:eastAsia="zh-CN"/>
        </w:rPr>
        <w:t xml:space="preserve">Companies are encouraged to provide views on Proposal 4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 xml:space="preserve">The 4 bits </w:t>
            </w:r>
            <w:r>
              <w:rPr>
                <w:rFonts w:hint="eastAsia" w:eastAsiaTheme="minorEastAsia"/>
                <w:lang w:eastAsia="zh-CN"/>
              </w:rPr>
              <w:t>T</w:t>
            </w:r>
            <w:r>
              <w:rPr>
                <w:rFonts w:eastAsiaTheme="minorEastAsia"/>
                <w:lang w:eastAsia="zh-CN"/>
              </w:rPr>
              <w:t>DRA field is sufficient to indicate number of Msg3 repetitions. Since the number of Msg3 repetitions required would be less than normal type-A PUSCH repetitions, further extension TDRA field to more than 4 bits seems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rFonts w:eastAsiaTheme="minorEastAsia"/>
                <w:lang w:eastAsia="zh-CN"/>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 xml:space="preserve">We are in general fine with the proposals. One clarification on TDRA bit field: is it correct understanding that default TDRA table for PUSCH would remain unchanged? Or does that mean gNB would always need to configure a separate TDRA table to include number of repetitions for Msg3 PUSCH repetition?  </w:t>
            </w:r>
          </w:p>
          <w:p>
            <w:pPr>
              <w:rPr>
                <w:rFonts w:eastAsiaTheme="minorEastAsia"/>
                <w:lang w:val="en-US" w:eastAsia="zh-CN"/>
              </w:rPr>
            </w:pPr>
            <w:r>
              <w:rPr>
                <w:rFonts w:hint="eastAsia" w:eastAsia="宋体"/>
                <w:color w:val="0000FF"/>
                <w:shd w:val="clear" w:color="auto" w:fill="FFFFFF"/>
                <w:lang w:val="en-US" w:eastAsia="zh-CN"/>
              </w:rPr>
              <w:t xml:space="preserve">FL: A separate TDRA table should be introduced. But whether it should be mandatorily configured or not, and if it not mandatory, whether to change the default TDRA table are all for further discussion. This is similar as other bit fields that the details are for further study, e.g., which and how many MCS/TPC/FDRA index/value can be used for indication.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MS Mincho"/>
              </w:rPr>
              <w:t>Sharp</w:t>
            </w:r>
          </w:p>
        </w:tc>
        <w:tc>
          <w:tcPr>
            <w:tcW w:w="8509" w:type="dxa"/>
            <w:shd w:val="clear" w:color="auto" w:fill="auto"/>
            <w:vAlign w:val="center"/>
          </w:tcPr>
          <w:p>
            <w:pPr>
              <w:rPr>
                <w:rFonts w:eastAsiaTheme="minorEastAsia"/>
                <w:lang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rPr>
            </w:pPr>
            <w:r>
              <w:rPr>
                <w:rFonts w:eastAsia="MS Mincho"/>
              </w:rPr>
              <w:t>Qualcomm</w:t>
            </w:r>
          </w:p>
        </w:tc>
        <w:tc>
          <w:tcPr>
            <w:tcW w:w="8509" w:type="dxa"/>
            <w:shd w:val="clear" w:color="auto" w:fill="auto"/>
            <w:vAlign w:val="center"/>
          </w:tcPr>
          <w:p>
            <w:pPr>
              <w:rPr>
                <w:rFonts w:eastAsiaTheme="minorEastAsia"/>
                <w:lang w:eastAsia="zh-CN"/>
              </w:rPr>
            </w:pPr>
            <w:r>
              <w:rPr>
                <w:rFonts w:eastAsiaTheme="minorEastAsia"/>
                <w:lang w:eastAsia="zh-CN"/>
              </w:rPr>
              <w:t xml:space="preserve">For TDRA option, what is exactly a new TDRA table? Is it brand-new one that is defined similar to R16 table? Or is it repurposed the current Msg3 TDRA table by assigning repetition number to each row of the current table? </w:t>
            </w:r>
          </w:p>
          <w:p>
            <w:pPr>
              <w:rPr>
                <w:rFonts w:eastAsiaTheme="minorEastAsia"/>
                <w:lang w:val="en-US" w:eastAsia="zh-CN"/>
              </w:rPr>
            </w:pPr>
            <w:r>
              <w:rPr>
                <w:rFonts w:hint="eastAsia" w:eastAsia="宋体"/>
                <w:color w:val="0000FF"/>
                <w:shd w:val="clear" w:color="auto" w:fill="FFFFFF"/>
                <w:lang w:val="en-US" w:eastAsia="zh-CN"/>
              </w:rPr>
              <w:t>FL: FL</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s understanding is it should be a new TDRA table as Rel-16 URLLC.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rPr>
            </w:pPr>
            <w:r>
              <w:rPr>
                <w:rFonts w:eastAsia="MS Mincho"/>
              </w:rPr>
              <w:t>InterDigital</w:t>
            </w:r>
          </w:p>
        </w:tc>
        <w:tc>
          <w:tcPr>
            <w:tcW w:w="8509" w:type="dxa"/>
            <w:shd w:val="clear" w:color="auto" w:fill="auto"/>
            <w:vAlign w:val="center"/>
          </w:tcPr>
          <w:p>
            <w:pPr>
              <w:rPr>
                <w:rFonts w:eastAsiaTheme="minorEastAsia"/>
                <w:lang w:eastAsia="zh-CN"/>
              </w:rPr>
            </w:pPr>
            <w:r>
              <w:rPr>
                <w:rFonts w:eastAsiaTheme="minorEastAsia"/>
                <w:lang w:eastAsia="zh-CN"/>
              </w:rPr>
              <w:t>We support the proposal from the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MS Mincho"/>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think Intel</w:t>
            </w:r>
            <w:r>
              <w:rPr>
                <w:rFonts w:eastAsiaTheme="minorEastAsia"/>
                <w:lang w:eastAsia="zh-CN"/>
              </w:rPr>
              <w:t>’</w:t>
            </w:r>
            <w:r>
              <w:rPr>
                <w:rFonts w:hint="eastAsia" w:eastAsiaTheme="minorEastAsia"/>
                <w:lang w:eastAsia="zh-CN"/>
              </w:rPr>
              <w:t>s question is valid and should be clarify.</w:t>
            </w:r>
          </w:p>
          <w:p>
            <w:pPr>
              <w:rPr>
                <w:rFonts w:eastAsiaTheme="minorEastAsia"/>
                <w:lang w:eastAsia="zh-CN"/>
              </w:rPr>
            </w:pPr>
            <w:r>
              <w:rPr>
                <w:rFonts w:hint="eastAsia" w:eastAsiaTheme="minorEastAsia"/>
                <w:lang w:eastAsia="zh-CN"/>
              </w:rPr>
              <w:t>For the proposal, we are generally fine. Regarding to TDRA-related solution, it is critical to determine which TDRA table is applied, which is also mentioned in the analyses from FL. Hence, we propose the following modifications:</w:t>
            </w:r>
          </w:p>
          <w:p>
            <w:pPr>
              <w:rPr>
                <w:rFonts w:eastAsiaTheme="minorEastAsia"/>
                <w:lang w:eastAsia="zh-CN"/>
              </w:rPr>
            </w:pPr>
            <w:r>
              <w:rPr>
                <w:rFonts w:hint="eastAsia" w:eastAsiaTheme="minorEastAsia"/>
                <w:lang w:eastAsia="zh-CN"/>
              </w:rPr>
              <w:t xml:space="preserve">Proposal 4: Using existing bit fields in RAR UL grant for repetition indication of Msg3 initial transmission and down-select one or two bit fields from the following bit fields. </w:t>
            </w:r>
          </w:p>
          <w:p>
            <w:pPr>
              <w:numPr>
                <w:ilvl w:val="1"/>
                <w:numId w:val="32"/>
              </w:numPr>
              <w:spacing w:afterLines="50"/>
              <w:ind w:left="620" w:hanging="200"/>
              <w:rPr>
                <w:rFonts w:eastAsiaTheme="minorEastAsia"/>
                <w:strike/>
                <w:color w:val="FF0000"/>
                <w:lang w:eastAsia="zh-CN"/>
              </w:rPr>
            </w:pPr>
            <w:r>
              <w:rPr>
                <w:rFonts w:hint="eastAsia" w:eastAsiaTheme="minorEastAsia"/>
                <w:lang w:eastAsia="zh-CN"/>
              </w:rPr>
              <w:t>TDRA bit field with introducing a new TDRA table including the repetition factors</w:t>
            </w:r>
            <w:r>
              <w:rPr>
                <w:rFonts w:hint="eastAsia" w:eastAsiaTheme="minorEastAsia"/>
                <w:strike/>
                <w:color w:val="FF0000"/>
                <w:lang w:eastAsia="zh-CN"/>
              </w:rPr>
              <w:t xml:space="preserve"> configured by SIB1.</w:t>
            </w:r>
          </w:p>
          <w:p>
            <w:pPr>
              <w:numPr>
                <w:ilvl w:val="2"/>
                <w:numId w:val="32"/>
              </w:numPr>
              <w:tabs>
                <w:tab w:val="left" w:pos="840"/>
              </w:tabs>
              <w:spacing w:afterLines="50"/>
              <w:rPr>
                <w:rFonts w:eastAsiaTheme="minorEastAsia"/>
                <w:color w:val="FF0000"/>
                <w:u w:val="single"/>
                <w:lang w:eastAsia="zh-CN"/>
              </w:rPr>
            </w:pPr>
            <w:r>
              <w:rPr>
                <w:rFonts w:hint="eastAsia" w:eastAsiaTheme="minorEastAsia"/>
                <w:color w:val="FF0000"/>
                <w:u w:val="single"/>
                <w:lang w:eastAsia="zh-CN"/>
              </w:rPr>
              <w:t>FFS how to determine the TDRA table</w:t>
            </w:r>
          </w:p>
          <w:p>
            <w:pPr>
              <w:numPr>
                <w:ilvl w:val="1"/>
                <w:numId w:val="32"/>
              </w:numPr>
              <w:spacing w:afterLines="50"/>
              <w:ind w:left="620" w:hanging="200"/>
              <w:rPr>
                <w:rFonts w:eastAsiaTheme="minorEastAsia"/>
                <w:lang w:eastAsia="zh-CN"/>
              </w:rPr>
            </w:pPr>
            <w:r>
              <w:rPr>
                <w:rFonts w:eastAsiaTheme="minorEastAsia"/>
                <w:lang w:eastAsia="zh-CN"/>
              </w:rPr>
              <w:t xml:space="preserve">MCS </w:t>
            </w:r>
            <w:r>
              <w:rPr>
                <w:rFonts w:hint="eastAsia" w:eastAsiaTheme="minorEastAsia"/>
                <w:lang w:eastAsia="zh-CN"/>
              </w:rPr>
              <w:t>bit field</w:t>
            </w:r>
          </w:p>
          <w:p>
            <w:pPr>
              <w:numPr>
                <w:ilvl w:val="1"/>
                <w:numId w:val="32"/>
              </w:numPr>
              <w:spacing w:afterLines="50"/>
              <w:ind w:left="620" w:hanging="200"/>
              <w:rPr>
                <w:rFonts w:eastAsiaTheme="minorEastAsia"/>
                <w:lang w:eastAsia="zh-CN"/>
              </w:rPr>
            </w:pPr>
            <w:r>
              <w:rPr>
                <w:rFonts w:eastAsiaTheme="minorEastAsia"/>
                <w:lang w:eastAsia="zh-CN"/>
              </w:rPr>
              <w:t xml:space="preserve">TPC </w:t>
            </w:r>
            <w:r>
              <w:rPr>
                <w:rFonts w:hint="eastAsia" w:eastAsiaTheme="minorEastAsia"/>
                <w:lang w:eastAsia="zh-CN"/>
              </w:rPr>
              <w:t>bit field</w:t>
            </w:r>
          </w:p>
          <w:p>
            <w:pPr>
              <w:numPr>
                <w:ilvl w:val="1"/>
                <w:numId w:val="32"/>
              </w:numPr>
              <w:spacing w:afterLines="50"/>
              <w:ind w:left="620" w:hanging="200"/>
              <w:rPr>
                <w:rFonts w:eastAsiaTheme="minorEastAsia"/>
                <w:lang w:eastAsia="zh-CN"/>
              </w:rPr>
            </w:pPr>
            <w:r>
              <w:rPr>
                <w:rFonts w:eastAsiaTheme="minorEastAsia"/>
                <w:lang w:eastAsia="zh-CN"/>
              </w:rPr>
              <w:t>CSI request</w:t>
            </w:r>
            <w:r>
              <w:rPr>
                <w:rFonts w:hint="eastAsia" w:eastAsiaTheme="minorEastAsia"/>
                <w:lang w:eastAsia="zh-CN"/>
              </w:rPr>
              <w:t xml:space="preserve"> bit field</w:t>
            </w:r>
          </w:p>
          <w:p>
            <w:pPr>
              <w:numPr>
                <w:ilvl w:val="1"/>
                <w:numId w:val="32"/>
              </w:numPr>
              <w:spacing w:afterLines="50"/>
              <w:ind w:left="620" w:hanging="200"/>
              <w:rPr>
                <w:rFonts w:eastAsiaTheme="minorEastAsia"/>
                <w:lang w:eastAsia="zh-CN"/>
              </w:rPr>
            </w:pPr>
            <w:r>
              <w:rPr>
                <w:rFonts w:hint="eastAsia" w:eastAsiaTheme="minorEastAsia"/>
                <w:lang w:eastAsia="zh-CN"/>
              </w:rPr>
              <w:t>FDRA bit filed</w:t>
            </w:r>
          </w:p>
          <w:p>
            <w:pPr>
              <w:rPr>
                <w:rFonts w:eastAsia="宋体"/>
                <w:color w:val="0000FF"/>
                <w:shd w:val="clear" w:color="auto" w:fill="FFFFFF"/>
                <w:lang w:val="en-US" w:eastAsia="zh-CN"/>
              </w:rPr>
            </w:pPr>
            <w:r>
              <w:rPr>
                <w:rFonts w:hint="eastAsia" w:eastAsia="宋体"/>
                <w:color w:val="0000FF"/>
                <w:shd w:val="clear" w:color="auto" w:fill="FFFFFF"/>
                <w:lang w:val="en-US" w:eastAsia="zh-CN"/>
              </w:rPr>
              <w:t xml:space="preserve">FL: Fine with the first change. For the FFS, it seems not that fair for TDRA bit filed. For other fields, we also need to determine how to interpret the bit flied for indication (legacy vs new repurposed bit fled), or which and how many MCS/TPC/FDRA index/value can be used for indication etc. </w:t>
            </w:r>
          </w:p>
          <w:p>
            <w:pPr>
              <w:rPr>
                <w:lang w:val="en-US" w:eastAsia="zh-CN"/>
              </w:rPr>
            </w:pPr>
            <w:r>
              <w:rPr>
                <w:rFonts w:hint="eastAsia" w:eastAsia="宋体"/>
                <w:color w:val="0000FF"/>
                <w:shd w:val="clear" w:color="auto" w:fill="FFFFFF"/>
                <w:lang w:val="en-US" w:eastAsia="zh-CN"/>
              </w:rPr>
              <w:t xml:space="preserve">A general FFS for all bit fields are added as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Theme="minorEastAsia"/>
                <w:lang w:eastAsia="zh-CN"/>
              </w:rPr>
              <w:t>Samsung</w:t>
            </w:r>
            <w:r>
              <w:rPr>
                <w:rFonts w:hint="eastAsia" w:eastAsiaTheme="minorEastAsia"/>
                <w:lang w:eastAsia="zh-CN"/>
              </w:rPr>
              <w:t xml:space="preserve"> </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G</w:t>
            </w:r>
            <w:r>
              <w:rPr>
                <w:rFonts w:hint="eastAsia" w:eastAsiaTheme="minorEastAsia"/>
                <w:lang w:eastAsia="zh-CN"/>
              </w:rPr>
              <w:t>enerally fine.</w:t>
            </w:r>
          </w:p>
          <w:p>
            <w:pPr>
              <w:rPr>
                <w:rFonts w:eastAsiaTheme="minorEastAsia"/>
                <w:lang w:eastAsia="zh-CN"/>
              </w:rPr>
            </w:pPr>
            <w:r>
              <w:rPr>
                <w:rFonts w:eastAsiaTheme="minorEastAsia"/>
                <w:lang w:eastAsia="zh-CN"/>
              </w:rPr>
              <w:t>O</w:t>
            </w:r>
            <w:r>
              <w:rPr>
                <w:rFonts w:hint="eastAsia" w:eastAsiaTheme="minorEastAsia"/>
                <w:lang w:eastAsia="zh-CN"/>
              </w:rPr>
              <w:t xml:space="preserve">ne minor clarification, the </w:t>
            </w:r>
            <w:r>
              <w:rPr>
                <w:rFonts w:eastAsiaTheme="minorEastAsia"/>
                <w:lang w:eastAsia="zh-CN"/>
              </w:rPr>
              <w:t>“</w:t>
            </w:r>
            <w:r>
              <w:rPr>
                <w:rFonts w:hint="eastAsia"/>
                <w:i/>
                <w:iCs/>
                <w:lang w:val="en-US" w:eastAsia="zh-CN"/>
              </w:rPr>
              <w:t>repetition factors</w:t>
            </w:r>
            <w:r>
              <w:rPr>
                <w:rFonts w:eastAsiaTheme="minorEastAsia"/>
                <w:lang w:eastAsia="zh-CN"/>
              </w:rPr>
              <w:t>”</w:t>
            </w:r>
            <w:r>
              <w:rPr>
                <w:rFonts w:hint="eastAsia" w:eastAsiaTheme="minorEastAsia"/>
                <w:lang w:eastAsia="zh-CN"/>
              </w:rPr>
              <w:t xml:space="preserve"> in first sub-bullet, do you mean the </w:t>
            </w:r>
            <w:r>
              <w:rPr>
                <w:rFonts w:eastAsiaTheme="minorEastAsia"/>
                <w:lang w:eastAsia="zh-CN"/>
              </w:rPr>
              <w:t>number</w:t>
            </w:r>
            <w:r>
              <w:rPr>
                <w:rFonts w:hint="eastAsia" w:eastAsiaTheme="minorEastAsia"/>
                <w:lang w:eastAsia="zh-CN"/>
              </w:rPr>
              <w:t xml:space="preserve"> of repetition?</w:t>
            </w:r>
          </w:p>
          <w:p>
            <w:pPr>
              <w:rPr>
                <w:rFonts w:eastAsiaTheme="minorEastAsia"/>
                <w:lang w:val="en-US" w:eastAsia="zh-CN"/>
              </w:rPr>
            </w:pPr>
            <w:r>
              <w:rPr>
                <w:rFonts w:hint="eastAsia" w:eastAsia="宋体"/>
                <w:color w:val="0000FF"/>
                <w:shd w:val="clear" w:color="auto" w:fill="FFFFFF"/>
                <w:lang w:val="en-US" w:eastAsia="zh-CN"/>
              </w:rPr>
              <w:t>FL: 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rPr>
              <w:t>Apple</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don’t support indication by TDRA, as some may think to be based on indication of repetition factor for Rel-16 PUSCH Type-B; there are fundamental differences between these two scenarios, like cell-</w:t>
            </w:r>
          </w:p>
          <w:p>
            <w:pPr>
              <w:rPr>
                <w:rFonts w:eastAsiaTheme="minorEastAsia"/>
                <w:lang w:eastAsia="zh-CN"/>
              </w:rPr>
            </w:pPr>
            <w:r>
              <w:rPr>
                <w:rFonts w:eastAsiaTheme="minorEastAsia"/>
                <w:lang w:eastAsia="zh-CN"/>
              </w:rPr>
              <w:t>specific TDRA vs UE-specific TDRA. Besides, TDRA size was extended in Rel-16 for PUSCH, we cannot have such assumption for TDRA in UL RAR grant.</w:t>
            </w:r>
          </w:p>
          <w:p>
            <w:pPr>
              <w:rPr>
                <w:rFonts w:eastAsiaTheme="minorEastAsia"/>
                <w:lang w:val="en-US" w:eastAsia="zh-CN"/>
              </w:rPr>
            </w:pPr>
            <w:r>
              <w:rPr>
                <w:rFonts w:hint="eastAsia" w:eastAsia="宋体"/>
                <w:color w:val="0000FF"/>
                <w:shd w:val="clear" w:color="auto" w:fill="FFFFFF"/>
                <w:lang w:val="en-US" w:eastAsia="zh-CN"/>
              </w:rPr>
              <w:t xml:space="preserve">FL: The cell specific TDRA here is only for cell-edge UEs, the candidate TDRA resources required should be not too much typically. In addition, using other bit fields would also have similar flexibility issue. The last but not the least, we are not going to make down-selection right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Theme="minorEastAsia"/>
                <w:lang w:eastAsia="zh-CN"/>
              </w:rPr>
              <w:t>O</w:t>
            </w:r>
            <w:r>
              <w:rPr>
                <w:rFonts w:eastAsiaTheme="minorEastAsia"/>
                <w:lang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As proposed in our contribution, </w:t>
            </w:r>
            <w:r>
              <w:rPr>
                <w:rFonts w:hint="eastAsia" w:eastAsiaTheme="minorEastAsia"/>
                <w:lang w:eastAsia="zh-CN"/>
              </w:rPr>
              <w:t>T</w:t>
            </w:r>
            <w:r>
              <w:rPr>
                <w:rFonts w:eastAsiaTheme="minorEastAsia"/>
                <w:lang w:eastAsia="zh-CN"/>
              </w:rPr>
              <w:t xml:space="preserve">DRA based indication reuses similar method defined in Rel-16 PUSCH repetition number indication. It has no impacts on the existing fields in RAR UL grant. TDRA based indication has least flexibility sacrifice, compared to other fields, which are useful for legacy Msg3 transmission scenario.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Agree</w:t>
            </w:r>
            <w:r>
              <w:rPr>
                <w:rFonts w:eastAsiaTheme="minorEastAsia"/>
                <w:lang w:eastAsia="zh-CN"/>
              </w:rPr>
              <w:t xml:space="preserve"> </w:t>
            </w:r>
            <w:r>
              <w:rPr>
                <w:rFonts w:hint="eastAsia" w:eastAsiaTheme="minorEastAsia"/>
                <w:lang w:eastAsia="zh-CN"/>
              </w:rPr>
              <w:t>with</w:t>
            </w:r>
            <w:r>
              <w:rPr>
                <w:rFonts w:eastAsiaTheme="minorEastAsia"/>
                <w:lang w:eastAsia="zh-CN"/>
              </w:rPr>
              <w:t xml:space="preserve"> the proposal. Besides, more than one existing bit fields are needed, considering that the TDRA table will be enlarged in order not to influence the flexibility of time domain resources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w:t>
            </w:r>
            <w:r>
              <w:rPr>
                <w:rFonts w:eastAsiaTheme="minorEastAsia"/>
                <w:lang w:eastAsia="zh-CN"/>
              </w:rPr>
              <w:t>support</w:t>
            </w:r>
            <w:r>
              <w:rPr>
                <w:rFonts w:hint="eastAsia" w:eastAsiaTheme="minorEastAsia"/>
                <w:lang w:eastAsia="zh-CN"/>
              </w:rPr>
              <w:t xml:space="preserve">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w:t>
            </w:r>
            <w:r>
              <w:rPr>
                <w:rFonts w:eastAsia="MS Mincho"/>
                <w:lang w:eastAsia="ja-JP"/>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General fine with the proposal. The new TDRA table in the 1st bullet needs more discussion or clarification.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We are generally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There’s no need to say “or two” fields in the proposal, one method is enough.</w:t>
            </w:r>
          </w:p>
          <w:p>
            <w:pPr>
              <w:rPr>
                <w:rFonts w:eastAsiaTheme="minorEastAsia"/>
                <w:lang w:eastAsia="zh-CN"/>
              </w:rPr>
            </w:pPr>
            <w:r>
              <w:rPr>
                <w:rFonts w:eastAsiaTheme="minorEastAsia"/>
                <w:lang w:eastAsia="zh-CN"/>
              </w:rPr>
              <w:t>We support TDRA based method, there’s no need to change any RAR field. There’s no need to update the default tables specified in 38.214 in our view, if msg3 repetition is supposed to be supported in the network, the SIB1 configured TDRA list with repetition factors is needed.</w:t>
            </w:r>
          </w:p>
          <w:p>
            <w:pPr>
              <w:rPr>
                <w:i/>
                <w:iCs/>
                <w:lang w:val="en-US" w:eastAsia="zh-CN"/>
              </w:rPr>
            </w:pPr>
            <w:r>
              <w:rPr>
                <w:rFonts w:hint="eastAsia" w:eastAsia="宋体"/>
                <w:b/>
                <w:bCs/>
                <w:i/>
                <w:iCs/>
                <w:color w:val="000000"/>
                <w:shd w:val="clear" w:color="auto" w:fill="FFFFFF"/>
                <w:lang w:val="en-US" w:eastAsia="zh-CN"/>
              </w:rPr>
              <w:t xml:space="preserve">Proposal 4: </w:t>
            </w:r>
            <w:r>
              <w:rPr>
                <w:rFonts w:hint="eastAsia" w:eastAsia="宋体"/>
                <w:i/>
                <w:iCs/>
                <w:color w:val="000000"/>
                <w:shd w:val="clear" w:color="auto" w:fill="FFFFFF"/>
                <w:lang w:val="en-US" w:eastAsia="zh-CN"/>
              </w:rPr>
              <w:t xml:space="preserve">Using </w:t>
            </w:r>
            <w:r>
              <w:rPr>
                <w:rFonts w:eastAsia="宋体"/>
                <w:i/>
                <w:iCs/>
                <w:color w:val="000000"/>
                <w:shd w:val="clear" w:color="auto" w:fill="FFFFFF"/>
                <w:lang w:val="en-US" w:eastAsia="zh-CN"/>
              </w:rPr>
              <w:t>TDRA</w:t>
            </w:r>
            <w:r>
              <w:rPr>
                <w:rFonts w:hint="eastAsia" w:eastAsia="宋体"/>
                <w:i/>
                <w:iCs/>
                <w:color w:val="000000"/>
                <w:shd w:val="clear" w:color="auto" w:fill="FFFFFF"/>
                <w:lang w:val="en-US" w:eastAsia="zh-CN"/>
              </w:rPr>
              <w:t xml:space="preserve"> field in RAR UL grant for repetition indication of Msg3 initial transmission </w:t>
            </w:r>
            <w:r>
              <w:rPr>
                <w:rFonts w:hint="eastAsia"/>
                <w:i/>
                <w:iCs/>
                <w:lang w:val="en-US" w:eastAsia="zh-CN"/>
              </w:rPr>
              <w:t>with introducing a new TDRA table including the repetition factors configured by SIB1.</w:t>
            </w:r>
          </w:p>
          <w:p>
            <w:pPr>
              <w:rPr>
                <w:i/>
                <w:iCs/>
                <w:lang w:val="en-US" w:eastAsia="ja-JP"/>
              </w:rPr>
            </w:pPr>
            <w:r>
              <w:rPr>
                <w:rFonts w:hint="eastAsia" w:eastAsia="宋体"/>
                <w:color w:val="0000FF"/>
                <w:shd w:val="clear" w:color="auto" w:fill="FFFFFF"/>
                <w:lang w:val="en-US" w:eastAsia="zh-CN"/>
              </w:rPr>
              <w:t>FL: We are not going to make down-selection right now, and let</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s to keep open for potentially using two fields as many companies think using one bit filed may not be sufficient in terms of flexibility.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vAlign w:val="center"/>
          </w:tcPr>
          <w:p>
            <w:pPr>
              <w:rPr>
                <w:rFonts w:eastAsiaTheme="minorEastAsia"/>
                <w:lang w:val="en-US" w:eastAsia="zh-CN"/>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9" w:type="dxa"/>
            <w:vAlign w:val="center"/>
          </w:tcPr>
          <w:p>
            <w:pPr>
              <w:rPr>
                <w:rFonts w:eastAsia="Malgun Gothic"/>
                <w:lang w:eastAsia="ko-KR"/>
              </w:rPr>
            </w:pPr>
            <w:r>
              <w:rPr>
                <w:rFonts w:hint="eastAsia" w:eastAsia="Malgun Gothic"/>
                <w:lang w:eastAsia="ko-KR"/>
              </w:rPr>
              <w:t>W</w:t>
            </w:r>
            <w:r>
              <w:rPr>
                <w:rFonts w:eastAsia="Malgun Gothic"/>
                <w:lang w:eastAsia="ko-KR"/>
              </w:rPr>
              <w:t>e are generally fine with the FL’s proposal. Further clarification is necessary on the first sub-bullet.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vAlign w:val="center"/>
          </w:tcPr>
          <w:p>
            <w:pPr>
              <w:jc w:val="center"/>
              <w:rPr>
                <w:rFonts w:eastAsia="Malgun Gothic"/>
                <w:lang w:eastAsia="ko-KR"/>
              </w:rPr>
            </w:pPr>
            <w:r>
              <w:rPr>
                <w:rFonts w:eastAsiaTheme="minorEastAsia"/>
                <w:lang w:eastAsia="zh-CN"/>
              </w:rPr>
              <w:t>Lenovo, Motorola Mobility</w:t>
            </w:r>
          </w:p>
        </w:tc>
        <w:tc>
          <w:tcPr>
            <w:tcW w:w="8509" w:type="dxa"/>
            <w:vAlign w:val="center"/>
          </w:tcPr>
          <w:p>
            <w:pPr>
              <w:rPr>
                <w:rFonts w:eastAsia="Malgun Gothic"/>
                <w:lang w:eastAsia="ko-KR"/>
              </w:rPr>
            </w:pPr>
            <w:r>
              <w:rPr>
                <w:rFonts w:eastAsiaTheme="minorEastAsia"/>
                <w:lang w:eastAsia="zh-CN"/>
              </w:rPr>
              <w:t xml:space="preserve">For these options, we still have concerns on e.g., flexible resource allocation and transmission efficiency, but if majority companies support this proposal, we can live with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Theme="minorEastAsia"/>
                <w:lang w:eastAsia="ko-KR"/>
              </w:rPr>
            </w:pPr>
            <w:r>
              <w:rPr>
                <w:rFonts w:eastAsia="MS Mincho"/>
                <w:lang w:eastAsia="ja-JP"/>
              </w:rPr>
              <w:t>Nokia/NSB</w:t>
            </w:r>
          </w:p>
        </w:tc>
        <w:tc>
          <w:tcPr>
            <w:tcW w:w="8509" w:type="dxa"/>
            <w:vAlign w:val="center"/>
          </w:tcPr>
          <w:p>
            <w:pPr>
              <w:rPr>
                <w:rFonts w:eastAsia="MS Mincho"/>
                <w:lang w:eastAsia="ja-JP"/>
              </w:rPr>
            </w:pPr>
            <w:r>
              <w:rPr>
                <w:rFonts w:eastAsia="MS Mincho"/>
                <w:lang w:eastAsia="ja-JP"/>
              </w:rPr>
              <w:t xml:space="preserve">About the use of MCS field. Given that differentiation between repurposed and “legacy” UL grant will have to be done eventually, there is no flexibility problem (with reference to comment made by OPPO), since UE would interpret MCS field in the repurposed way only if Msg3 request as been issued and gNB provided differentiation “indicator”. This fully preserves flexibility for all cases in which Msg3 repetitions are not needed for R17 UEs. Furthermore, even if we consider what we have agreed so far (differentiation indicator has not been agreed/discussed yet), it should be noted that typical payload size of Msg3 does not need high MCS indices configuration. </w:t>
            </w:r>
          </w:p>
          <w:p>
            <w:pPr>
              <w:rPr>
                <w:rFonts w:eastAsia="MS Mincho"/>
                <w:lang w:eastAsia="ja-JP"/>
              </w:rPr>
            </w:pPr>
            <w:r>
              <w:rPr>
                <w:rFonts w:eastAsia="MS Mincho"/>
                <w:lang w:eastAsia="ja-JP"/>
              </w:rPr>
              <w:t xml:space="preserve">TPC bit field may also be considered, with similar logics as for MCS index. Flexibility can be preserved once the two UE knows how to interpret the received UL grant (either in the repurposed or in the legacy way). </w:t>
            </w:r>
          </w:p>
          <w:p>
            <w:pPr>
              <w:rPr>
                <w:rFonts w:eastAsia="MS Mincho"/>
                <w:lang w:eastAsia="ja-JP"/>
              </w:rPr>
            </w:pPr>
            <w:r>
              <w:rPr>
                <w:rFonts w:eastAsia="MS Mincho"/>
                <w:lang w:eastAsia="ja-JP"/>
              </w:rPr>
              <w:t>Situation is very different for TDRA and FDRA fields, whose utilization we object. Indeed, scheduling flexibility reduction would be real in these cases, given that multiple options could be considered at gNB’s scheduler due to the presence of several channels using the UL resources. Mapping scenarios to TDRA/FDRA configurations is non-trivial in this case, and should be avoided to preserve configuration flexibility at gNB.</w:t>
            </w:r>
          </w:p>
          <w:p>
            <w:pPr>
              <w:rPr>
                <w:rFonts w:eastAsia="MS Mincho"/>
                <w:lang w:eastAsia="ja-JP"/>
              </w:rPr>
            </w:pPr>
            <w:r>
              <w:rPr>
                <w:rFonts w:eastAsia="MS Mincho"/>
                <w:lang w:eastAsia="ja-JP"/>
              </w:rPr>
              <w:t xml:space="preserve">Finally, we would also not consider CSI request bit field given that it is indeed reserved for future CSI requests to take place (this has already been discussed repeatedly and proposals have been made also during the SI). Using it for msg3 repetition configuration is definitely not forward looking. </w:t>
            </w:r>
          </w:p>
          <w:p>
            <w:pPr>
              <w:rPr>
                <w:rFonts w:eastAsia="MS Mincho"/>
                <w:lang w:eastAsia="ja-JP"/>
              </w:rPr>
            </w:pPr>
            <w:r>
              <w:rPr>
                <w:rFonts w:eastAsia="MS Mincho"/>
                <w:lang w:eastAsia="ja-JP"/>
              </w:rPr>
              <w:t>We agree with Samsung on how the main sentence is phrased. We should replace “repetition indication of” with “indication of the number of repetitions for”.</w:t>
            </w:r>
          </w:p>
          <w:p>
            <w:pPr>
              <w:rPr>
                <w:rFonts w:eastAsiaTheme="minorEastAsia"/>
                <w:lang w:eastAsia="ko-KR"/>
              </w:rPr>
            </w:pPr>
            <w:r>
              <w:rPr>
                <w:rFonts w:hint="eastAsia" w:eastAsia="宋体"/>
                <w:color w:val="0000FF"/>
                <w:shd w:val="clear" w:color="auto" w:fill="FFFFFF"/>
                <w:lang w:val="en-US" w:eastAsia="zh-CN"/>
              </w:rPr>
              <w:t xml:space="preserve">FL: Thanks for the suggestion. Regarding how should the UE interpret the bit filed (legacy vs new repurposed bit fled), an FFS point is added to include that aspect.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hint="eastAsia" w:eastAsia="宋体"/>
                <w:lang w:val="en-US" w:eastAsia="zh-CN"/>
              </w:rPr>
              <w:t>FL</w:t>
            </w:r>
          </w:p>
        </w:tc>
        <w:tc>
          <w:tcPr>
            <w:tcW w:w="8509" w:type="dxa"/>
            <w:vAlign w:val="center"/>
          </w:tcPr>
          <w:p>
            <w:pPr>
              <w:rPr>
                <w:rFonts w:eastAsia="宋体"/>
                <w:lang w:val="en-US" w:eastAsia="zh-CN"/>
              </w:rPr>
            </w:pPr>
            <w:r>
              <w:rPr>
                <w:rFonts w:hint="eastAsia" w:eastAsia="宋体"/>
                <w:lang w:val="en-US" w:eastAsia="zh-CN"/>
              </w:rPr>
              <w:t xml:space="preserve">The proposal is updated as follows based on the above comments. </w:t>
            </w:r>
          </w:p>
          <w:p>
            <w:pPr>
              <w:pStyle w:val="46"/>
              <w:shd w:val="clear" w:color="auto" w:fill="FFFFFF"/>
              <w:spacing w:before="0" w:beforeAutospacing="0" w:after="120" w:afterLines="50" w:afterAutospacing="0" w:line="240" w:lineRule="auto"/>
              <w:jc w:val="both"/>
              <w:rPr>
                <w:rFonts w:eastAsia="宋体"/>
                <w:b/>
                <w:bCs/>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4-v1: </w:t>
            </w:r>
            <w:r>
              <w:rPr>
                <w:rFonts w:hint="eastAsia" w:eastAsia="宋体"/>
                <w:i/>
                <w:iCs/>
                <w:color w:val="000000"/>
                <w:sz w:val="20"/>
                <w:szCs w:val="20"/>
                <w:shd w:val="clear" w:color="auto" w:fill="FFFFFF"/>
                <w:lang w:val="en-US" w:eastAsia="zh-CN"/>
              </w:rPr>
              <w:t xml:space="preserve">Using existing bit fields in RAR UL grant </w:t>
            </w:r>
            <w:r>
              <w:rPr>
                <w:rFonts w:hint="eastAsia" w:eastAsia="宋体"/>
                <w:i/>
                <w:iCs/>
                <w:color w:val="FF0000"/>
                <w:sz w:val="20"/>
                <w:szCs w:val="20"/>
                <w:shd w:val="clear" w:color="auto" w:fill="FFFFFF"/>
                <w:lang w:val="en-US" w:eastAsia="zh-CN"/>
              </w:rPr>
              <w:t>for indication of the number of repetition</w:t>
            </w:r>
            <w:r>
              <w:rPr>
                <w:rFonts w:hint="eastAsia" w:eastAsia="宋体"/>
                <w:i/>
                <w:iCs/>
                <w:color w:val="000000"/>
                <w:sz w:val="20"/>
                <w:szCs w:val="20"/>
                <w:shd w:val="clear" w:color="auto" w:fill="FFFFFF"/>
                <w:lang w:val="en-US" w:eastAsia="zh-CN"/>
              </w:rPr>
              <w:t xml:space="preserve"> of Msg3 initial transmission and down-select one or two bit fields from the following bit fields. </w:t>
            </w:r>
          </w:p>
          <w:p>
            <w:pPr>
              <w:numPr>
                <w:ilvl w:val="1"/>
                <w:numId w:val="32"/>
              </w:numPr>
              <w:spacing w:afterLines="50"/>
              <w:ind w:left="620" w:hanging="200"/>
              <w:rPr>
                <w:i/>
                <w:iCs/>
                <w:lang w:eastAsia="zh-CN"/>
              </w:rPr>
            </w:pPr>
            <w:r>
              <w:rPr>
                <w:rFonts w:hint="eastAsia"/>
                <w:i/>
                <w:iCs/>
                <w:lang w:val="en-US" w:eastAsia="zh-CN"/>
              </w:rPr>
              <w:t xml:space="preserve">TDRA bit field with introducing a new TDRA table including the repetition factors </w:t>
            </w:r>
            <w:r>
              <w:rPr>
                <w:rFonts w:hint="eastAsia"/>
                <w:i/>
                <w:iCs/>
                <w:strike/>
                <w:color w:val="FF0000"/>
                <w:lang w:val="en-US" w:eastAsia="zh-CN"/>
              </w:rPr>
              <w:t>configured by SIB1</w:t>
            </w:r>
            <w:r>
              <w:rPr>
                <w:rFonts w:hint="eastAsia"/>
                <w:i/>
                <w:iCs/>
                <w:lang w:val="en-US" w:eastAsia="zh-CN"/>
              </w:rPr>
              <w:t>.</w:t>
            </w:r>
          </w:p>
          <w:p>
            <w:pPr>
              <w:numPr>
                <w:ilvl w:val="1"/>
                <w:numId w:val="32"/>
              </w:numPr>
              <w:spacing w:afterLines="50"/>
              <w:ind w:left="620" w:hanging="200"/>
              <w:rPr>
                <w:i/>
                <w:iCs/>
                <w:lang w:eastAsia="zh-CN"/>
              </w:rPr>
            </w:pPr>
            <w:r>
              <w:rPr>
                <w:i/>
                <w:iCs/>
                <w:lang w:eastAsia="zh-CN"/>
              </w:rPr>
              <w:t xml:space="preserve">MCS </w:t>
            </w:r>
            <w:r>
              <w:rPr>
                <w:rFonts w:hint="eastAsia"/>
                <w:i/>
                <w:iCs/>
                <w:lang w:val="en-US" w:eastAsia="zh-CN"/>
              </w:rPr>
              <w:t>bit field</w:t>
            </w:r>
          </w:p>
          <w:p>
            <w:pPr>
              <w:numPr>
                <w:ilvl w:val="1"/>
                <w:numId w:val="32"/>
              </w:numPr>
              <w:spacing w:afterLines="50"/>
              <w:ind w:left="620" w:hanging="200"/>
              <w:rPr>
                <w:i/>
                <w:iCs/>
                <w:lang w:eastAsia="zh-CN"/>
              </w:rPr>
            </w:pPr>
            <w:r>
              <w:rPr>
                <w:i/>
                <w:iCs/>
                <w:lang w:eastAsia="zh-CN"/>
              </w:rPr>
              <w:t xml:space="preserve">TPC </w:t>
            </w:r>
            <w:r>
              <w:rPr>
                <w:rFonts w:hint="eastAsia"/>
                <w:i/>
                <w:iCs/>
                <w:lang w:val="en-US" w:eastAsia="zh-CN"/>
              </w:rPr>
              <w:t>bit field</w:t>
            </w:r>
          </w:p>
          <w:p>
            <w:pPr>
              <w:numPr>
                <w:ilvl w:val="1"/>
                <w:numId w:val="32"/>
              </w:numPr>
              <w:spacing w:afterLines="50"/>
              <w:ind w:left="620" w:hanging="200"/>
              <w:rPr>
                <w:i/>
                <w:iCs/>
                <w:lang w:eastAsia="zh-CN"/>
              </w:rPr>
            </w:pPr>
            <w:r>
              <w:rPr>
                <w:rFonts w:eastAsiaTheme="minorEastAsia"/>
                <w:i/>
                <w:iCs/>
                <w:lang w:val="en-US" w:eastAsia="zh-CN"/>
              </w:rPr>
              <w:t>CSI request</w:t>
            </w:r>
            <w:r>
              <w:rPr>
                <w:rFonts w:hint="eastAsia" w:eastAsiaTheme="minorEastAsia"/>
                <w:i/>
                <w:iCs/>
                <w:lang w:val="en-US" w:eastAsia="zh-CN"/>
              </w:rPr>
              <w:t xml:space="preserve"> </w:t>
            </w:r>
            <w:r>
              <w:rPr>
                <w:rFonts w:hint="eastAsia"/>
                <w:i/>
                <w:iCs/>
                <w:lang w:val="en-US" w:eastAsia="zh-CN"/>
              </w:rPr>
              <w:t>bit field</w:t>
            </w:r>
          </w:p>
          <w:p>
            <w:pPr>
              <w:numPr>
                <w:ilvl w:val="1"/>
                <w:numId w:val="32"/>
              </w:numPr>
              <w:spacing w:afterLines="50"/>
              <w:ind w:left="620" w:hanging="200"/>
              <w:rPr>
                <w:lang w:val="en-US" w:eastAsia="zh-CN"/>
              </w:rPr>
            </w:pPr>
            <w:r>
              <w:rPr>
                <w:rFonts w:hint="eastAsia" w:eastAsiaTheme="minorEastAsia"/>
                <w:i/>
                <w:iCs/>
                <w:lang w:val="en-US" w:eastAsia="zh-CN"/>
              </w:rPr>
              <w:t>FDRA bit filed</w:t>
            </w:r>
          </w:p>
          <w:p>
            <w:pPr>
              <w:rPr>
                <w:rFonts w:eastAsia="宋体"/>
                <w:lang w:val="en-US" w:eastAsia="zh-CN"/>
              </w:rPr>
            </w:pPr>
            <w:r>
              <w:rPr>
                <w:rFonts w:hint="eastAsia" w:eastAsia="宋体"/>
                <w:color w:val="FF0000"/>
                <w:lang w:val="en-US" w:eastAsia="zh-CN"/>
              </w:rPr>
              <w:t xml:space="preserve">FFS details, e.g., </w:t>
            </w:r>
            <w:r>
              <w:rPr>
                <w:rFonts w:hint="eastAsia"/>
                <w:color w:val="FF0000"/>
                <w:lang w:val="en-US" w:eastAsia="zh-CN"/>
              </w:rPr>
              <w:t xml:space="preserve">TDRA table selection, or how to interpret the bit flied for indication (legacy vs new repurposed bit fled)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hint="eastAsia" w:eastAsiaTheme="minorEastAsia"/>
                <w:lang w:eastAsia="zh-CN"/>
              </w:rPr>
              <w:t>Hua</w:t>
            </w:r>
            <w:r>
              <w:rPr>
                <w:rFonts w:eastAsiaTheme="minorEastAsia"/>
                <w:lang w:eastAsia="zh-CN"/>
              </w:rPr>
              <w:t>wei, Hisilicon</w:t>
            </w:r>
          </w:p>
        </w:tc>
        <w:tc>
          <w:tcPr>
            <w:tcW w:w="8509" w:type="dxa"/>
            <w:vAlign w:val="center"/>
          </w:tcPr>
          <w:p>
            <w:pPr>
              <w:rPr>
                <w:rFonts w:eastAsia="宋体"/>
                <w:lang w:val="en-US" w:eastAsia="zh-CN"/>
              </w:rPr>
            </w:pPr>
            <w:r>
              <w:rPr>
                <w:rFonts w:eastAsiaTheme="minorEastAsia"/>
                <w:lang w:eastAsia="zh-CN"/>
              </w:rPr>
              <w:t xml:space="preserve">OK with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Theme="minorEastAsia"/>
                <w:lang w:eastAsia="zh-CN"/>
              </w:rPr>
            </w:pPr>
            <w:r>
              <w:rPr>
                <w:rFonts w:eastAsia="宋体"/>
                <w:lang w:val="en-US" w:eastAsia="zh-CN"/>
              </w:rPr>
              <w:t>Ericsson2</w:t>
            </w:r>
          </w:p>
        </w:tc>
        <w:tc>
          <w:tcPr>
            <w:tcW w:w="8509" w:type="dxa"/>
            <w:vAlign w:val="center"/>
          </w:tcPr>
          <w:p>
            <w:pPr>
              <w:rPr>
                <w:rFonts w:eastAsia="宋体"/>
                <w:lang w:val="en-US" w:eastAsia="zh-CN"/>
              </w:rPr>
            </w:pPr>
            <w:r>
              <w:rPr>
                <w:rFonts w:eastAsia="宋体"/>
                <w:lang w:val="en-US" w:eastAsia="zh-CN"/>
              </w:rPr>
              <w:t>Using the TDRA field without changing the interpretation DCI/RAR field is enough as we commented earlier to avoid any changes in DCI/RAR, and this can be applied to msg3 repetition in both initial and retransmission.</w:t>
            </w:r>
          </w:p>
          <w:p>
            <w:pPr>
              <w:rPr>
                <w:rFonts w:eastAsiaTheme="minorEastAsia"/>
                <w:lang w:eastAsia="zh-CN"/>
              </w:rPr>
            </w:pPr>
            <w:r>
              <w:rPr>
                <w:rFonts w:eastAsia="宋体"/>
                <w:lang w:val="en-US" w:eastAsia="zh-CN"/>
              </w:rPr>
              <w:t>Furthermore, we would like to include a note saying “</w:t>
            </w:r>
            <w:r>
              <w:rPr>
                <w:rFonts w:eastAsia="宋体"/>
                <w:color w:val="FF0000"/>
                <w:lang w:val="en-US" w:eastAsia="zh-CN"/>
              </w:rPr>
              <w:t>the bit field selected should have same number of bits as legacy</w:t>
            </w:r>
            <w:r>
              <w:rPr>
                <w:rFonts w:eastAsia="宋体"/>
                <w:lang w:val="en-US" w:eastAsia="zh-CN"/>
              </w:rPr>
              <w:t>” to avoid changing number of bits of related bit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vAlign w:val="center"/>
          </w:tcPr>
          <w:p>
            <w:pPr>
              <w:jc w:val="center"/>
              <w:rPr>
                <w:rFonts w:eastAsia="宋体"/>
                <w:lang w:val="en-US" w:eastAsia="zh-CN"/>
              </w:rPr>
            </w:pPr>
            <w:r>
              <w:rPr>
                <w:rFonts w:eastAsia="宋体"/>
                <w:lang w:val="en-US" w:eastAsia="zh-CN"/>
              </w:rPr>
              <w:t>Intel</w:t>
            </w:r>
          </w:p>
        </w:tc>
        <w:tc>
          <w:tcPr>
            <w:tcW w:w="8509" w:type="dxa"/>
            <w:vAlign w:val="center"/>
          </w:tcPr>
          <w:p>
            <w:pPr>
              <w:rPr>
                <w:rFonts w:eastAsia="宋体"/>
                <w:lang w:val="en-US" w:eastAsia="zh-CN"/>
              </w:rPr>
            </w:pPr>
            <w:r>
              <w:rPr>
                <w:rFonts w:eastAsia="宋体"/>
                <w:lang w:val="en-US" w:eastAsia="zh-CN"/>
              </w:rPr>
              <w:t xml:space="preserve">We are fine with the proposal. </w:t>
            </w:r>
          </w:p>
          <w:p>
            <w:pPr>
              <w:rPr>
                <w:rFonts w:eastAsia="宋体"/>
                <w:lang w:val="en-US" w:eastAsia="zh-CN"/>
              </w:rPr>
            </w:pPr>
            <w:r>
              <w:rPr>
                <w:rFonts w:eastAsia="宋体"/>
                <w:lang w:val="en-US" w:eastAsia="zh-CN"/>
              </w:rPr>
              <w:t xml:space="preserve">However, it is still not clear to us whether in the first option, gNB always needs to configure a separate TDRA table. If not configured, how can we support repetition factor indication for Msg3 repetition without changing the default TDRA 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vAlign w:val="center"/>
          </w:tcPr>
          <w:p>
            <w:pPr>
              <w:rPr>
                <w:rFonts w:eastAsia="MS Mincho"/>
                <w:lang w:val="en-US" w:eastAsia="ja-JP"/>
              </w:rPr>
            </w:pPr>
            <w:r>
              <w:rPr>
                <w:rFonts w:hint="eastAsia" w:eastAsia="MS Mincho"/>
                <w:lang w:val="en-US" w:eastAsia="ja-JP"/>
              </w:rPr>
              <w:t>W</w:t>
            </w:r>
            <w:r>
              <w:rPr>
                <w:rFonts w:eastAsia="MS Mincho"/>
                <w:lang w:val="en-US"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vAlign w:val="center"/>
          </w:tcPr>
          <w:p>
            <w:pPr>
              <w:jc w:val="center"/>
              <w:rPr>
                <w:rFonts w:eastAsia="宋体"/>
                <w:lang w:val="en-US" w:eastAsia="zh-CN"/>
              </w:rPr>
            </w:pPr>
            <w:r>
              <w:rPr>
                <w:rFonts w:eastAsia="宋体"/>
                <w:lang w:val="en-US" w:eastAsia="zh-CN"/>
              </w:rPr>
              <w:t>FL</w:t>
            </w:r>
          </w:p>
        </w:tc>
        <w:tc>
          <w:tcPr>
            <w:tcW w:w="8509" w:type="dxa"/>
            <w:vAlign w:val="center"/>
          </w:tcPr>
          <w:p>
            <w:pPr>
              <w:pStyle w:val="46"/>
              <w:shd w:val="clear" w:color="auto" w:fill="FFFFFF"/>
              <w:spacing w:before="0" w:beforeAutospacing="0" w:after="120" w:afterAutospacing="0" w:line="240" w:lineRule="atLeast"/>
              <w:jc w:val="both"/>
              <w:rPr>
                <w:color w:val="000000"/>
                <w:sz w:val="20"/>
                <w:szCs w:val="20"/>
              </w:rPr>
            </w:pPr>
            <w:r>
              <w:rPr>
                <w:rStyle w:val="53"/>
                <w:color w:val="000000"/>
                <w:sz w:val="20"/>
                <w:szCs w:val="20"/>
                <w:shd w:val="clear" w:color="auto" w:fill="FFFFFF"/>
              </w:rPr>
              <w:t>Proposal 4-v2:</w:t>
            </w:r>
            <w:r>
              <w:rPr>
                <w:rStyle w:val="150"/>
                <w:b/>
                <w:color w:val="000000"/>
                <w:sz w:val="20"/>
                <w:szCs w:val="20"/>
                <w:shd w:val="clear" w:color="auto" w:fill="FFFFFF"/>
              </w:rPr>
              <w:t> </w:t>
            </w:r>
            <w:r>
              <w:rPr>
                <w:rStyle w:val="56"/>
                <w:i w:val="0"/>
                <w:color w:val="000000"/>
                <w:sz w:val="20"/>
                <w:szCs w:val="20"/>
                <w:shd w:val="clear" w:color="auto" w:fill="FFFFFF"/>
              </w:rPr>
              <w:t>Using existing bit fields in RAR UL grant for indication of the number of repetition of Msg3 initial transmission and down-select one or two bit fields from the following bit fields.</w:t>
            </w:r>
          </w:p>
          <w:p>
            <w:pPr>
              <w:pStyle w:val="46"/>
              <w:numPr>
                <w:ilvl w:val="0"/>
                <w:numId w:val="33"/>
              </w:numPr>
              <w:shd w:val="clear" w:color="auto" w:fill="FFFFFF"/>
              <w:spacing w:before="0" w:beforeAutospacing="0" w:after="0" w:afterAutospacing="0" w:line="240" w:lineRule="atLeast"/>
              <w:rPr>
                <w:color w:val="000000"/>
                <w:sz w:val="20"/>
                <w:szCs w:val="20"/>
              </w:rPr>
            </w:pPr>
            <w:r>
              <w:rPr>
                <w:rStyle w:val="56"/>
                <w:i w:val="0"/>
                <w:color w:val="000000"/>
                <w:sz w:val="20"/>
                <w:szCs w:val="20"/>
                <w:shd w:val="clear" w:color="auto" w:fill="FFFFFF"/>
              </w:rPr>
              <w:t>TDRA bit field with introducing a new TDRA table including the repetition factors.</w:t>
            </w:r>
          </w:p>
          <w:p>
            <w:pPr>
              <w:pStyle w:val="46"/>
              <w:numPr>
                <w:ilvl w:val="0"/>
                <w:numId w:val="33"/>
              </w:numPr>
              <w:shd w:val="clear" w:color="auto" w:fill="FFFFFF"/>
              <w:spacing w:before="0" w:beforeAutospacing="0" w:after="0" w:afterAutospacing="0" w:line="240" w:lineRule="atLeast"/>
              <w:rPr>
                <w:color w:val="000000"/>
                <w:sz w:val="20"/>
                <w:szCs w:val="20"/>
              </w:rPr>
            </w:pPr>
            <w:r>
              <w:rPr>
                <w:rStyle w:val="56"/>
                <w:i w:val="0"/>
                <w:color w:val="000000"/>
                <w:sz w:val="20"/>
                <w:szCs w:val="20"/>
                <w:shd w:val="clear" w:color="auto" w:fill="FFFFFF"/>
              </w:rPr>
              <w:t>MCS bit field</w:t>
            </w:r>
          </w:p>
          <w:p>
            <w:pPr>
              <w:pStyle w:val="46"/>
              <w:numPr>
                <w:ilvl w:val="0"/>
                <w:numId w:val="33"/>
              </w:numPr>
              <w:shd w:val="clear" w:color="auto" w:fill="FFFFFF"/>
              <w:spacing w:before="0" w:beforeAutospacing="0" w:after="0" w:afterAutospacing="0" w:line="240" w:lineRule="atLeast"/>
              <w:rPr>
                <w:color w:val="000000"/>
                <w:sz w:val="20"/>
                <w:szCs w:val="20"/>
              </w:rPr>
            </w:pPr>
            <w:r>
              <w:rPr>
                <w:rStyle w:val="56"/>
                <w:i w:val="0"/>
                <w:color w:val="000000"/>
                <w:sz w:val="20"/>
                <w:szCs w:val="20"/>
                <w:shd w:val="clear" w:color="auto" w:fill="FFFFFF"/>
              </w:rPr>
              <w:t>TPC bit field</w:t>
            </w:r>
          </w:p>
          <w:p>
            <w:pPr>
              <w:pStyle w:val="46"/>
              <w:numPr>
                <w:ilvl w:val="0"/>
                <w:numId w:val="33"/>
              </w:numPr>
              <w:shd w:val="clear" w:color="auto" w:fill="FFFFFF"/>
              <w:spacing w:before="0" w:beforeAutospacing="0" w:after="0" w:afterAutospacing="0" w:line="240" w:lineRule="atLeast"/>
              <w:rPr>
                <w:color w:val="000000"/>
                <w:sz w:val="20"/>
                <w:szCs w:val="20"/>
              </w:rPr>
            </w:pPr>
            <w:r>
              <w:rPr>
                <w:rStyle w:val="56"/>
                <w:i w:val="0"/>
                <w:color w:val="000000"/>
                <w:sz w:val="20"/>
                <w:szCs w:val="20"/>
                <w:shd w:val="clear" w:color="auto" w:fill="FFFFFF"/>
              </w:rPr>
              <w:t>CSI request bit field</w:t>
            </w:r>
          </w:p>
          <w:p>
            <w:pPr>
              <w:pStyle w:val="46"/>
              <w:numPr>
                <w:ilvl w:val="0"/>
                <w:numId w:val="33"/>
              </w:numPr>
              <w:shd w:val="clear" w:color="auto" w:fill="FFFFFF"/>
              <w:spacing w:before="0" w:beforeAutospacing="0" w:after="0" w:afterAutospacing="0" w:line="240" w:lineRule="atLeast"/>
              <w:rPr>
                <w:color w:val="000000"/>
                <w:sz w:val="20"/>
                <w:szCs w:val="20"/>
              </w:rPr>
            </w:pPr>
            <w:r>
              <w:rPr>
                <w:rStyle w:val="56"/>
                <w:i w:val="0"/>
                <w:color w:val="000000"/>
                <w:sz w:val="20"/>
                <w:szCs w:val="20"/>
                <w:shd w:val="clear" w:color="auto" w:fill="FFFFFF"/>
              </w:rPr>
              <w:t>FDRA bit filed</w:t>
            </w: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FFS details, e.g., TDRA table selection, or how to interpret the bit flied for indication (legacy vs new repurposed bit fled) etc.</w:t>
            </w:r>
          </w:p>
          <w:p>
            <w:pPr>
              <w:pStyle w:val="46"/>
              <w:shd w:val="clear" w:color="auto" w:fill="FFFFFF"/>
              <w:spacing w:before="0" w:beforeAutospacing="0" w:after="0" w:afterAutospacing="0" w:line="240" w:lineRule="atLeast"/>
              <w:rPr>
                <w:rFonts w:eastAsia="MS Mincho"/>
                <w:sz w:val="20"/>
                <w:szCs w:val="20"/>
                <w:lang w:val="en-US" w:eastAsia="ja-JP"/>
              </w:rPr>
            </w:pPr>
            <w:r>
              <w:rPr>
                <w:color w:val="FF0000"/>
                <w:sz w:val="20"/>
                <w:szCs w:val="20"/>
                <w:shd w:val="clear" w:color="auto" w:fill="FFFFFF"/>
              </w:rPr>
              <w:t>Note: the size of the bit field selected should not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Samsung2</w:t>
            </w:r>
          </w:p>
        </w:tc>
        <w:tc>
          <w:tcPr>
            <w:tcW w:w="8509" w:type="dxa"/>
            <w:vAlign w:val="center"/>
          </w:tcPr>
          <w:p>
            <w:pPr>
              <w:pStyle w:val="46"/>
              <w:shd w:val="clear" w:color="auto" w:fill="FFFFFF"/>
              <w:spacing w:before="50" w:beforeAutospacing="0" w:after="50" w:afterAutospacing="0"/>
              <w:rPr>
                <w:color w:val="000000"/>
                <w:sz w:val="20"/>
                <w:szCs w:val="20"/>
              </w:rPr>
            </w:pPr>
            <w:r>
              <w:rPr>
                <w:color w:val="000000"/>
                <w:sz w:val="20"/>
                <w:szCs w:val="20"/>
                <w:shd w:val="clear" w:color="auto" w:fill="FFFFFF"/>
              </w:rPr>
              <w:t> </w:t>
            </w:r>
            <w:r>
              <w:rPr>
                <w:rStyle w:val="150"/>
                <w:color w:val="000000"/>
                <w:sz w:val="20"/>
                <w:szCs w:val="20"/>
                <w:shd w:val="clear" w:color="auto" w:fill="FFFFFF"/>
              </w:rPr>
              <w:t> </w:t>
            </w:r>
            <w:r>
              <w:rPr>
                <w:rStyle w:val="56"/>
                <w:i w:val="0"/>
                <w:color w:val="000000"/>
                <w:sz w:val="20"/>
                <w:szCs w:val="20"/>
                <w:shd w:val="clear" w:color="auto" w:fill="FFFFFF"/>
              </w:rPr>
              <w:t>for proposal 4-v2</w:t>
            </w:r>
            <w:r>
              <w:rPr>
                <w:color w:val="000000"/>
                <w:sz w:val="20"/>
                <w:szCs w:val="20"/>
                <w:shd w:val="clear" w:color="auto" w:fill="FFFFFF"/>
              </w:rPr>
              <w:t>: for the last note,  it says "the size of the bit field" should not change, which may not be accurate, becuase for example, part of MCS is used for repetition indication, then do we count this as "change the size of bit field", since it changes from 4 to 2 for example. I guess you want to say the overall size of UL grant is not changed? suggest following change:</w:t>
            </w:r>
          </w:p>
          <w:p>
            <w:pPr>
              <w:pStyle w:val="46"/>
              <w:shd w:val="clear" w:color="auto" w:fill="FFFFFF"/>
              <w:spacing w:before="50" w:beforeAutospacing="0" w:after="50" w:afterAutospacing="0"/>
              <w:rPr>
                <w:color w:val="000000"/>
                <w:sz w:val="20"/>
                <w:szCs w:val="20"/>
              </w:rPr>
            </w:pPr>
            <w:r>
              <w:rPr>
                <w:color w:val="000000"/>
                <w:sz w:val="20"/>
                <w:szCs w:val="20"/>
                <w:shd w:val="clear" w:color="auto" w:fill="FFFFFF"/>
              </w:rPr>
              <w:t>  </w:t>
            </w:r>
            <w:r>
              <w:rPr>
                <w:rStyle w:val="150"/>
                <w:color w:val="000000"/>
                <w:sz w:val="20"/>
                <w:szCs w:val="20"/>
                <w:shd w:val="clear" w:color="auto" w:fill="FFFFFF"/>
              </w:rPr>
              <w:t> </w:t>
            </w:r>
            <w:r>
              <w:rPr>
                <w:color w:val="FF0000"/>
                <w:sz w:val="20"/>
                <w:szCs w:val="20"/>
                <w:shd w:val="clear" w:color="auto" w:fill="FFFFFF"/>
                <w:lang w:val="en-US"/>
              </w:rPr>
              <w:t>Note: the size of</w:t>
            </w:r>
            <w:r>
              <w:rPr>
                <w:rStyle w:val="150"/>
                <w:color w:val="FF0000"/>
                <w:sz w:val="20"/>
                <w:szCs w:val="20"/>
                <w:shd w:val="clear" w:color="auto" w:fill="FFFFFF"/>
                <w:lang w:val="en-US"/>
              </w:rPr>
              <w:t> </w:t>
            </w:r>
            <w:r>
              <w:rPr>
                <w:strike/>
                <w:color w:val="0000FF"/>
                <w:sz w:val="20"/>
                <w:szCs w:val="20"/>
                <w:shd w:val="clear" w:color="auto" w:fill="FFFFFF"/>
                <w:lang w:val="en-US"/>
              </w:rPr>
              <w:t>the bit field selected</w:t>
            </w:r>
            <w:r>
              <w:rPr>
                <w:rStyle w:val="150"/>
                <w:strike/>
                <w:color w:val="0000FF"/>
                <w:sz w:val="20"/>
                <w:szCs w:val="20"/>
                <w:shd w:val="clear" w:color="auto" w:fill="FFFFFF"/>
                <w:lang w:val="en-US"/>
              </w:rPr>
              <w:t> </w:t>
            </w:r>
            <w:r>
              <w:rPr>
                <w:color w:val="0000FF"/>
                <w:sz w:val="20"/>
                <w:szCs w:val="20"/>
                <w:shd w:val="clear" w:color="auto" w:fill="FFFFFF"/>
                <w:lang w:val="en-US"/>
              </w:rPr>
              <w:t>UL grant </w:t>
            </w:r>
            <w:r>
              <w:rPr>
                <w:color w:val="FF0000"/>
                <w:sz w:val="20"/>
                <w:szCs w:val="20"/>
                <w:shd w:val="clear" w:color="auto" w:fill="FFFFFF"/>
                <w:lang w:val="en-US"/>
              </w:rPr>
              <w:t>should not be changed.</w:t>
            </w:r>
          </w:p>
          <w:p>
            <w:pPr>
              <w:rPr>
                <w:rFonts w:eastAsia="MS Mincho"/>
                <w:lang w:val="en-US" w:eastAsia="ja-JP"/>
              </w:rPr>
            </w:pPr>
          </w:p>
          <w:p>
            <w:pPr>
              <w:rPr>
                <w:rFonts w:eastAsia="宋体"/>
                <w:lang w:val="en-US" w:eastAsia="zh-CN"/>
              </w:rPr>
            </w:pPr>
            <w:r>
              <w:rPr>
                <w:rFonts w:eastAsia="宋体"/>
                <w:lang w:val="en-US" w:eastAsia="zh-CN"/>
              </w:rPr>
              <w:t>FL:</w:t>
            </w:r>
          </w:p>
          <w:p>
            <w:pPr>
              <w:rPr>
                <w:rFonts w:eastAsia="宋体"/>
                <w:lang w:val="en-US" w:eastAsia="zh-CN"/>
              </w:rPr>
            </w:pPr>
            <w:r>
              <w:rPr>
                <w:rFonts w:eastAsia="宋体"/>
                <w:color w:val="7030A0"/>
                <w:shd w:val="clear" w:color="auto" w:fill="FFFFFF"/>
              </w:rPr>
              <w:t>The intention is not to change the overall size of the bit filed selected. For instance, if MCS bit field is chosen, it cannot be increased to 5 bits and then use part of the bits for repetition indication to address the flexibility issue. To avoid any confusion, I suggested to change the note to</w:t>
            </w:r>
            <w:r>
              <w:rPr>
                <w:rStyle w:val="150"/>
                <w:rFonts w:eastAsia="宋体"/>
                <w:color w:val="7030A0"/>
                <w:shd w:val="clear" w:color="auto" w:fill="FFFFFF"/>
              </w:rPr>
              <w:t> </w:t>
            </w:r>
            <w:r>
              <w:rPr>
                <w:rFonts w:eastAsia="宋体"/>
                <w:color w:val="FF0000"/>
                <w:shd w:val="clear" w:color="auto" w:fill="FFFFFF"/>
              </w:rPr>
              <w:t>'Note: the total size of the bit field selected (including the number of bits used for original indication and the number of bits for indication of the number of repetitions) should not be changed.</w:t>
            </w:r>
            <w:r>
              <w:rPr>
                <w:rFonts w:eastAsia="宋体"/>
                <w:color w:val="7030A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Xiaomi2</w:t>
            </w:r>
          </w:p>
        </w:tc>
        <w:tc>
          <w:tcPr>
            <w:tcW w:w="8509" w:type="dxa"/>
            <w:vAlign w:val="center"/>
          </w:tcPr>
          <w:p>
            <w:pPr>
              <w:shd w:val="clear" w:color="auto" w:fill="FFFFFF"/>
              <w:spacing w:after="0"/>
              <w:rPr>
                <w:rFonts w:eastAsia="宋体"/>
                <w:color w:val="000000"/>
              </w:rPr>
            </w:pPr>
            <w:r>
              <w:rPr>
                <w:rFonts w:eastAsia="宋体"/>
                <w:color w:val="000000"/>
                <w:shd w:val="clear" w:color="auto" w:fill="FFFFFF"/>
                <w:lang w:val="en-US" w:eastAsia="zh-CN" w:bidi="ar"/>
              </w:rPr>
              <w:t>For the last note in proposal 4-v2, we have the following understanding: If the method of repetition factors merged into the TDRA table is adopted, the new TDRA table should be enlarged in order not to affect the flexibility of TDRA. So, the new TDRA bit field should be increased from 4 bits to e.g. 6 bits to indicate one index of a 64-row table, where the extra 2 bits can be derived from other fields mentioned in the option 1, such as the TPC field, i.e. the original TDRA field and TPC field in rel-16 are jointly reorganized as a new TDRA field to indicate the number of msg3 repetitions and TDRA together in rel-17.</w:t>
            </w:r>
          </w:p>
          <w:p>
            <w:pPr>
              <w:shd w:val="clear" w:color="auto" w:fill="FFFFFF"/>
              <w:spacing w:after="0"/>
              <w:rPr>
                <w:rFonts w:eastAsia="宋体"/>
                <w:color w:val="000000"/>
              </w:rPr>
            </w:pPr>
            <w:r>
              <w:rPr>
                <w:rFonts w:eastAsia="宋体"/>
                <w:color w:val="000000"/>
                <w:shd w:val="clear" w:color="auto" w:fill="FFFFFF"/>
                <w:lang w:val="en-US" w:eastAsia="zh-CN" w:bidi="ar"/>
              </w:rPr>
              <w:t> </w:t>
            </w:r>
          </w:p>
          <w:p>
            <w:pPr>
              <w:shd w:val="clear" w:color="auto" w:fill="FFFFFF"/>
              <w:spacing w:after="0"/>
              <w:rPr>
                <w:rFonts w:eastAsia="宋体"/>
                <w:color w:val="000000"/>
                <w:shd w:val="clear" w:color="auto" w:fill="FFFFFF"/>
                <w:lang w:val="en-US" w:eastAsia="zh-CN" w:bidi="ar"/>
              </w:rPr>
            </w:pPr>
            <w:r>
              <w:rPr>
                <w:rFonts w:eastAsia="宋体"/>
                <w:color w:val="000000"/>
                <w:shd w:val="clear" w:color="auto" w:fill="FFFFFF"/>
                <w:lang w:val="en-US" w:eastAsia="zh-CN" w:bidi="ar"/>
              </w:rPr>
              <w:t>So,  we suggest to remove the last note in proposal 4-v2.</w:t>
            </w:r>
          </w:p>
          <w:p>
            <w:pPr>
              <w:shd w:val="clear" w:color="auto" w:fill="FFFFFF"/>
              <w:spacing w:after="0"/>
              <w:rPr>
                <w:rFonts w:eastAsia="宋体"/>
                <w:color w:val="000000"/>
                <w:shd w:val="clear" w:color="auto" w:fill="FFFFFF"/>
                <w:lang w:val="en-US" w:eastAsia="zh-CN" w:bidi="ar"/>
              </w:rPr>
            </w:pPr>
          </w:p>
          <w:p>
            <w:pPr>
              <w:shd w:val="clear" w:color="auto" w:fill="FFFFFF"/>
              <w:spacing w:after="0"/>
              <w:rPr>
                <w:rFonts w:eastAsia="宋体"/>
                <w:color w:val="000000"/>
                <w:shd w:val="clear" w:color="auto" w:fill="FFFFFF"/>
                <w:lang w:val="en-US" w:eastAsia="zh-CN" w:bidi="ar"/>
              </w:rPr>
            </w:pPr>
            <w:r>
              <w:rPr>
                <w:rFonts w:eastAsia="宋体"/>
                <w:color w:val="000000"/>
                <w:shd w:val="clear" w:color="auto" w:fill="FFFFFF"/>
                <w:lang w:val="en-US" w:eastAsia="zh-CN" w:bidi="ar"/>
              </w:rPr>
              <w:t>FL:</w:t>
            </w:r>
          </w:p>
          <w:p>
            <w:pPr>
              <w:pStyle w:val="46"/>
              <w:shd w:val="clear" w:color="auto" w:fill="FFFFFF"/>
              <w:spacing w:before="0" w:beforeAutospacing="0" w:after="0" w:afterAutospacing="0" w:line="210" w:lineRule="atLeast"/>
              <w:rPr>
                <w:color w:val="000000"/>
                <w:sz w:val="20"/>
                <w:szCs w:val="20"/>
              </w:rPr>
            </w:pPr>
            <w:r>
              <w:rPr>
                <w:color w:val="000000"/>
                <w:sz w:val="20"/>
                <w:szCs w:val="20"/>
                <w:shd w:val="clear" w:color="auto" w:fill="FFFFFF"/>
              </w:rPr>
              <w:t>Regarding the note for proposal 4-v3, let's make the following minor update, i.e., adding '(s)', to address your concern. For your example, if both TDRA and TPC bit fields are selected, then the overall size of both fields are not changed. Still, this aligns our intention to not make change on the original bit field size. Please let me know if you still have any concerns. Thanks. </w:t>
            </w:r>
          </w:p>
          <w:p>
            <w:pPr>
              <w:pStyle w:val="46"/>
              <w:shd w:val="clear" w:color="auto" w:fill="FFFFFF"/>
              <w:spacing w:before="0" w:beforeAutospacing="0" w:after="0" w:afterAutospacing="0" w:line="210" w:lineRule="atLeast"/>
              <w:rPr>
                <w:color w:val="000000"/>
                <w:sz w:val="20"/>
                <w:szCs w:val="20"/>
              </w:rPr>
            </w:pPr>
          </w:p>
          <w:p>
            <w:pPr>
              <w:pStyle w:val="46"/>
              <w:shd w:val="clear" w:color="auto" w:fill="FFFFFF"/>
              <w:spacing w:before="0" w:beforeAutospacing="0" w:after="0" w:afterAutospacing="0" w:line="210" w:lineRule="atLeast"/>
              <w:rPr>
                <w:color w:val="000000"/>
                <w:sz w:val="20"/>
                <w:szCs w:val="20"/>
              </w:rPr>
            </w:pPr>
            <w:r>
              <w:rPr>
                <w:rStyle w:val="56"/>
                <w:rFonts w:eastAsia="sans-serif"/>
                <w:i w:val="0"/>
                <w:color w:val="000000"/>
                <w:sz w:val="20"/>
                <w:szCs w:val="20"/>
                <w:shd w:val="clear" w:color="auto" w:fill="FFFFFF"/>
              </w:rPr>
              <w:t>Note: the total size of the bit field</w:t>
            </w:r>
            <w:r>
              <w:rPr>
                <w:rStyle w:val="56"/>
                <w:rFonts w:eastAsia="sans-serif"/>
                <w:i w:val="0"/>
                <w:color w:val="FF0000"/>
                <w:sz w:val="20"/>
                <w:szCs w:val="20"/>
                <w:shd w:val="clear" w:color="auto" w:fill="FFFFFF"/>
              </w:rPr>
              <w:t>(s)</w:t>
            </w:r>
            <w:r>
              <w:rPr>
                <w:rStyle w:val="56"/>
                <w:rFonts w:eastAsia="sans-serif"/>
                <w:i w:val="0"/>
                <w:color w:val="000000"/>
                <w:sz w:val="20"/>
                <w:szCs w:val="20"/>
                <w:shd w:val="clear" w:color="auto" w:fill="FFFFFF"/>
              </w:rPr>
              <w:t> selected</w:t>
            </w:r>
            <w:r>
              <w:rPr>
                <w:rStyle w:val="56"/>
                <w:rFonts w:eastAsia="sans-serif"/>
                <w:i w:val="0"/>
                <w:color w:val="FF0000"/>
                <w:sz w:val="20"/>
                <w:szCs w:val="20"/>
                <w:shd w:val="clear" w:color="auto" w:fill="FFFFFF"/>
              </w:rPr>
              <w:t> </w:t>
            </w:r>
            <w:r>
              <w:rPr>
                <w:rStyle w:val="56"/>
                <w:rFonts w:eastAsia="sans-serif"/>
                <w:i w:val="0"/>
                <w:color w:val="000000"/>
                <w:sz w:val="20"/>
                <w:szCs w:val="20"/>
                <w:shd w:val="clear" w:color="auto" w:fill="FFFFFF"/>
              </w:rPr>
              <w:t>(including the number of bits used for original indication and the number of bits for indication of the number of repetitions) should not be changed.</w:t>
            </w:r>
          </w:p>
          <w:p>
            <w:pPr>
              <w:shd w:val="clear" w:color="auto" w:fill="FFFFFF"/>
              <w:spacing w:after="0"/>
              <w:rPr>
                <w:rFonts w:eastAsia="宋体"/>
                <w:color w:val="000000"/>
                <w:shd w:val="clear" w:color="auto" w:fill="FFFFFF"/>
                <w:lang w:val="en-US" w:eastAsia="ja-JP" w:bidi="ar"/>
              </w:rPr>
            </w:pPr>
          </w:p>
          <w:p>
            <w:pPr>
              <w:shd w:val="clear" w:color="auto" w:fill="FFFFFF"/>
              <w:spacing w:after="0"/>
              <w:rPr>
                <w:rFonts w:eastAsia="宋体"/>
                <w:color w:val="000000"/>
                <w:shd w:val="clear" w:color="auto" w:fill="FFFFFF"/>
                <w:lang w:val="en-US" w:eastAsia="zh-CN" w:bidi="ar"/>
              </w:rPr>
            </w:pPr>
            <w:r>
              <w:rPr>
                <w:rFonts w:eastAsia="宋体"/>
                <w:color w:val="000000"/>
                <w:shd w:val="clear" w:color="auto" w:fill="FFFFFF"/>
                <w:lang w:val="en-US" w:eastAsia="zh-CN" w:bidi="ar"/>
              </w:rPr>
              <w:t>Samsung’ follow-up:</w:t>
            </w:r>
          </w:p>
          <w:p>
            <w:pPr>
              <w:pStyle w:val="46"/>
              <w:shd w:val="clear" w:color="auto" w:fill="FFFFFF"/>
              <w:spacing w:before="50" w:beforeAutospacing="0" w:after="50" w:afterAutospacing="0"/>
              <w:rPr>
                <w:color w:val="000000"/>
                <w:sz w:val="20"/>
                <w:szCs w:val="20"/>
              </w:rPr>
            </w:pPr>
            <w:r>
              <w:rPr>
                <w:color w:val="000000"/>
                <w:sz w:val="20"/>
                <w:szCs w:val="20"/>
                <w:shd w:val="clear" w:color="auto" w:fill="FFFFFF"/>
              </w:rPr>
              <w:t>  I think Xuemei's the example is exact my concern before.</w:t>
            </w:r>
          </w:p>
          <w:p>
            <w:pPr>
              <w:pStyle w:val="46"/>
              <w:shd w:val="clear" w:color="auto" w:fill="FFFFFF"/>
              <w:spacing w:before="50" w:beforeAutospacing="0" w:after="50" w:afterAutospacing="0"/>
              <w:rPr>
                <w:color w:val="000000"/>
                <w:sz w:val="20"/>
                <w:szCs w:val="20"/>
                <w:shd w:val="clear" w:color="auto" w:fill="FFFFFF"/>
              </w:rPr>
            </w:pPr>
            <w:r>
              <w:rPr>
                <w:color w:val="000000"/>
                <w:sz w:val="20"/>
                <w:szCs w:val="20"/>
                <w:shd w:val="clear" w:color="auto" w:fill="FFFFFF"/>
              </w:rPr>
              <w:t>  ultimately, your purpose is to keep the UL grant size no change, I am confused why you insisted on the having this "</w:t>
            </w:r>
            <w:r>
              <w:rPr>
                <w:rStyle w:val="56"/>
                <w:i w:val="0"/>
                <w:color w:val="000000"/>
                <w:sz w:val="20"/>
                <w:szCs w:val="20"/>
                <w:shd w:val="clear" w:color="auto" w:fill="FFFFFF"/>
              </w:rPr>
              <w:t>size of the bit field</w:t>
            </w:r>
            <w:r>
              <w:rPr>
                <w:rStyle w:val="56"/>
                <w:i w:val="0"/>
                <w:color w:val="FF0000"/>
                <w:sz w:val="20"/>
                <w:szCs w:val="20"/>
                <w:shd w:val="clear" w:color="auto" w:fill="FFFFFF"/>
              </w:rPr>
              <w:t>(s)</w:t>
            </w:r>
            <w:r>
              <w:rPr>
                <w:rStyle w:val="56"/>
                <w:i w:val="0"/>
                <w:color w:val="000000"/>
                <w:sz w:val="20"/>
                <w:szCs w:val="20"/>
                <w:shd w:val="clear" w:color="auto" w:fill="FFFFFF"/>
              </w:rPr>
              <w:t> selected</w:t>
            </w:r>
            <w:r>
              <w:rPr>
                <w:color w:val="000000"/>
                <w:sz w:val="20"/>
                <w:szCs w:val="20"/>
                <w:shd w:val="clear" w:color="auto" w:fill="FFFFFF"/>
              </w:rPr>
              <w:t>" concept. Could you explain what's the fundamental difference?</w:t>
            </w:r>
          </w:p>
          <w:p>
            <w:pPr>
              <w:pStyle w:val="46"/>
              <w:shd w:val="clear" w:color="auto" w:fill="FFFFFF"/>
              <w:spacing w:before="50" w:beforeAutospacing="0" w:after="50" w:afterAutospacing="0"/>
              <w:rPr>
                <w:color w:val="000000"/>
                <w:sz w:val="20"/>
                <w:szCs w:val="20"/>
                <w:shd w:val="clear" w:color="auto" w:fill="FFFFFF"/>
              </w:rPr>
            </w:pPr>
          </w:p>
          <w:p>
            <w:pPr>
              <w:shd w:val="clear" w:color="auto" w:fill="FFFFFF"/>
              <w:spacing w:after="0"/>
              <w:rPr>
                <w:color w:val="000000"/>
                <w:shd w:val="clear" w:color="auto" w:fill="FFFFFF"/>
              </w:rPr>
            </w:pPr>
            <w:r>
              <w:rPr>
                <w:rFonts w:eastAsia="宋体"/>
                <w:color w:val="000000"/>
                <w:shd w:val="clear" w:color="auto" w:fill="FFFFFF"/>
                <w:lang w:val="en-US" w:eastAsia="zh-CN" w:bidi="ar"/>
              </w:rPr>
              <w:t>FL:</w:t>
            </w:r>
          </w:p>
          <w:p>
            <w:pPr>
              <w:pStyle w:val="46"/>
              <w:shd w:val="clear" w:color="auto" w:fill="FFFFFF"/>
              <w:spacing w:before="50" w:beforeAutospacing="0" w:after="50" w:afterAutospacing="0"/>
              <w:rPr>
                <w:rFonts w:eastAsia="宋体"/>
                <w:color w:val="000000"/>
                <w:sz w:val="20"/>
                <w:szCs w:val="20"/>
                <w:shd w:val="clear" w:color="auto" w:fill="FFFFFF"/>
                <w:lang w:val="en-US" w:eastAsia="zh-CN"/>
              </w:rPr>
            </w:pPr>
            <w:r>
              <w:rPr>
                <w:rFonts w:eastAsia="宋体"/>
                <w:color w:val="000000"/>
                <w:sz w:val="20"/>
                <w:szCs w:val="20"/>
                <w:shd w:val="clear" w:color="auto" w:fill="FFFFFF"/>
              </w:rPr>
              <w:t>Yes, there is no much fundamental difference. The reason I prefer to use my suggested wording was it is a bit more accurate at bit-field level in my understanding, and it can implicitly imply that the size of UL RAR grant should not be changed.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CATT2</w:t>
            </w:r>
          </w:p>
        </w:tc>
        <w:tc>
          <w:tcPr>
            <w:tcW w:w="8509" w:type="dxa"/>
            <w:vAlign w:val="center"/>
          </w:tcPr>
          <w:p>
            <w:pPr>
              <w:rPr>
                <w:rFonts w:eastAsia="MS Mincho"/>
                <w:lang w:val="en-US" w:eastAsia="ja-JP"/>
              </w:rPr>
            </w:pPr>
            <w:r>
              <w:rPr>
                <w:rFonts w:eastAsia="宋体"/>
                <w:color w:val="1F497D"/>
                <w:shd w:val="clear" w:color="auto" w:fill="FFFFFF"/>
              </w:rPr>
              <w:t>Thanks for the continued discussion. It seems there are some concerns on the note under proposal 4. From our perspective, we prefer to keep the note to make sure there are no potential ambiguity. From our understanding, the intention is to make sure both the payload size and the bit width of each bit field are not changed. If people have concerns on the wording, could we try to rephrase the note part like ‘Note: the payload size of the UL grant and the bit width of each bit field in the UL grant are not changed compared to Rel-16.’?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Intel2</w:t>
            </w:r>
          </w:p>
        </w:tc>
        <w:tc>
          <w:tcPr>
            <w:tcW w:w="8509" w:type="dxa"/>
            <w:vAlign w:val="center"/>
          </w:tcPr>
          <w:p>
            <w:pPr>
              <w:shd w:val="clear" w:color="auto" w:fill="FFFFFF"/>
              <w:spacing w:after="0"/>
              <w:rPr>
                <w:color w:val="000000"/>
              </w:rPr>
            </w:pPr>
            <w:r>
              <w:rPr>
                <w:color w:val="000000"/>
                <w:shd w:val="clear" w:color="auto" w:fill="FFFFFF"/>
                <w:lang w:val="en-US" w:eastAsia="zh-CN" w:bidi="ar"/>
              </w:rPr>
              <w:t>For the updated proposal 4-v3, It seems the intention is clear that we do not intend to change the RAR UL grant size, but it is possible to truncate the size of some fields, and repurpose that for indication of repetition factor, e.g., MCS, FDRA, etc. Would that be much simpler to change the note to</w:t>
            </w:r>
          </w:p>
          <w:p>
            <w:pPr>
              <w:shd w:val="clear" w:color="auto" w:fill="FFFFFF"/>
              <w:spacing w:after="0"/>
              <w:rPr>
                <w:color w:val="000000"/>
              </w:rPr>
            </w:pPr>
            <w:r>
              <w:rPr>
                <w:color w:val="000000"/>
                <w:shd w:val="clear" w:color="auto" w:fill="FFFFFF"/>
                <w:lang w:val="en-US" w:eastAsia="zh-CN" w:bidi="ar"/>
              </w:rPr>
              <w:t> </w:t>
            </w:r>
          </w:p>
          <w:p>
            <w:pPr>
              <w:shd w:val="clear" w:color="auto" w:fill="FFFFFF"/>
              <w:spacing w:after="0"/>
              <w:rPr>
                <w:color w:val="000000"/>
              </w:rPr>
            </w:pPr>
            <w:r>
              <w:rPr>
                <w:color w:val="000000"/>
                <w:shd w:val="clear" w:color="auto" w:fill="FFFFFF"/>
                <w:lang w:val="en-US" w:eastAsia="zh-CN" w:bidi="ar"/>
              </w:rPr>
              <w:t>“</w:t>
            </w:r>
            <w:r>
              <w:rPr>
                <w:rStyle w:val="56"/>
                <w:i w:val="0"/>
                <w:color w:val="FF0000"/>
                <w:shd w:val="clear" w:color="auto" w:fill="FFFFFF"/>
                <w:lang w:val="en-US" w:eastAsia="zh-CN" w:bidi="ar"/>
              </w:rPr>
              <w:t>Note: the total size of RAR UL grant should not be changed</w:t>
            </w:r>
            <w:r>
              <w:rPr>
                <w:color w:val="000000"/>
                <w:shd w:val="clear" w:color="auto" w:fill="FFFFFF"/>
                <w:lang w:val="en-US" w:eastAsia="zh-CN" w:bidi="ar"/>
              </w:rPr>
              <w:t>”</w:t>
            </w:r>
          </w:p>
          <w:p>
            <w:pPr>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MS Mincho"/>
                <w:lang w:eastAsia="ja-JP"/>
              </w:rPr>
              <w:t>Nokia/NSB</w:t>
            </w:r>
            <w:r>
              <w:rPr>
                <w:rFonts w:eastAsia="宋体"/>
                <w:lang w:val="en-US" w:eastAsia="zh-CN"/>
              </w:rPr>
              <w:t>2</w:t>
            </w:r>
          </w:p>
        </w:tc>
        <w:tc>
          <w:tcPr>
            <w:tcW w:w="8509" w:type="dxa"/>
            <w:vAlign w:val="center"/>
          </w:tcPr>
          <w:p>
            <w:pPr>
              <w:shd w:val="clear" w:color="auto" w:fill="FFFFFF"/>
              <w:spacing w:after="0"/>
              <w:rPr>
                <w:color w:val="000000"/>
              </w:rPr>
            </w:pPr>
            <w:r>
              <w:rPr>
                <w:color w:val="000000"/>
                <w:shd w:val="clear" w:color="auto" w:fill="FFFFFF"/>
                <w:lang w:val="en-US" w:eastAsia="zh-CN" w:bidi="ar"/>
              </w:rPr>
              <w:t>Thanks for the continued discussion. Wouldn’t it be easier if we referred to “repurposing” instead of “truncating”?</w:t>
            </w:r>
          </w:p>
          <w:p>
            <w:pPr>
              <w:shd w:val="clear" w:color="auto" w:fill="FFFFFF"/>
              <w:spacing w:after="0"/>
              <w:rPr>
                <w:color w:val="000000"/>
              </w:rPr>
            </w:pPr>
            <w:r>
              <w:rPr>
                <w:color w:val="000000"/>
                <w:shd w:val="clear" w:color="auto" w:fill="FFFFFF"/>
                <w:lang w:val="en-US" w:eastAsia="zh-CN" w:bidi="ar"/>
              </w:rPr>
              <w:t> </w:t>
            </w:r>
          </w:p>
          <w:p>
            <w:pPr>
              <w:shd w:val="clear" w:color="auto" w:fill="FFFFFF"/>
              <w:spacing w:after="0"/>
              <w:rPr>
                <w:color w:val="000000"/>
              </w:rPr>
            </w:pPr>
            <w:r>
              <w:rPr>
                <w:color w:val="000000"/>
                <w:shd w:val="clear" w:color="auto" w:fill="FFFFFF"/>
                <w:lang w:val="en-US" w:eastAsia="zh-CN" w:bidi="ar"/>
              </w:rPr>
              <w:t>Truncating may suggest that the number of bits of a field becomes smaller and we are "losing bits" (I am positive you are not proposing this, since I guess you assume that you are also adding bits and the sum is constant, but that’s what the word could suggest when reading it).</w:t>
            </w:r>
          </w:p>
          <w:p>
            <w:pPr>
              <w:shd w:val="clear" w:color="auto" w:fill="FFFFFF"/>
              <w:spacing w:after="0"/>
              <w:rPr>
                <w:color w:val="000000"/>
              </w:rPr>
            </w:pPr>
            <w:r>
              <w:rPr>
                <w:color w:val="000000"/>
                <w:shd w:val="clear" w:color="auto" w:fill="FFFFFF"/>
                <w:lang w:val="en-US" w:eastAsia="zh-CN" w:bidi="ar"/>
              </w:rPr>
              <w:t> </w:t>
            </w:r>
          </w:p>
          <w:p>
            <w:pPr>
              <w:shd w:val="clear" w:color="auto" w:fill="FFFFFF"/>
              <w:spacing w:after="0"/>
              <w:rPr>
                <w:color w:val="000000"/>
              </w:rPr>
            </w:pPr>
            <w:r>
              <w:rPr>
                <w:color w:val="000000"/>
                <w:shd w:val="clear" w:color="auto" w:fill="FFFFFF"/>
                <w:lang w:val="en-US" w:eastAsia="zh-CN" w:bidi="ar"/>
              </w:rPr>
              <w:t>We think that we have three constraints we need to ensure when “reusing existing bit fields”:</w:t>
            </w:r>
          </w:p>
          <w:p>
            <w:pPr>
              <w:shd w:val="clear" w:color="auto" w:fill="FFFFFF"/>
              <w:spacing w:after="0"/>
              <w:rPr>
                <w:color w:val="000000"/>
              </w:rPr>
            </w:pPr>
            <w:r>
              <w:rPr>
                <w:color w:val="000000"/>
                <w:shd w:val="clear" w:color="auto" w:fill="FFFFFF"/>
                <w:lang w:val="en-US" w:eastAsia="zh-CN" w:bidi="ar"/>
              </w:rPr>
              <w:t> </w:t>
            </w:r>
          </w:p>
          <w:p>
            <w:pPr>
              <w:numPr>
                <w:ilvl w:val="0"/>
                <w:numId w:val="34"/>
              </w:numPr>
            </w:pPr>
            <w:r>
              <w:rPr>
                <w:lang w:val="en-US"/>
              </w:rPr>
              <w:t>Total size of UL grant does not change;</w:t>
            </w:r>
          </w:p>
          <w:p>
            <w:pPr>
              <w:numPr>
                <w:ilvl w:val="0"/>
                <w:numId w:val="34"/>
              </w:numPr>
            </w:pPr>
            <w:r>
              <w:rPr>
                <w:lang w:val="en-US"/>
              </w:rPr>
              <w:t>Position of all non-repurposed fields in the bit sequence of the UL grant does not change. In other words, consider a 27 bit UL grant and assume that RAN1 decides to use 1 bit out of the 3 bits of the TPC field to convey information about msg3 repetitions configuration. These three bits would be the 24th, 25th and 26th bit of the sequence. Regardless of which bit out of these 3 is used for indicating the number of repetitions, we would now have 2 bits for TPC (your “truncated field”, I suppose) and 1 bit for indicating the number of repetition. The position and size of this “3-bit sequence”, i.e., the repurposed TPC field now composed by 2+1 bits, within the 27 bits sequence will be the same as before, and so will the position and size of all the other fields of the UL grant.</w:t>
            </w:r>
          </w:p>
          <w:p>
            <w:pPr>
              <w:shd w:val="clear" w:color="auto" w:fill="FFFFFF"/>
              <w:spacing w:after="0"/>
              <w:rPr>
                <w:color w:val="000000"/>
              </w:rPr>
            </w:pPr>
            <w:r>
              <w:rPr>
                <w:color w:val="000000"/>
                <w:shd w:val="clear" w:color="auto" w:fill="FFFFFF"/>
                <w:lang w:val="en-US" w:eastAsia="zh-CN" w:bidi="ar"/>
              </w:rPr>
              <w:t> </w:t>
            </w:r>
          </w:p>
          <w:p>
            <w:pPr>
              <w:shd w:val="clear" w:color="auto" w:fill="FFFFFF"/>
              <w:spacing w:after="0"/>
              <w:rPr>
                <w:color w:val="000000"/>
              </w:rPr>
            </w:pPr>
            <w:r>
              <w:rPr>
                <w:color w:val="000000"/>
                <w:shd w:val="clear" w:color="auto" w:fill="FFFFFF"/>
                <w:lang w:val="en-US" w:eastAsia="zh-CN" w:bidi="ar"/>
              </w:rPr>
              <w:t>Therefore, we think that referring to the “total size” of the UL grant and size of the “repurposed field” may be less ambiguous. If needed we could also agree that the size of the original field and the size of the repurposed field is the same, but the repurposed field carries two configuration signals instead of just one.</w:t>
            </w:r>
          </w:p>
          <w:p>
            <w:pPr>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rPr>
                <w:lang w:val="en-US" w:eastAsia="zh-CN"/>
              </w:rPr>
            </w:pPr>
            <w:r>
              <w:rPr>
                <w:rFonts w:hint="eastAsia"/>
                <w:lang w:val="en-US" w:eastAsia="zh-CN"/>
              </w:rPr>
              <w:t>Intel3</w:t>
            </w:r>
          </w:p>
        </w:tc>
        <w:tc>
          <w:tcPr>
            <w:tcW w:w="8509" w:type="dxa"/>
            <w:vAlign w:val="center"/>
          </w:tcPr>
          <w:p>
            <w:pPr>
              <w:rPr>
                <w:lang w:val="en-US" w:eastAsia="ja-JP"/>
              </w:rPr>
            </w:pPr>
            <w:r>
              <w:t>For proposal 4, @Marco, I think we are on the same page. It is simply to borrow some bits from existing field and use that for repetition factor indication. Similar concept was defined in NR-U, i.e., reducing FDRA field from 14 to 12 bits and use these 2 bits for ChannelAccess-CPext Indication. The one you mentioned is also what we prefer, in order to ensure backward compatibility. The current wording with “Note: the total size of RAR UL grant should not be changed. “ is the first step that we need to consider. Hope this clarify our view. Thanks.</w:t>
            </w:r>
          </w:p>
        </w:tc>
      </w:tr>
    </w:tbl>
    <w:p>
      <w:pPr>
        <w:tabs>
          <w:tab w:val="left" w:pos="840"/>
        </w:tabs>
        <w:spacing w:afterLines="50"/>
        <w:rPr>
          <w:rFonts w:eastAsia="宋体"/>
          <w:b/>
          <w:bCs/>
          <w:i/>
          <w:iCs/>
          <w:color w:val="000000"/>
          <w:shd w:val="clear" w:color="auto" w:fill="FFFFFF"/>
          <w:lang w:eastAsia="zh-CN"/>
        </w:rPr>
      </w:pPr>
    </w:p>
    <w:p>
      <w:pPr>
        <w:pStyle w:val="5"/>
        <w:rPr>
          <w:lang w:val="en-US" w:eastAsia="zh-CN"/>
        </w:rPr>
      </w:pPr>
      <w:r>
        <w:rPr>
          <w:rFonts w:hint="eastAsia"/>
          <w:lang w:val="en-US" w:eastAsia="zh-CN"/>
        </w:rPr>
        <w:t>Second round</w:t>
      </w:r>
    </w:p>
    <w:p>
      <w:pPr>
        <w:rPr>
          <w:color w:val="000000"/>
          <w:shd w:val="clear" w:color="auto" w:fill="FFFFFF"/>
          <w:lang w:val="en-US" w:eastAsia="zh-CN" w:bidi="ar"/>
        </w:rPr>
      </w:pPr>
      <w:r>
        <w:rPr>
          <w:rFonts w:hint="eastAsia"/>
          <w:lang w:val="en-US" w:eastAsia="zh-CN"/>
        </w:rPr>
        <w:t xml:space="preserve">At the end of the first round of discussion, companies mainly focused on the the restrictions of the bit fields for indication. As summarized by Nokia, there could be three </w:t>
      </w:r>
      <w:r>
        <w:rPr>
          <w:color w:val="000000"/>
          <w:shd w:val="clear" w:color="auto" w:fill="FFFFFF"/>
          <w:lang w:val="en-US" w:eastAsia="zh-CN" w:bidi="ar"/>
        </w:rPr>
        <w:t>constraints</w:t>
      </w:r>
      <w:r>
        <w:rPr>
          <w:rFonts w:hint="eastAsia"/>
          <w:color w:val="000000"/>
          <w:shd w:val="clear" w:color="auto" w:fill="FFFFFF"/>
          <w:lang w:val="en-US" w:eastAsia="zh-CN" w:bidi="ar"/>
        </w:rPr>
        <w:t>:</w:t>
      </w:r>
    </w:p>
    <w:p>
      <w:pPr>
        <w:numPr>
          <w:ilvl w:val="0"/>
          <w:numId w:val="34"/>
        </w:numPr>
      </w:pPr>
      <w:r>
        <w:rPr>
          <w:lang w:val="en-US"/>
        </w:rPr>
        <w:t>Total size of UL grant does not change;</w:t>
      </w:r>
    </w:p>
    <w:p>
      <w:pPr>
        <w:numPr>
          <w:ilvl w:val="0"/>
          <w:numId w:val="34"/>
        </w:numPr>
        <w:rPr>
          <w:color w:val="000000"/>
        </w:rPr>
      </w:pPr>
      <w:r>
        <w:rPr>
          <w:color w:val="000000"/>
          <w:shd w:val="clear" w:color="auto" w:fill="FFFFFF"/>
          <w:lang w:val="en-US" w:eastAsia="zh-CN" w:bidi="ar"/>
        </w:rPr>
        <w:t xml:space="preserve">Position of all non-repurposed fields in the bit sequence of the UL grant does not change. </w:t>
      </w:r>
    </w:p>
    <w:p>
      <w:pPr>
        <w:numPr>
          <w:ilvl w:val="0"/>
          <w:numId w:val="34"/>
        </w:numPr>
        <w:rPr>
          <w:color w:val="000000"/>
        </w:rPr>
      </w:pPr>
      <w:r>
        <w:rPr>
          <w:rFonts w:hint="eastAsia"/>
          <w:color w:val="000000"/>
          <w:shd w:val="clear" w:color="auto" w:fill="FFFFFF"/>
          <w:lang w:val="en-US" w:eastAsia="zh-CN" w:bidi="ar"/>
        </w:rPr>
        <w:t>T</w:t>
      </w:r>
      <w:r>
        <w:rPr>
          <w:color w:val="000000"/>
          <w:shd w:val="clear" w:color="auto" w:fill="FFFFFF"/>
          <w:lang w:val="en-US" w:eastAsia="zh-CN" w:bidi="ar"/>
        </w:rPr>
        <w:t>he size of the original field and the size of the repurposed field is the same, but the repurposed field carries two configuration signals instead of just one.</w:t>
      </w:r>
    </w:p>
    <w:p>
      <w:pPr>
        <w:rPr>
          <w:color w:val="000000"/>
          <w:shd w:val="clear" w:color="auto" w:fill="FFFFFF"/>
          <w:lang w:val="en-US" w:eastAsia="zh-CN" w:bidi="ar"/>
        </w:rPr>
      </w:pPr>
      <w:r>
        <w:rPr>
          <w:rFonts w:hint="eastAsia"/>
          <w:lang w:val="en-US" w:eastAsia="zh-CN"/>
        </w:rPr>
        <w:t>It seems all companies involved the discussion agree with the first two constraints. For the last one, FL</w:t>
      </w:r>
      <w:r>
        <w:rPr>
          <w:lang w:val="en-US" w:eastAsia="zh-CN"/>
        </w:rPr>
        <w:t>’</w:t>
      </w:r>
      <w:r>
        <w:rPr>
          <w:rFonts w:hint="eastAsia"/>
          <w:lang w:val="en-US" w:eastAsia="zh-CN"/>
        </w:rPr>
        <w:t xml:space="preserve">s understanding is it is similar as the FL proposed note </w:t>
      </w:r>
      <w:r>
        <w:rPr>
          <w:lang w:val="en-US" w:eastAsia="zh-CN"/>
        </w:rPr>
        <w:t>‘</w:t>
      </w:r>
      <w:r>
        <w:rPr>
          <w:i/>
          <w:iCs/>
          <w:lang w:val="en-US" w:eastAsia="zh-CN"/>
        </w:rPr>
        <w:t>Note: the total size of the bit field</w:t>
      </w:r>
      <w:r>
        <w:rPr>
          <w:rFonts w:hint="eastAsia"/>
          <w:i/>
          <w:iCs/>
          <w:lang w:val="en-US" w:eastAsia="zh-CN"/>
        </w:rPr>
        <w:t>(s)</w:t>
      </w:r>
      <w:r>
        <w:rPr>
          <w:i/>
          <w:iCs/>
          <w:lang w:val="en-US" w:eastAsia="zh-CN"/>
        </w:rPr>
        <w:t xml:space="preserve"> selected (including the number of bits used for original indication and the number of bits for indication of the number of repetitions) should not be changed</w:t>
      </w:r>
      <w:r>
        <w:rPr>
          <w:lang w:val="en-US" w:eastAsia="zh-CN"/>
        </w:rPr>
        <w:t>.</w:t>
      </w:r>
      <w:r>
        <w:rPr>
          <w:color w:val="000000"/>
          <w:shd w:val="clear" w:color="auto" w:fill="FFFFFF"/>
          <w:lang w:val="en-US" w:eastAsia="zh-CN" w:bidi="ar"/>
        </w:rPr>
        <w:t>’</w:t>
      </w:r>
      <w:r>
        <w:rPr>
          <w:rFonts w:hint="eastAsia"/>
          <w:color w:val="000000"/>
          <w:shd w:val="clear" w:color="auto" w:fill="FFFFFF"/>
          <w:lang w:val="en-US" w:eastAsia="zh-CN" w:bidi="ar"/>
        </w:rPr>
        <w:t>. As commented by several companies, it is also essentially the same as the first constraint (</w:t>
      </w:r>
      <w:r>
        <w:rPr>
          <w:lang w:val="en-US"/>
        </w:rPr>
        <w:t>Total size of UL grant does not change</w:t>
      </w:r>
      <w:r>
        <w:rPr>
          <w:rFonts w:hint="eastAsia"/>
          <w:color w:val="000000"/>
          <w:shd w:val="clear" w:color="auto" w:fill="FFFFFF"/>
          <w:lang w:val="en-US" w:eastAsia="zh-CN" w:bidi="ar"/>
        </w:rPr>
        <w:t>). Therefore, FL suggests to add the first two constraints to the updated proposal below.</w:t>
      </w:r>
    </w:p>
    <w:p>
      <w:pPr>
        <w:pStyle w:val="46"/>
        <w:shd w:val="clear" w:color="auto" w:fill="FFFFFF"/>
        <w:spacing w:before="0" w:beforeAutospacing="0" w:after="120" w:afterLines="50" w:afterAutospacing="0" w:line="240" w:lineRule="auto"/>
        <w:jc w:val="both"/>
        <w:rPr>
          <w:rFonts w:eastAsia="宋体"/>
          <w:b/>
          <w:bCs/>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4-v3: </w:t>
      </w:r>
    </w:p>
    <w:p>
      <w:pPr>
        <w:pStyle w:val="46"/>
        <w:numPr>
          <w:ilvl w:val="0"/>
          <w:numId w:val="35"/>
        </w:numPr>
        <w:shd w:val="clear" w:color="auto" w:fill="FFFFFF"/>
        <w:spacing w:before="0" w:beforeAutospacing="0" w:after="120" w:afterLines="50" w:afterAutospacing="0" w:line="240" w:lineRule="auto"/>
        <w:jc w:val="both"/>
        <w:rPr>
          <w:rFonts w:eastAsia="宋体"/>
          <w:b/>
          <w:bCs/>
          <w:i/>
          <w:iCs/>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Using existing bit fields in RAR </w:t>
      </w:r>
      <w:r>
        <w:rPr>
          <w:rFonts w:hint="eastAsia" w:eastAsia="宋体"/>
          <w:i/>
          <w:iCs/>
          <w:sz w:val="20"/>
          <w:szCs w:val="20"/>
          <w:shd w:val="clear" w:color="auto" w:fill="FFFFFF"/>
          <w:lang w:val="en-US" w:eastAsia="zh-CN"/>
        </w:rPr>
        <w:t xml:space="preserve">UL grant for indication of the number of repetition of Msg3 initial transmission and down-select one or two bit fields from the following bit fields. </w:t>
      </w:r>
    </w:p>
    <w:p>
      <w:pPr>
        <w:numPr>
          <w:ilvl w:val="1"/>
          <w:numId w:val="32"/>
        </w:numPr>
        <w:spacing w:afterLines="50"/>
        <w:ind w:left="620" w:hanging="200"/>
        <w:rPr>
          <w:i/>
          <w:iCs/>
          <w:lang w:eastAsia="zh-CN"/>
        </w:rPr>
      </w:pPr>
      <w:r>
        <w:rPr>
          <w:rFonts w:hint="eastAsia"/>
          <w:i/>
          <w:iCs/>
          <w:lang w:val="en-US" w:eastAsia="zh-CN"/>
        </w:rPr>
        <w:t>TDRA bit field with introducing a new TDRA table including the repetition factors.</w:t>
      </w:r>
    </w:p>
    <w:p>
      <w:pPr>
        <w:numPr>
          <w:ilvl w:val="1"/>
          <w:numId w:val="32"/>
        </w:numPr>
        <w:spacing w:afterLines="50"/>
        <w:ind w:left="620" w:hanging="200"/>
        <w:rPr>
          <w:i/>
          <w:iCs/>
          <w:lang w:eastAsia="zh-CN"/>
        </w:rPr>
      </w:pPr>
      <w:r>
        <w:rPr>
          <w:i/>
          <w:iCs/>
          <w:lang w:eastAsia="zh-CN"/>
        </w:rPr>
        <w:t xml:space="preserve">MCS </w:t>
      </w:r>
      <w:r>
        <w:rPr>
          <w:rFonts w:hint="eastAsia"/>
          <w:i/>
          <w:iCs/>
          <w:lang w:val="en-US" w:eastAsia="zh-CN"/>
        </w:rPr>
        <w:t>bit field</w:t>
      </w:r>
    </w:p>
    <w:p>
      <w:pPr>
        <w:numPr>
          <w:ilvl w:val="1"/>
          <w:numId w:val="32"/>
        </w:numPr>
        <w:spacing w:afterLines="50"/>
        <w:ind w:left="620" w:hanging="200"/>
        <w:rPr>
          <w:i/>
          <w:iCs/>
          <w:lang w:eastAsia="zh-CN"/>
        </w:rPr>
      </w:pPr>
      <w:r>
        <w:rPr>
          <w:i/>
          <w:iCs/>
          <w:lang w:eastAsia="zh-CN"/>
        </w:rPr>
        <w:t xml:space="preserve">TPC </w:t>
      </w:r>
      <w:r>
        <w:rPr>
          <w:rFonts w:hint="eastAsia"/>
          <w:i/>
          <w:iCs/>
          <w:lang w:val="en-US" w:eastAsia="zh-CN"/>
        </w:rPr>
        <w:t>bit field</w:t>
      </w:r>
    </w:p>
    <w:p>
      <w:pPr>
        <w:numPr>
          <w:ilvl w:val="1"/>
          <w:numId w:val="32"/>
        </w:numPr>
        <w:spacing w:afterLines="50"/>
        <w:ind w:left="620" w:hanging="200"/>
        <w:rPr>
          <w:i/>
          <w:iCs/>
          <w:lang w:eastAsia="zh-CN"/>
        </w:rPr>
      </w:pPr>
      <w:r>
        <w:rPr>
          <w:rFonts w:eastAsiaTheme="minorEastAsia"/>
          <w:i/>
          <w:iCs/>
          <w:lang w:val="en-US" w:eastAsia="zh-CN"/>
        </w:rPr>
        <w:t>CSI request</w:t>
      </w:r>
      <w:r>
        <w:rPr>
          <w:rFonts w:hint="eastAsia" w:eastAsiaTheme="minorEastAsia"/>
          <w:i/>
          <w:iCs/>
          <w:lang w:val="en-US" w:eastAsia="zh-CN"/>
        </w:rPr>
        <w:t xml:space="preserve"> </w:t>
      </w:r>
      <w:r>
        <w:rPr>
          <w:rFonts w:hint="eastAsia"/>
          <w:i/>
          <w:iCs/>
          <w:lang w:val="en-US" w:eastAsia="zh-CN"/>
        </w:rPr>
        <w:t>bit field</w:t>
      </w:r>
    </w:p>
    <w:p>
      <w:pPr>
        <w:numPr>
          <w:ilvl w:val="1"/>
          <w:numId w:val="32"/>
        </w:numPr>
        <w:spacing w:afterLines="50"/>
        <w:ind w:left="620" w:hanging="200"/>
        <w:rPr>
          <w:lang w:val="en-US" w:eastAsia="zh-CN"/>
        </w:rPr>
      </w:pPr>
      <w:r>
        <w:rPr>
          <w:rFonts w:hint="eastAsia" w:eastAsiaTheme="minorEastAsia"/>
          <w:i/>
          <w:iCs/>
          <w:lang w:val="en-US" w:eastAsia="zh-CN"/>
        </w:rPr>
        <w:t>FDRA bit filed</w:t>
      </w:r>
    </w:p>
    <w:p>
      <w:pPr>
        <w:pStyle w:val="46"/>
        <w:numPr>
          <w:ilvl w:val="0"/>
          <w:numId w:val="35"/>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FFS details, e.g., TDRA table selection, or how to interpret the bit field for indication (legacy vs new repurposed bit field) etc. </w:t>
      </w:r>
    </w:p>
    <w:p>
      <w:pPr>
        <w:pStyle w:val="46"/>
        <w:numPr>
          <w:ilvl w:val="0"/>
          <w:numId w:val="35"/>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The t</w:t>
      </w:r>
      <w:r>
        <w:rPr>
          <w:rFonts w:eastAsia="宋体"/>
          <w:i/>
          <w:iCs/>
          <w:color w:val="000000"/>
          <w:sz w:val="20"/>
          <w:szCs w:val="20"/>
          <w:shd w:val="clear" w:color="auto" w:fill="FFFFFF"/>
          <w:lang w:val="en-US" w:eastAsia="zh-CN"/>
        </w:rPr>
        <w:t xml:space="preserve">otal size of </w:t>
      </w:r>
      <w:r>
        <w:rPr>
          <w:rFonts w:hint="eastAsia" w:eastAsia="宋体"/>
          <w:i/>
          <w:iCs/>
          <w:color w:val="000000"/>
          <w:sz w:val="20"/>
          <w:szCs w:val="20"/>
          <w:shd w:val="clear" w:color="auto" w:fill="FFFFFF"/>
          <w:lang w:val="en-US" w:eastAsia="zh-CN"/>
        </w:rPr>
        <w:t xml:space="preserve">RAR </w:t>
      </w:r>
      <w:r>
        <w:rPr>
          <w:rFonts w:eastAsia="宋体"/>
          <w:i/>
          <w:iCs/>
          <w:color w:val="000000"/>
          <w:sz w:val="20"/>
          <w:szCs w:val="20"/>
          <w:shd w:val="clear" w:color="auto" w:fill="FFFFFF"/>
          <w:lang w:val="en-US" w:eastAsia="zh-CN"/>
        </w:rPr>
        <w:t>UL grant does not change</w:t>
      </w:r>
      <w:r>
        <w:rPr>
          <w:rFonts w:hint="eastAsia" w:eastAsia="宋体"/>
          <w:i/>
          <w:iCs/>
          <w:color w:val="000000"/>
          <w:sz w:val="20"/>
          <w:szCs w:val="20"/>
          <w:shd w:val="clear" w:color="auto" w:fill="FFFFFF"/>
          <w:lang w:val="en-US" w:eastAsia="zh-CN"/>
        </w:rPr>
        <w:t>.</w:t>
      </w:r>
    </w:p>
    <w:p>
      <w:pPr>
        <w:pStyle w:val="46"/>
        <w:numPr>
          <w:ilvl w:val="0"/>
          <w:numId w:val="35"/>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eastAsia="宋体"/>
          <w:i/>
          <w:iCs/>
          <w:color w:val="000000"/>
          <w:sz w:val="20"/>
          <w:szCs w:val="20"/>
          <w:shd w:val="clear" w:color="auto" w:fill="FFFFFF"/>
          <w:lang w:val="en-US" w:eastAsia="zh-CN"/>
        </w:rPr>
        <w:t xml:space="preserve">Position of all non-repurposed fields in the bit sequence of the </w:t>
      </w:r>
      <w:r>
        <w:rPr>
          <w:rFonts w:hint="eastAsia" w:eastAsia="宋体"/>
          <w:i/>
          <w:iCs/>
          <w:color w:val="000000"/>
          <w:sz w:val="20"/>
          <w:szCs w:val="20"/>
          <w:shd w:val="clear" w:color="auto" w:fill="FFFFFF"/>
          <w:lang w:val="en-US" w:eastAsia="zh-CN"/>
        </w:rPr>
        <w:t xml:space="preserve">RAR </w:t>
      </w:r>
      <w:r>
        <w:rPr>
          <w:rFonts w:eastAsia="宋体"/>
          <w:i/>
          <w:iCs/>
          <w:color w:val="000000"/>
          <w:sz w:val="20"/>
          <w:szCs w:val="20"/>
          <w:shd w:val="clear" w:color="auto" w:fill="FFFFFF"/>
          <w:lang w:val="en-US" w:eastAsia="zh-CN"/>
        </w:rPr>
        <w:t xml:space="preserve">UL grant does not change.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9"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9"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9"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9"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We are fine with the proposal. One minor comment:</w:t>
            </w:r>
          </w:p>
          <w:p>
            <w:pPr>
              <w:rPr>
                <w:rFonts w:eastAsia="MS Mincho"/>
                <w:lang w:eastAsia="ja-JP"/>
              </w:rPr>
            </w:pPr>
            <w:r>
              <w:rPr>
                <w:rFonts w:hint="eastAsia" w:eastAsia="宋体"/>
                <w:i/>
                <w:iCs/>
                <w:color w:val="000000"/>
                <w:shd w:val="clear" w:color="auto" w:fill="FFFFFF"/>
                <w:lang w:val="en-US" w:eastAsia="zh-CN"/>
              </w:rPr>
              <w:t xml:space="preserve">Using existing bit fields in RAR </w:t>
            </w:r>
            <w:r>
              <w:rPr>
                <w:rFonts w:hint="eastAsia" w:eastAsia="宋体"/>
                <w:i/>
                <w:iCs/>
                <w:shd w:val="clear" w:color="auto" w:fill="FFFFFF"/>
                <w:lang w:val="en-US" w:eastAsia="zh-CN"/>
              </w:rPr>
              <w:t>UL grant for indication of the number of repetition</w:t>
            </w:r>
            <w:r>
              <w:rPr>
                <w:rFonts w:eastAsia="宋体"/>
                <w:i/>
                <w:iCs/>
                <w:color w:val="FF0000"/>
                <w:shd w:val="clear" w:color="auto" w:fill="FFFFFF"/>
                <w:lang w:val="en-US" w:eastAsia="zh-CN"/>
              </w:rPr>
              <w:t>s</w:t>
            </w:r>
            <w:r>
              <w:rPr>
                <w:rFonts w:hint="eastAsia" w:eastAsia="宋体"/>
                <w:i/>
                <w:iCs/>
                <w:shd w:val="clear" w:color="auto" w:fill="FFFFFF"/>
                <w:lang w:val="en-US" w:eastAsia="zh-CN"/>
              </w:rPr>
              <w:t xml:space="preserve"> of Msg3 initial transmission and down-select one or two bit fields from the following bit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val="en-US" w:eastAsia="zh-CN"/>
              </w:rPr>
              <w:t>China Telecom</w:t>
            </w:r>
          </w:p>
        </w:tc>
        <w:tc>
          <w:tcPr>
            <w:tcW w:w="8509" w:type="dxa"/>
            <w:shd w:val="clear" w:color="auto" w:fill="auto"/>
            <w:vAlign w:val="center"/>
          </w:tcPr>
          <w:p>
            <w:pPr>
              <w:rPr>
                <w:rFonts w:eastAsiaTheme="minorEastAsia"/>
                <w:lang w:eastAsia="zh-CN"/>
              </w:rPr>
            </w:pPr>
            <w:r>
              <w:rPr>
                <w:rFonts w:hint="eastAsia" w:eastAsiaTheme="minorEastAsia"/>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Clarification question: for the last bullet, does it imply the position of repurposed fields can be different from the current RAR UL grant?</w:t>
            </w:r>
          </w:p>
          <w:p>
            <w:pPr>
              <w:rPr>
                <w:rFonts w:eastAsiaTheme="minorEastAsia"/>
                <w:lang w:val="en-US" w:eastAsia="zh-CN"/>
              </w:rPr>
            </w:pPr>
            <w:r>
              <w:rPr>
                <w:rFonts w:hint="eastAsia" w:eastAsiaTheme="minorEastAsia"/>
                <w:lang w:val="en-US" w:eastAsia="zh-CN"/>
              </w:rPr>
              <w:t xml:space="preserve">From our understanding, the position and the bit length of each bit field should not be changed. The reason is whether to schedule an Msg3 PUSCH with repetition depends on gNB. On the other hand, if the bit field sequence is changed compared to the current RAR UL grant, mis-understanding will happen between gNB and UE. For example, UE regards part of bit from TPC command as TDRA, which is not the intention of scheduler. </w:t>
            </w:r>
          </w:p>
          <w:p>
            <w:pPr>
              <w:rPr>
                <w:rFonts w:eastAsiaTheme="minorEastAsia"/>
                <w:lang w:val="en-US" w:eastAsia="zh-CN"/>
              </w:rPr>
            </w:pPr>
            <w:r>
              <w:rPr>
                <w:rFonts w:hint="eastAsia" w:eastAsia="Calibri"/>
                <w:color w:val="0000FF"/>
                <w:szCs w:val="22"/>
                <w:lang w:val="en-US" w:eastAsia="zh-CN"/>
              </w:rPr>
              <w:t>FL: It seems the position of the bit filed could be changed. Please find Xiaomi</w:t>
            </w:r>
            <w:r>
              <w:rPr>
                <w:rFonts w:eastAsia="Calibri"/>
                <w:color w:val="0000FF"/>
                <w:szCs w:val="22"/>
                <w:lang w:val="en-US" w:eastAsia="zh-CN"/>
              </w:rPr>
              <w:t>’</w:t>
            </w:r>
            <w:r>
              <w:rPr>
                <w:rFonts w:hint="eastAsia" w:eastAsia="Calibri"/>
                <w:color w:val="0000FF"/>
                <w:szCs w:val="22"/>
                <w:lang w:val="en-US" w:eastAsia="zh-CN"/>
              </w:rPr>
              <w:t>s example and FL</w:t>
            </w:r>
            <w:r>
              <w:rPr>
                <w:rFonts w:eastAsia="Calibri"/>
                <w:color w:val="0000FF"/>
                <w:szCs w:val="22"/>
                <w:lang w:val="en-US" w:eastAsia="zh-CN"/>
              </w:rPr>
              <w:t>’</w:t>
            </w:r>
            <w:r>
              <w:rPr>
                <w:rFonts w:hint="eastAsia" w:eastAsia="Calibri"/>
                <w:color w:val="0000FF"/>
                <w:szCs w:val="22"/>
                <w:lang w:val="en-US" w:eastAsia="zh-CN"/>
              </w:rPr>
              <w:t>s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v</w:t>
            </w:r>
            <w:r>
              <w:rPr>
                <w:rFonts w:eastAsiaTheme="minorEastAsia"/>
                <w:lang w:val="en-US" w:eastAsia="zh-CN"/>
              </w:rPr>
              <w:t>ivo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Ericsson-2rd</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Seems fine for progress and as we’ve stated earlier, there’s no need to revisit any field in RAR, introducing a TDRA table with repetition factors signalled is enough similar to Type A PUSCH repetition in Rel-16. Note that this is also aligned with the feature name T</w:t>
            </w:r>
            <w:r>
              <w:rPr>
                <w:rFonts w:eastAsiaTheme="minorEastAsia"/>
                <w:u w:val="single"/>
                <w:lang w:eastAsia="zh-CN"/>
              </w:rPr>
              <w:t>ype-A PUSCH repetition</w:t>
            </w:r>
            <w:r>
              <w:rPr>
                <w:rFonts w:eastAsiaTheme="minorEastAsia"/>
                <w:lang w:eastAsia="zh-CN"/>
              </w:rPr>
              <w:t xml:space="preserve"> for Msg3 as we discussed in the study item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val="en-US" w:eastAsia="zh-CN"/>
              </w:rPr>
              <w:t>X</w:t>
            </w:r>
            <w:r>
              <w:rPr>
                <w:rFonts w:eastAsiaTheme="minorEastAsia"/>
                <w:lang w:val="en-US"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iCs/>
                <w:color w:val="000000"/>
                <w:shd w:val="clear" w:color="auto" w:fill="FFFFFF"/>
                <w:lang w:val="en-US" w:eastAsia="zh-CN"/>
              </w:rPr>
            </w:pPr>
            <w:r>
              <w:rPr>
                <w:rFonts w:hint="eastAsia" w:eastAsiaTheme="minorEastAsia"/>
                <w:lang w:val="en-US" w:eastAsia="zh-CN"/>
              </w:rPr>
              <w:t>I</w:t>
            </w:r>
            <w:r>
              <w:rPr>
                <w:rFonts w:eastAsiaTheme="minorEastAsia"/>
                <w:lang w:val="en-US" w:eastAsia="zh-CN"/>
              </w:rPr>
              <w:t xml:space="preserve">f </w:t>
            </w:r>
            <w:r>
              <w:rPr>
                <w:rFonts w:hint="eastAsia" w:eastAsiaTheme="minorEastAsia"/>
                <w:lang w:val="en-US" w:eastAsia="zh-CN"/>
              </w:rPr>
              <w:t>both</w:t>
            </w:r>
            <w:r>
              <w:rPr>
                <w:rFonts w:eastAsiaTheme="minorEastAsia"/>
                <w:lang w:val="en-US" w:eastAsia="zh-CN"/>
              </w:rPr>
              <w:t xml:space="preserve"> TDRA field and some bits in the TPC field are selected to indicate the number of repetitions, the legacy field sequence “TDRA\MCS\TPC field” can be modified as “TDRA/TPC/MCS field” if msg3 repetition is scheduled.</w:t>
            </w:r>
            <w:r>
              <w:rPr>
                <w:rFonts w:hint="eastAsia" w:eastAsiaTheme="minorEastAsia"/>
                <w:lang w:val="en-US" w:eastAsia="zh-CN"/>
              </w:rPr>
              <w:t xml:space="preserve"> </w:t>
            </w:r>
            <w:r>
              <w:rPr>
                <w:rFonts w:eastAsiaTheme="minorEastAsia"/>
                <w:lang w:val="en-US" w:eastAsia="zh-CN"/>
              </w:rPr>
              <w:t>Although the MCS field is</w:t>
            </w:r>
            <w:r>
              <w:rPr>
                <w:rFonts w:eastAsia="宋体"/>
                <w:i/>
                <w:iCs/>
                <w:color w:val="000000"/>
                <w:shd w:val="clear" w:color="auto" w:fill="FFFFFF"/>
                <w:lang w:val="en-US" w:eastAsia="zh-CN"/>
              </w:rPr>
              <w:t xml:space="preserve"> </w:t>
            </w:r>
            <w:r>
              <w:rPr>
                <w:rFonts w:eastAsia="宋体"/>
                <w:iCs/>
                <w:color w:val="000000"/>
                <w:shd w:val="clear" w:color="auto" w:fill="FFFFFF"/>
                <w:lang w:val="en-US" w:eastAsia="zh-CN"/>
              </w:rPr>
              <w:t>not repurposed, the position of this field is changed.</w:t>
            </w:r>
          </w:p>
          <w:p>
            <w:pPr>
              <w:rPr>
                <w:rFonts w:eastAsia="宋体"/>
                <w:iCs/>
                <w:color w:val="000000"/>
                <w:shd w:val="clear" w:color="auto" w:fill="FFFFFF"/>
                <w:lang w:val="en-US" w:eastAsia="zh-CN"/>
              </w:rPr>
            </w:pPr>
            <w:r>
              <w:rPr>
                <w:rFonts w:eastAsia="宋体"/>
                <w:iCs/>
                <w:color w:val="000000"/>
                <w:shd w:val="clear" w:color="auto" w:fill="FFFFFF"/>
                <w:lang w:val="en-US" w:eastAsia="zh-CN"/>
              </w:rPr>
              <w:t>So, we think the 3</w:t>
            </w:r>
            <w:r>
              <w:rPr>
                <w:rFonts w:eastAsia="宋体"/>
                <w:iCs/>
                <w:color w:val="000000"/>
                <w:shd w:val="clear" w:color="auto" w:fill="FFFFFF"/>
                <w:vertAlign w:val="superscript"/>
                <w:lang w:val="en-US" w:eastAsia="zh-CN"/>
              </w:rPr>
              <w:t>rd</w:t>
            </w:r>
            <w:r>
              <w:rPr>
                <w:rFonts w:eastAsia="宋体"/>
                <w:iCs/>
                <w:color w:val="000000"/>
                <w:shd w:val="clear" w:color="auto" w:fill="FFFFFF"/>
                <w:lang w:val="en-US" w:eastAsia="zh-CN"/>
              </w:rPr>
              <w:t xml:space="preserve"> FFS is unreasonable. </w:t>
            </w:r>
          </w:p>
          <w:p>
            <w:pPr>
              <w:rPr>
                <w:rFonts w:eastAsia="Calibri"/>
                <w:color w:val="0000FF"/>
                <w:szCs w:val="22"/>
                <w:lang w:val="en-US" w:eastAsia="zh-CN"/>
              </w:rPr>
            </w:pPr>
            <w:r>
              <w:rPr>
                <w:rFonts w:hint="eastAsia" w:eastAsia="Calibri"/>
                <w:color w:val="0000FF"/>
                <w:szCs w:val="22"/>
                <w:lang w:val="en-US" w:eastAsia="zh-CN"/>
              </w:rPr>
              <w:t>FL: Thanks for comments. It seems majority companies don</w:t>
            </w:r>
            <w:r>
              <w:rPr>
                <w:rFonts w:eastAsia="Calibri"/>
                <w:color w:val="0000FF"/>
                <w:szCs w:val="22"/>
                <w:lang w:val="en-US" w:eastAsia="zh-CN"/>
              </w:rPr>
              <w:t>’</w:t>
            </w:r>
            <w:r>
              <w:rPr>
                <w:rFonts w:hint="eastAsia" w:eastAsia="Calibri"/>
                <w:color w:val="0000FF"/>
                <w:szCs w:val="22"/>
                <w:lang w:val="en-US" w:eastAsia="zh-CN"/>
              </w:rPr>
              <w:t xml:space="preserve">t want to change the position of all bit fields. For your example, it seems also feasible without changing the position of each bit field by making the bits of the repurposed TDRA bit field to be non-continuous. Since not all companies may be aware of such details, FL would encourage companies to further check the last bullet. </w:t>
            </w:r>
          </w:p>
          <w:p>
            <w:pPr>
              <w:rPr>
                <w:rFonts w:eastAsia="宋体"/>
                <w:iCs/>
                <w:color w:val="000000"/>
                <w:shd w:val="clear" w:color="auto" w:fill="FFFFFF"/>
                <w:lang w:val="en-US" w:eastAsia="zh-CN"/>
              </w:rPr>
            </w:pPr>
            <w:r>
              <w:rPr>
                <w:rFonts w:eastAsia="宋体"/>
                <w:iCs/>
                <w:color w:val="000000"/>
                <w:shd w:val="clear" w:color="auto" w:fill="FFFFFF"/>
                <w:lang w:val="en-US" w:eastAsia="zh-CN"/>
              </w:rPr>
              <w:t>In addition, in order to enable non-coverage enhanced UE and coverage enhanced UE to have different understandings of some fields in RAR UL grant, it is necessary to use 1 bit to indicate some fields being re-purposed for msg3 repetition. We recommend using the reserved bit in MAC RAR as the indicator field.</w:t>
            </w:r>
          </w:p>
          <w:p>
            <w:pPr>
              <w:rPr>
                <w:rFonts w:eastAsia="Calibri"/>
                <w:color w:val="0000FF"/>
                <w:szCs w:val="22"/>
                <w:lang w:val="en-US" w:eastAsia="zh-CN"/>
              </w:rPr>
            </w:pPr>
            <w:r>
              <w:rPr>
                <w:rFonts w:hint="eastAsia" w:eastAsia="Calibri"/>
                <w:color w:val="0000FF"/>
                <w:szCs w:val="22"/>
                <w:lang w:val="en-US" w:eastAsia="zh-CN"/>
              </w:rPr>
              <w:t>FL: This will be further discussed as stated in the FFS.</w:t>
            </w:r>
          </w:p>
          <w:p>
            <w:pPr>
              <w:rPr>
                <w:rFonts w:eastAsia="宋体"/>
                <w:iCs/>
                <w:color w:val="000000"/>
                <w:shd w:val="clear" w:color="auto" w:fill="FFFFFF"/>
                <w:lang w:val="en-US" w:eastAsia="zh-CN"/>
              </w:rPr>
            </w:pPr>
            <w:r>
              <w:rPr>
                <w:rFonts w:hint="eastAsia" w:eastAsia="宋体"/>
                <w:i/>
                <w:iCs/>
                <w:color w:val="000000"/>
                <w:shd w:val="clear" w:color="auto" w:fill="FFFFFF"/>
                <w:lang w:val="en-US" w:eastAsia="zh-CN"/>
              </w:rPr>
              <w:t xml:space="preserve">FFS details, e.g., TDRA table selection, or </w:t>
            </w:r>
            <w:r>
              <w:rPr>
                <w:rFonts w:hint="eastAsia" w:eastAsia="宋体"/>
                <w:i/>
                <w:iCs/>
                <w:color w:val="000000"/>
                <w:highlight w:val="yellow"/>
                <w:shd w:val="clear" w:color="auto" w:fill="FFFFFF"/>
                <w:lang w:val="en-US" w:eastAsia="zh-CN"/>
              </w:rPr>
              <w:t>how to interpret the bit field for indication (legacy vs new repurposed bit field</w:t>
            </w:r>
            <w:r>
              <w:rPr>
                <w:rFonts w:hint="eastAsia" w:eastAsia="宋体"/>
                <w:i/>
                <w:iCs/>
                <w:color w:val="000000"/>
                <w:shd w:val="clear" w:color="auto" w:fill="FFFFFF"/>
                <w:lang w:val="en-US" w:eastAsia="zh-CN"/>
              </w:rPr>
              <w:t xml:space="preserve">)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W</w:t>
            </w:r>
            <w:r>
              <w:rPr>
                <w:rFonts w:eastAsia="Malgun Gothic"/>
                <w:lang w:val="en-US"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 xml:space="preserve">We are fine with the </w:t>
            </w:r>
            <w:r>
              <w:rPr>
                <w:rFonts w:eastAsia="Malgun Gothic"/>
                <w:lang w:val="en-US" w:eastAsia="ko-KR"/>
              </w:rPr>
              <w:t>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Support the proposal in principle. May we ask to further clarify the FFS and the last bullet (to address CATT’s comment), as follows?</w:t>
            </w:r>
          </w:p>
          <w:p>
            <w:pPr>
              <w:rPr>
                <w:rFonts w:eastAsiaTheme="minorEastAsia"/>
                <w:lang w:val="en-US" w:eastAsia="zh-CN"/>
              </w:rPr>
            </w:pPr>
          </w:p>
          <w:p>
            <w:pPr>
              <w:pStyle w:val="46"/>
              <w:numPr>
                <w:ilvl w:val="0"/>
                <w:numId w:val="35"/>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FFS details, e.g., TDRA table selection, or </w:t>
            </w:r>
            <w:r>
              <w:rPr>
                <w:rFonts w:hint="eastAsia" w:eastAsia="宋体"/>
                <w:i/>
                <w:iCs/>
                <w:color w:val="FF0000"/>
                <w:sz w:val="20"/>
                <w:szCs w:val="20"/>
                <w:shd w:val="clear" w:color="auto" w:fill="FFFFFF"/>
                <w:lang w:val="en-US" w:eastAsia="zh-CN"/>
              </w:rPr>
              <w:t>how to in</w:t>
            </w:r>
            <w:r>
              <w:rPr>
                <w:rFonts w:eastAsia="宋体"/>
                <w:i/>
                <w:iCs/>
                <w:color w:val="FF0000"/>
                <w:sz w:val="20"/>
                <w:szCs w:val="20"/>
                <w:shd w:val="clear" w:color="auto" w:fill="FFFFFF"/>
                <w:lang w:val="en-US" w:eastAsia="zh-CN"/>
              </w:rPr>
              <w:t>dicate which in</w:t>
            </w:r>
            <w:r>
              <w:rPr>
                <w:rFonts w:hint="eastAsia" w:eastAsia="宋体"/>
                <w:i/>
                <w:iCs/>
                <w:color w:val="FF0000"/>
                <w:sz w:val="20"/>
                <w:szCs w:val="20"/>
                <w:shd w:val="clear" w:color="auto" w:fill="FFFFFF"/>
                <w:lang w:val="en-US" w:eastAsia="zh-CN"/>
              </w:rPr>
              <w:t>terpret</w:t>
            </w:r>
            <w:r>
              <w:rPr>
                <w:rFonts w:eastAsia="宋体"/>
                <w:i/>
                <w:iCs/>
                <w:color w:val="FF0000"/>
                <w:sz w:val="20"/>
                <w:szCs w:val="20"/>
                <w:shd w:val="clear" w:color="auto" w:fill="FFFFFF"/>
                <w:lang w:val="en-US" w:eastAsia="zh-CN"/>
              </w:rPr>
              <w:t>ation UE should use for the repurposed bit field</w:t>
            </w:r>
            <w:r>
              <w:rPr>
                <w:rFonts w:hint="eastAsia" w:eastAsia="宋体"/>
                <w:i/>
                <w:iCs/>
                <w:color w:val="FF0000"/>
                <w:sz w:val="20"/>
                <w:szCs w:val="20"/>
                <w:shd w:val="clear" w:color="auto" w:fill="FFFFFF"/>
                <w:lang w:val="en-US" w:eastAsia="zh-CN"/>
              </w:rPr>
              <w:t xml:space="preserve"> (legacy vs repurposed </w:t>
            </w:r>
            <w:r>
              <w:rPr>
                <w:rFonts w:eastAsia="宋体"/>
                <w:i/>
                <w:iCs/>
                <w:color w:val="FF0000"/>
                <w:sz w:val="20"/>
                <w:szCs w:val="20"/>
                <w:shd w:val="clear" w:color="auto" w:fill="FFFFFF"/>
                <w:lang w:val="en-US" w:eastAsia="zh-CN"/>
              </w:rPr>
              <w:t>interpretation</w:t>
            </w:r>
            <w:r>
              <w:rPr>
                <w:rFonts w:hint="eastAsia" w:eastAsia="宋体"/>
                <w:i/>
                <w:iCs/>
                <w:color w:val="FF0000"/>
                <w:sz w:val="20"/>
                <w:szCs w:val="20"/>
                <w:shd w:val="clear" w:color="auto" w:fill="FFFFFF"/>
                <w:lang w:val="en-US" w:eastAsia="zh-CN"/>
              </w:rPr>
              <w:t xml:space="preserve">) </w:t>
            </w:r>
            <w:r>
              <w:rPr>
                <w:rFonts w:hint="eastAsia" w:eastAsia="宋体"/>
                <w:i/>
                <w:iCs/>
                <w:color w:val="000000"/>
                <w:sz w:val="20"/>
                <w:szCs w:val="20"/>
                <w:shd w:val="clear" w:color="auto" w:fill="FFFFFF"/>
                <w:lang w:val="en-US" w:eastAsia="zh-CN"/>
              </w:rPr>
              <w:t xml:space="preserve">etc. </w:t>
            </w:r>
          </w:p>
          <w:p>
            <w:pPr>
              <w:pStyle w:val="46"/>
              <w:numPr>
                <w:ilvl w:val="0"/>
                <w:numId w:val="35"/>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The t</w:t>
            </w:r>
            <w:r>
              <w:rPr>
                <w:rFonts w:eastAsia="宋体"/>
                <w:i/>
                <w:iCs/>
                <w:color w:val="000000"/>
                <w:sz w:val="20"/>
                <w:szCs w:val="20"/>
                <w:shd w:val="clear" w:color="auto" w:fill="FFFFFF"/>
                <w:lang w:val="en-US" w:eastAsia="zh-CN"/>
              </w:rPr>
              <w:t xml:space="preserve">otal size of </w:t>
            </w:r>
            <w:r>
              <w:rPr>
                <w:rFonts w:hint="eastAsia" w:eastAsia="宋体"/>
                <w:i/>
                <w:iCs/>
                <w:color w:val="000000"/>
                <w:sz w:val="20"/>
                <w:szCs w:val="20"/>
                <w:shd w:val="clear" w:color="auto" w:fill="FFFFFF"/>
                <w:lang w:val="en-US" w:eastAsia="zh-CN"/>
              </w:rPr>
              <w:t xml:space="preserve">RAR </w:t>
            </w:r>
            <w:r>
              <w:rPr>
                <w:rFonts w:eastAsia="宋体"/>
                <w:i/>
                <w:iCs/>
                <w:color w:val="000000"/>
                <w:sz w:val="20"/>
                <w:szCs w:val="20"/>
                <w:shd w:val="clear" w:color="auto" w:fill="FFFFFF"/>
                <w:lang w:val="en-US" w:eastAsia="zh-CN"/>
              </w:rPr>
              <w:t>UL grant does not change</w:t>
            </w:r>
            <w:r>
              <w:rPr>
                <w:rFonts w:hint="eastAsia" w:eastAsia="宋体"/>
                <w:i/>
                <w:iCs/>
                <w:color w:val="000000"/>
                <w:sz w:val="20"/>
                <w:szCs w:val="20"/>
                <w:shd w:val="clear" w:color="auto" w:fill="FFFFFF"/>
                <w:lang w:val="en-US" w:eastAsia="zh-CN"/>
              </w:rPr>
              <w:t>.</w:t>
            </w:r>
          </w:p>
          <w:p>
            <w:pPr>
              <w:pStyle w:val="46"/>
              <w:numPr>
                <w:ilvl w:val="0"/>
                <w:numId w:val="35"/>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eastAsia="宋体"/>
                <w:i/>
                <w:iCs/>
                <w:color w:val="000000"/>
                <w:sz w:val="20"/>
                <w:szCs w:val="20"/>
                <w:shd w:val="clear" w:color="auto" w:fill="FFFFFF"/>
                <w:lang w:val="en-US" w:eastAsia="zh-CN"/>
              </w:rPr>
              <w:t xml:space="preserve">Position </w:t>
            </w:r>
            <w:r>
              <w:rPr>
                <w:rFonts w:eastAsia="宋体"/>
                <w:i/>
                <w:iCs/>
                <w:color w:val="FF0000"/>
                <w:sz w:val="20"/>
                <w:szCs w:val="20"/>
                <w:shd w:val="clear" w:color="auto" w:fill="FFFFFF"/>
                <w:lang w:val="en-US" w:eastAsia="zh-CN"/>
              </w:rPr>
              <w:t xml:space="preserve">of all fields </w:t>
            </w:r>
            <w:r>
              <w:rPr>
                <w:rFonts w:eastAsia="宋体"/>
                <w:i/>
                <w:iCs/>
                <w:color w:val="000000"/>
                <w:sz w:val="20"/>
                <w:szCs w:val="20"/>
                <w:shd w:val="clear" w:color="auto" w:fill="FFFFFF"/>
                <w:lang w:val="en-US" w:eastAsia="zh-CN"/>
              </w:rPr>
              <w:t xml:space="preserve">in the bit sequence of the </w:t>
            </w:r>
            <w:r>
              <w:rPr>
                <w:rFonts w:hint="eastAsia" w:eastAsia="宋体"/>
                <w:i/>
                <w:iCs/>
                <w:color w:val="000000"/>
                <w:sz w:val="20"/>
                <w:szCs w:val="20"/>
                <w:shd w:val="clear" w:color="auto" w:fill="FFFFFF"/>
                <w:lang w:val="en-US" w:eastAsia="zh-CN"/>
              </w:rPr>
              <w:t xml:space="preserve">RAR </w:t>
            </w:r>
            <w:r>
              <w:rPr>
                <w:rFonts w:eastAsia="宋体"/>
                <w:i/>
                <w:iCs/>
                <w:color w:val="000000"/>
                <w:sz w:val="20"/>
                <w:szCs w:val="20"/>
                <w:shd w:val="clear" w:color="auto" w:fill="FFFFFF"/>
                <w:lang w:val="en-US" w:eastAsia="zh-CN"/>
              </w:rPr>
              <w:t xml:space="preserve">UL grant does not change, </w:t>
            </w:r>
            <w:r>
              <w:rPr>
                <w:rFonts w:eastAsia="宋体"/>
                <w:i/>
                <w:iCs/>
                <w:color w:val="FF0000"/>
                <w:sz w:val="20"/>
                <w:szCs w:val="20"/>
                <w:shd w:val="clear" w:color="auto" w:fill="FFFFFF"/>
                <w:lang w:val="en-US" w:eastAsia="zh-CN"/>
              </w:rPr>
              <w:t>regardless of whether they are repurposed or not</w:t>
            </w:r>
            <w:r>
              <w:rPr>
                <w:rFonts w:eastAsia="宋体"/>
                <w:i/>
                <w:iCs/>
                <w:color w:val="000000"/>
                <w:sz w:val="20"/>
                <w:szCs w:val="20"/>
                <w:shd w:val="clear" w:color="auto" w:fill="FFFFFF"/>
                <w:lang w:val="en-US" w:eastAsia="zh-CN"/>
              </w:rPr>
              <w:t xml:space="preserve">. </w:t>
            </w:r>
          </w:p>
          <w:p>
            <w:pPr>
              <w:rPr>
                <w:rFonts w:eastAsiaTheme="minorEastAsia"/>
                <w:lang w:val="en-US" w:eastAsia="zh-CN"/>
              </w:rPr>
            </w:pPr>
            <w:r>
              <w:rPr>
                <w:rFonts w:hint="eastAsia" w:eastAsia="Calibri"/>
                <w:color w:val="0000FF"/>
                <w:szCs w:val="22"/>
                <w:lang w:val="en-US" w:eastAsia="zh-CN"/>
              </w:rPr>
              <w:t xml:space="preserve">FL: Thanks for the suggestion. Ok to consider the first change which is clearer. For the second change, please find my reply to Xiaomi.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highlight w:val="yellow"/>
                <w:lang w:val="en-US" w:eastAsia="zh-CN"/>
              </w:rPr>
            </w:pPr>
            <w:r>
              <w:rPr>
                <w:rFonts w:hint="eastAsia" w:eastAsiaTheme="minorEastAsia"/>
                <w:highlight w:val="yellow"/>
                <w:lang w:val="en-US" w:eastAsia="zh-CN"/>
              </w:rPr>
              <w:t>@all, For the last bullet, please find Xiaomi</w:t>
            </w:r>
            <w:r>
              <w:rPr>
                <w:rFonts w:eastAsiaTheme="minorEastAsia"/>
                <w:highlight w:val="yellow"/>
                <w:lang w:val="en-US" w:eastAsia="zh-CN"/>
              </w:rPr>
              <w:t>’</w:t>
            </w:r>
            <w:r>
              <w:rPr>
                <w:rFonts w:hint="eastAsia" w:eastAsiaTheme="minorEastAsia"/>
                <w:highlight w:val="yellow"/>
                <w:lang w:val="en-US" w:eastAsia="zh-CN"/>
              </w:rPr>
              <w:t xml:space="preserve">s example and my reply inline above. Companies are encouraged to further check whether the last bullet should be kept.  </w:t>
            </w:r>
          </w:p>
          <w:p>
            <w:pPr>
              <w:pStyle w:val="46"/>
              <w:shd w:val="clear" w:color="auto" w:fill="FFFFFF"/>
              <w:spacing w:before="0" w:beforeAutospacing="0" w:after="120" w:afterLines="50" w:afterAutospacing="0" w:line="240" w:lineRule="auto"/>
              <w:jc w:val="both"/>
              <w:rPr>
                <w:rFonts w:eastAsia="宋体"/>
                <w:b/>
                <w:bCs/>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4-v4: </w:t>
            </w:r>
          </w:p>
          <w:p>
            <w:pPr>
              <w:pStyle w:val="46"/>
              <w:numPr>
                <w:ilvl w:val="0"/>
                <w:numId w:val="35"/>
              </w:numPr>
              <w:shd w:val="clear" w:color="auto" w:fill="FFFFFF"/>
              <w:spacing w:before="0" w:beforeAutospacing="0" w:after="120" w:afterLines="50" w:afterAutospacing="0" w:line="240" w:lineRule="auto"/>
              <w:jc w:val="both"/>
              <w:rPr>
                <w:rFonts w:eastAsia="宋体"/>
                <w:b/>
                <w:bCs/>
                <w:i/>
                <w:iCs/>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Using existing bit fields in RAR </w:t>
            </w:r>
            <w:r>
              <w:rPr>
                <w:rFonts w:hint="eastAsia" w:eastAsia="宋体"/>
                <w:i/>
                <w:iCs/>
                <w:sz w:val="20"/>
                <w:szCs w:val="20"/>
                <w:shd w:val="clear" w:color="auto" w:fill="FFFFFF"/>
                <w:lang w:val="en-US" w:eastAsia="zh-CN"/>
              </w:rPr>
              <w:t>UL grant for indication of the number of repetition</w:t>
            </w:r>
            <w:r>
              <w:rPr>
                <w:rFonts w:hint="eastAsia" w:eastAsia="宋体"/>
                <w:i/>
                <w:iCs/>
                <w:color w:val="FF0000"/>
                <w:sz w:val="20"/>
                <w:szCs w:val="20"/>
                <w:shd w:val="clear" w:color="auto" w:fill="FFFFFF"/>
                <w:lang w:val="en-US" w:eastAsia="zh-CN"/>
              </w:rPr>
              <w:t>s</w:t>
            </w:r>
            <w:r>
              <w:rPr>
                <w:rFonts w:hint="eastAsia" w:eastAsia="宋体"/>
                <w:i/>
                <w:iCs/>
                <w:sz w:val="20"/>
                <w:szCs w:val="20"/>
                <w:shd w:val="clear" w:color="auto" w:fill="FFFFFF"/>
                <w:lang w:val="en-US" w:eastAsia="zh-CN"/>
              </w:rPr>
              <w:t xml:space="preserve"> of Msg3 initial transmission and down-select one or two bit fields from the following bit fields. </w:t>
            </w:r>
          </w:p>
          <w:p>
            <w:pPr>
              <w:numPr>
                <w:ilvl w:val="1"/>
                <w:numId w:val="32"/>
              </w:numPr>
              <w:spacing w:afterLines="50"/>
              <w:ind w:left="620" w:hanging="200"/>
              <w:rPr>
                <w:i/>
                <w:iCs/>
                <w:lang w:eastAsia="zh-CN"/>
              </w:rPr>
            </w:pPr>
            <w:r>
              <w:rPr>
                <w:rFonts w:hint="eastAsia"/>
                <w:i/>
                <w:iCs/>
                <w:lang w:val="en-US" w:eastAsia="zh-CN"/>
              </w:rPr>
              <w:t>TDRA bit field with introducing a new TDRA table including the repetition factors.</w:t>
            </w:r>
          </w:p>
          <w:p>
            <w:pPr>
              <w:numPr>
                <w:ilvl w:val="1"/>
                <w:numId w:val="32"/>
              </w:numPr>
              <w:spacing w:afterLines="50"/>
              <w:ind w:left="620" w:hanging="200"/>
              <w:rPr>
                <w:i/>
                <w:iCs/>
                <w:lang w:eastAsia="zh-CN"/>
              </w:rPr>
            </w:pPr>
            <w:r>
              <w:rPr>
                <w:i/>
                <w:iCs/>
                <w:lang w:eastAsia="zh-CN"/>
              </w:rPr>
              <w:t xml:space="preserve">MCS </w:t>
            </w:r>
            <w:r>
              <w:rPr>
                <w:rFonts w:hint="eastAsia"/>
                <w:i/>
                <w:iCs/>
                <w:lang w:val="en-US" w:eastAsia="zh-CN"/>
              </w:rPr>
              <w:t>bit field</w:t>
            </w:r>
          </w:p>
          <w:p>
            <w:pPr>
              <w:numPr>
                <w:ilvl w:val="1"/>
                <w:numId w:val="32"/>
              </w:numPr>
              <w:spacing w:afterLines="50"/>
              <w:ind w:left="620" w:hanging="200"/>
              <w:rPr>
                <w:i/>
                <w:iCs/>
                <w:lang w:eastAsia="zh-CN"/>
              </w:rPr>
            </w:pPr>
            <w:r>
              <w:rPr>
                <w:i/>
                <w:iCs/>
                <w:lang w:eastAsia="zh-CN"/>
              </w:rPr>
              <w:t xml:space="preserve">TPC </w:t>
            </w:r>
            <w:r>
              <w:rPr>
                <w:rFonts w:hint="eastAsia"/>
                <w:i/>
                <w:iCs/>
                <w:lang w:val="en-US" w:eastAsia="zh-CN"/>
              </w:rPr>
              <w:t>bit field</w:t>
            </w:r>
          </w:p>
          <w:p>
            <w:pPr>
              <w:numPr>
                <w:ilvl w:val="1"/>
                <w:numId w:val="32"/>
              </w:numPr>
              <w:spacing w:afterLines="50"/>
              <w:ind w:left="620" w:hanging="200"/>
              <w:rPr>
                <w:i/>
                <w:iCs/>
                <w:lang w:eastAsia="zh-CN"/>
              </w:rPr>
            </w:pPr>
            <w:r>
              <w:rPr>
                <w:rFonts w:eastAsiaTheme="minorEastAsia"/>
                <w:i/>
                <w:iCs/>
                <w:lang w:val="en-US" w:eastAsia="zh-CN"/>
              </w:rPr>
              <w:t>CSI request</w:t>
            </w:r>
            <w:r>
              <w:rPr>
                <w:rFonts w:hint="eastAsia" w:eastAsiaTheme="minorEastAsia"/>
                <w:i/>
                <w:iCs/>
                <w:lang w:val="en-US" w:eastAsia="zh-CN"/>
              </w:rPr>
              <w:t xml:space="preserve"> </w:t>
            </w:r>
            <w:r>
              <w:rPr>
                <w:rFonts w:hint="eastAsia"/>
                <w:i/>
                <w:iCs/>
                <w:lang w:val="en-US" w:eastAsia="zh-CN"/>
              </w:rPr>
              <w:t>bit field</w:t>
            </w:r>
          </w:p>
          <w:p>
            <w:pPr>
              <w:numPr>
                <w:ilvl w:val="1"/>
                <w:numId w:val="32"/>
              </w:numPr>
              <w:spacing w:afterLines="50"/>
              <w:ind w:left="620" w:hanging="200"/>
              <w:rPr>
                <w:lang w:val="en-US" w:eastAsia="zh-CN"/>
              </w:rPr>
            </w:pPr>
            <w:r>
              <w:rPr>
                <w:rFonts w:hint="eastAsia" w:eastAsiaTheme="minorEastAsia"/>
                <w:i/>
                <w:iCs/>
                <w:lang w:val="en-US" w:eastAsia="zh-CN"/>
              </w:rPr>
              <w:t>FDRA bit filed</w:t>
            </w:r>
          </w:p>
          <w:p>
            <w:pPr>
              <w:pStyle w:val="46"/>
              <w:numPr>
                <w:ilvl w:val="0"/>
                <w:numId w:val="35"/>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FFS details, e.g., TDRA table selection, or </w:t>
            </w:r>
            <w:r>
              <w:rPr>
                <w:rFonts w:hint="eastAsia" w:eastAsia="宋体"/>
                <w:i/>
                <w:iCs/>
                <w:color w:val="FF0000"/>
                <w:sz w:val="20"/>
                <w:szCs w:val="20"/>
                <w:shd w:val="clear" w:color="auto" w:fill="FFFFFF"/>
                <w:lang w:val="en-US" w:eastAsia="zh-CN"/>
              </w:rPr>
              <w:t>how to in</w:t>
            </w:r>
            <w:r>
              <w:rPr>
                <w:rFonts w:eastAsia="宋体"/>
                <w:i/>
                <w:iCs/>
                <w:color w:val="FF0000"/>
                <w:sz w:val="20"/>
                <w:szCs w:val="20"/>
                <w:shd w:val="clear" w:color="auto" w:fill="FFFFFF"/>
                <w:lang w:val="en-US" w:eastAsia="zh-CN"/>
              </w:rPr>
              <w:t>dicate which in</w:t>
            </w:r>
            <w:r>
              <w:rPr>
                <w:rFonts w:hint="eastAsia" w:eastAsia="宋体"/>
                <w:i/>
                <w:iCs/>
                <w:color w:val="FF0000"/>
                <w:sz w:val="20"/>
                <w:szCs w:val="20"/>
                <w:shd w:val="clear" w:color="auto" w:fill="FFFFFF"/>
                <w:lang w:val="en-US" w:eastAsia="zh-CN"/>
              </w:rPr>
              <w:t>terpret</w:t>
            </w:r>
            <w:r>
              <w:rPr>
                <w:rFonts w:eastAsia="宋体"/>
                <w:i/>
                <w:iCs/>
                <w:color w:val="FF0000"/>
                <w:sz w:val="20"/>
                <w:szCs w:val="20"/>
                <w:shd w:val="clear" w:color="auto" w:fill="FFFFFF"/>
                <w:lang w:val="en-US" w:eastAsia="zh-CN"/>
              </w:rPr>
              <w:t>ation UE should use for the repurposed bit field</w:t>
            </w:r>
            <w:r>
              <w:rPr>
                <w:rFonts w:hint="eastAsia" w:eastAsia="宋体"/>
                <w:i/>
                <w:iCs/>
                <w:color w:val="FF0000"/>
                <w:sz w:val="20"/>
                <w:szCs w:val="20"/>
                <w:shd w:val="clear" w:color="auto" w:fill="FFFFFF"/>
                <w:lang w:val="en-US" w:eastAsia="zh-CN"/>
              </w:rPr>
              <w:t xml:space="preserve"> (legacy vs repurposed </w:t>
            </w:r>
            <w:r>
              <w:rPr>
                <w:rFonts w:eastAsia="宋体"/>
                <w:i/>
                <w:iCs/>
                <w:color w:val="FF0000"/>
                <w:sz w:val="20"/>
                <w:szCs w:val="20"/>
                <w:shd w:val="clear" w:color="auto" w:fill="FFFFFF"/>
                <w:lang w:val="en-US" w:eastAsia="zh-CN"/>
              </w:rPr>
              <w:t>interpretation</w:t>
            </w:r>
            <w:r>
              <w:rPr>
                <w:rFonts w:hint="eastAsia" w:eastAsia="宋体"/>
                <w:i/>
                <w:iCs/>
                <w:color w:val="FF0000"/>
                <w:sz w:val="20"/>
                <w:szCs w:val="20"/>
                <w:shd w:val="clear" w:color="auto" w:fill="FFFFFF"/>
                <w:lang w:val="en-US" w:eastAsia="zh-CN"/>
              </w:rPr>
              <w:t>)</w:t>
            </w:r>
            <w:r>
              <w:rPr>
                <w:rFonts w:hint="eastAsia" w:eastAsia="宋体"/>
                <w:i/>
                <w:iCs/>
                <w:color w:val="000000"/>
                <w:sz w:val="20"/>
                <w:szCs w:val="20"/>
                <w:shd w:val="clear" w:color="auto" w:fill="FFFFFF"/>
                <w:lang w:val="en-US" w:eastAsia="zh-CN"/>
              </w:rPr>
              <w:t xml:space="preserve"> etc. </w:t>
            </w:r>
          </w:p>
          <w:p>
            <w:pPr>
              <w:pStyle w:val="46"/>
              <w:numPr>
                <w:ilvl w:val="0"/>
                <w:numId w:val="35"/>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The t</w:t>
            </w:r>
            <w:r>
              <w:rPr>
                <w:rFonts w:eastAsia="宋体"/>
                <w:i/>
                <w:iCs/>
                <w:color w:val="000000"/>
                <w:sz w:val="20"/>
                <w:szCs w:val="20"/>
                <w:shd w:val="clear" w:color="auto" w:fill="FFFFFF"/>
                <w:lang w:val="en-US" w:eastAsia="zh-CN"/>
              </w:rPr>
              <w:t xml:space="preserve">otal size of </w:t>
            </w:r>
            <w:r>
              <w:rPr>
                <w:rFonts w:hint="eastAsia" w:eastAsia="宋体"/>
                <w:i/>
                <w:iCs/>
                <w:color w:val="000000"/>
                <w:sz w:val="20"/>
                <w:szCs w:val="20"/>
                <w:shd w:val="clear" w:color="auto" w:fill="FFFFFF"/>
                <w:lang w:val="en-US" w:eastAsia="zh-CN"/>
              </w:rPr>
              <w:t xml:space="preserve">RAR </w:t>
            </w:r>
            <w:r>
              <w:rPr>
                <w:rFonts w:eastAsia="宋体"/>
                <w:i/>
                <w:iCs/>
                <w:color w:val="000000"/>
                <w:sz w:val="20"/>
                <w:szCs w:val="20"/>
                <w:shd w:val="clear" w:color="auto" w:fill="FFFFFF"/>
                <w:lang w:val="en-US" w:eastAsia="zh-CN"/>
              </w:rPr>
              <w:t>UL grant does not change</w:t>
            </w:r>
            <w:r>
              <w:rPr>
                <w:rFonts w:hint="eastAsia" w:eastAsia="宋体"/>
                <w:i/>
                <w:iCs/>
                <w:color w:val="000000"/>
                <w:sz w:val="20"/>
                <w:szCs w:val="20"/>
                <w:shd w:val="clear" w:color="auto" w:fill="FFFFFF"/>
                <w:lang w:val="en-US" w:eastAsia="zh-CN"/>
              </w:rPr>
              <w:t>.</w:t>
            </w:r>
          </w:p>
          <w:p>
            <w:pPr>
              <w:pStyle w:val="46"/>
              <w:numPr>
                <w:ilvl w:val="0"/>
                <w:numId w:val="35"/>
              </w:numPr>
              <w:shd w:val="clear" w:color="auto" w:fill="FFFFFF"/>
              <w:spacing w:before="0" w:beforeAutospacing="0" w:after="120" w:afterLines="50" w:afterAutospacing="0" w:line="240" w:lineRule="auto"/>
              <w:jc w:val="both"/>
              <w:rPr>
                <w:rFonts w:eastAsia="宋体"/>
                <w:i/>
                <w:iCs/>
                <w:color w:val="FF0000"/>
                <w:sz w:val="20"/>
                <w:szCs w:val="20"/>
                <w:shd w:val="clear" w:color="auto" w:fill="FFFFFF"/>
                <w:lang w:val="en-US" w:eastAsia="zh-CN"/>
              </w:rPr>
            </w:pPr>
            <w:r>
              <w:rPr>
                <w:rFonts w:hint="eastAsia" w:eastAsia="宋体"/>
                <w:i/>
                <w:iCs/>
                <w:color w:val="FF0000"/>
                <w:sz w:val="20"/>
                <w:szCs w:val="20"/>
                <w:shd w:val="clear" w:color="auto" w:fill="FFFFFF"/>
                <w:lang w:val="en-US" w:eastAsia="zh-CN"/>
              </w:rPr>
              <w:t>[</w:t>
            </w:r>
            <w:r>
              <w:rPr>
                <w:rFonts w:eastAsia="宋体"/>
                <w:i/>
                <w:iCs/>
                <w:color w:val="FF0000"/>
                <w:sz w:val="20"/>
                <w:szCs w:val="20"/>
                <w:shd w:val="clear" w:color="auto" w:fill="FFFFFF"/>
                <w:lang w:val="en-US" w:eastAsia="zh-CN"/>
              </w:rPr>
              <w:t xml:space="preserve">Position of all fields in the bit sequence of the </w:t>
            </w:r>
            <w:r>
              <w:rPr>
                <w:rFonts w:hint="eastAsia" w:eastAsia="宋体"/>
                <w:i/>
                <w:iCs/>
                <w:color w:val="FF0000"/>
                <w:sz w:val="20"/>
                <w:szCs w:val="20"/>
                <w:shd w:val="clear" w:color="auto" w:fill="FFFFFF"/>
                <w:lang w:val="en-US" w:eastAsia="zh-CN"/>
              </w:rPr>
              <w:t xml:space="preserve">RAR </w:t>
            </w:r>
            <w:r>
              <w:rPr>
                <w:rFonts w:eastAsia="宋体"/>
                <w:i/>
                <w:iCs/>
                <w:color w:val="FF0000"/>
                <w:sz w:val="20"/>
                <w:szCs w:val="20"/>
                <w:shd w:val="clear" w:color="auto" w:fill="FFFFFF"/>
                <w:lang w:val="en-US" w:eastAsia="zh-CN"/>
              </w:rPr>
              <w:t>UL grant does not change, regardless of whether they are repurposed or not.</w:t>
            </w:r>
            <w:r>
              <w:rPr>
                <w:rFonts w:hint="eastAsia" w:eastAsia="宋体"/>
                <w:i/>
                <w:iCs/>
                <w:color w:val="FF0000"/>
                <w:sz w:val="20"/>
                <w:szCs w:val="20"/>
                <w:shd w:val="clear" w:color="auto" w:fill="FFFFFF"/>
                <w:lang w:val="en-US" w:eastAsia="zh-CN"/>
              </w:rPr>
              <w:t>]</w:t>
            </w:r>
            <w:r>
              <w:rPr>
                <w:rFonts w:eastAsia="宋体"/>
                <w:i/>
                <w:iCs/>
                <w:color w:val="FF0000"/>
                <w:sz w:val="20"/>
                <w:szCs w:val="20"/>
                <w:shd w:val="clear" w:color="auto" w:fill="FFFFFF"/>
                <w:lang w:val="en-US" w:eastAsia="zh-CN"/>
              </w:rPr>
              <w:t xml:space="preserve"> </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 ALL, For the red part of the first bullet in Proposal 4-v4, I have changed </w:t>
            </w:r>
            <w:r>
              <w:rPr>
                <w:rFonts w:eastAsia="宋体"/>
                <w:color w:val="000000"/>
                <w:sz w:val="20"/>
                <w:szCs w:val="20"/>
                <w:shd w:val="clear" w:color="auto" w:fill="FFFFFF"/>
                <w:lang w:val="en-US" w:eastAsia="zh-CN"/>
              </w:rPr>
              <w:t>‘</w:t>
            </w:r>
            <w:r>
              <w:rPr>
                <w:rFonts w:hint="eastAsia" w:eastAsia="宋体"/>
                <w:color w:val="000000"/>
                <w:sz w:val="20"/>
                <w:szCs w:val="20"/>
                <w:shd w:val="clear" w:color="auto" w:fill="FFFFFF"/>
                <w:lang w:val="en-US" w:eastAsia="zh-CN"/>
              </w:rPr>
              <w:t>indicate</w:t>
            </w:r>
            <w:r>
              <w:rPr>
                <w:rFonts w:eastAsia="宋体"/>
                <w:color w:val="000000"/>
                <w:sz w:val="20"/>
                <w:szCs w:val="20"/>
                <w:shd w:val="clear" w:color="auto" w:fill="FFFFFF"/>
                <w:lang w:val="en-US" w:eastAsia="zh-CN"/>
              </w:rPr>
              <w:t>’</w:t>
            </w:r>
            <w:r>
              <w:rPr>
                <w:rFonts w:hint="eastAsia" w:eastAsia="宋体"/>
                <w:color w:val="000000"/>
                <w:sz w:val="20"/>
                <w:szCs w:val="20"/>
                <w:shd w:val="clear" w:color="auto" w:fill="FFFFFF"/>
                <w:lang w:val="en-US" w:eastAsia="zh-CN"/>
              </w:rPr>
              <w:t xml:space="preserve"> to </w:t>
            </w:r>
            <w:r>
              <w:rPr>
                <w:rFonts w:eastAsia="宋体"/>
                <w:color w:val="000000"/>
                <w:sz w:val="20"/>
                <w:szCs w:val="20"/>
                <w:shd w:val="clear" w:color="auto" w:fill="FFFFFF"/>
                <w:lang w:val="en-US" w:eastAsia="zh-CN"/>
              </w:rPr>
              <w:t>‘</w:t>
            </w:r>
            <w:r>
              <w:rPr>
                <w:rFonts w:hint="eastAsia" w:eastAsia="宋体"/>
                <w:color w:val="000000"/>
                <w:sz w:val="20"/>
                <w:szCs w:val="20"/>
                <w:shd w:val="clear" w:color="auto" w:fill="FFFFFF"/>
                <w:lang w:val="en-US" w:eastAsia="zh-CN"/>
              </w:rPr>
              <w:t>determine</w:t>
            </w:r>
            <w:r>
              <w:rPr>
                <w:rFonts w:eastAsia="宋体"/>
                <w:color w:val="000000"/>
                <w:sz w:val="20"/>
                <w:szCs w:val="20"/>
                <w:shd w:val="clear" w:color="auto" w:fill="FFFFFF"/>
                <w:lang w:val="en-US" w:eastAsia="zh-CN"/>
              </w:rPr>
              <w:t>’</w:t>
            </w:r>
            <w:r>
              <w:rPr>
                <w:rFonts w:hint="eastAsia" w:eastAsia="宋体"/>
                <w:color w:val="000000"/>
                <w:sz w:val="20"/>
                <w:szCs w:val="20"/>
                <w:shd w:val="clear" w:color="auto" w:fill="FFFFFF"/>
                <w:lang w:val="en-US" w:eastAsia="zh-CN"/>
              </w:rPr>
              <w:t xml:space="preserve"> which is more generic, and it could include the possibility of both explicit and implicit ways to determine which interpretation the UE should use. For the last bullet, I merged it into the FFS points, More details please find Xiaomi</w:t>
            </w:r>
            <w:r>
              <w:rPr>
                <w:rFonts w:eastAsia="宋体"/>
                <w:color w:val="000000"/>
                <w:sz w:val="20"/>
                <w:szCs w:val="20"/>
                <w:shd w:val="clear" w:color="auto" w:fill="FFFFFF"/>
                <w:lang w:val="en-US" w:eastAsia="zh-CN"/>
              </w:rPr>
              <w:t>’</w:t>
            </w:r>
            <w:r>
              <w:rPr>
                <w:rFonts w:hint="eastAsia" w:eastAsia="宋体"/>
                <w:color w:val="000000"/>
                <w:sz w:val="20"/>
                <w:szCs w:val="20"/>
                <w:shd w:val="clear" w:color="auto" w:fill="FFFFFF"/>
                <w:lang w:val="en-US" w:eastAsia="zh-CN"/>
              </w:rPr>
              <w:t>s example and my reply inline above and we can further discuss whether the condition is necessary later.</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My plan is to first agree on the proposal 4-5 below if we can, and then I will ask a couple of questions for more details for this proposal, and check whether we can make more progress on this issue. </w:t>
            </w:r>
          </w:p>
          <w:p>
            <w:pPr>
              <w:pStyle w:val="46"/>
              <w:shd w:val="clear" w:color="auto" w:fill="FFFFFF"/>
              <w:spacing w:before="0" w:beforeAutospacing="0" w:after="120" w:afterLines="50" w:afterAutospacing="0" w:line="240" w:lineRule="auto"/>
              <w:jc w:val="both"/>
              <w:rPr>
                <w:rFonts w:eastAsia="宋体"/>
                <w:b/>
                <w:bCs/>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4-v5: </w:t>
            </w:r>
          </w:p>
          <w:p>
            <w:pPr>
              <w:pStyle w:val="46"/>
              <w:numPr>
                <w:ilvl w:val="0"/>
                <w:numId w:val="35"/>
              </w:numPr>
              <w:shd w:val="clear" w:color="auto" w:fill="FFFFFF"/>
              <w:spacing w:before="0" w:beforeAutospacing="0" w:after="120" w:afterLines="50" w:afterAutospacing="0" w:line="240" w:lineRule="auto"/>
              <w:jc w:val="both"/>
              <w:rPr>
                <w:rFonts w:eastAsia="宋体"/>
                <w:b/>
                <w:bCs/>
                <w:i/>
                <w:iCs/>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Using existing bit fields in RAR </w:t>
            </w:r>
            <w:r>
              <w:rPr>
                <w:rFonts w:hint="eastAsia" w:eastAsia="宋体"/>
                <w:i/>
                <w:iCs/>
                <w:sz w:val="20"/>
                <w:szCs w:val="20"/>
                <w:shd w:val="clear" w:color="auto" w:fill="FFFFFF"/>
                <w:lang w:val="en-US" w:eastAsia="zh-CN"/>
              </w:rPr>
              <w:t>UL grant for indication of the number of repetition</w:t>
            </w:r>
            <w:r>
              <w:rPr>
                <w:rFonts w:hint="eastAsia" w:eastAsia="宋体"/>
                <w:i/>
                <w:iCs/>
                <w:color w:val="FF0000"/>
                <w:sz w:val="20"/>
                <w:szCs w:val="20"/>
                <w:shd w:val="clear" w:color="auto" w:fill="FFFFFF"/>
                <w:lang w:val="en-US" w:eastAsia="zh-CN"/>
              </w:rPr>
              <w:t>s</w:t>
            </w:r>
            <w:r>
              <w:rPr>
                <w:rFonts w:hint="eastAsia" w:eastAsia="宋体"/>
                <w:i/>
                <w:iCs/>
                <w:sz w:val="20"/>
                <w:szCs w:val="20"/>
                <w:shd w:val="clear" w:color="auto" w:fill="FFFFFF"/>
                <w:lang w:val="en-US" w:eastAsia="zh-CN"/>
              </w:rPr>
              <w:t xml:space="preserve"> of Msg3 initial transmission and down-select one or two bit fields from the following bit fields. </w:t>
            </w:r>
          </w:p>
          <w:p>
            <w:pPr>
              <w:numPr>
                <w:ilvl w:val="1"/>
                <w:numId w:val="32"/>
              </w:numPr>
              <w:spacing w:afterLines="50"/>
              <w:ind w:left="620" w:hanging="200"/>
              <w:rPr>
                <w:i/>
                <w:iCs/>
                <w:lang w:eastAsia="zh-CN"/>
              </w:rPr>
            </w:pPr>
            <w:r>
              <w:rPr>
                <w:rFonts w:hint="eastAsia"/>
                <w:i/>
                <w:iCs/>
                <w:lang w:val="en-US" w:eastAsia="zh-CN"/>
              </w:rPr>
              <w:t>TDRA bit field with introducing a new TDRA table including the repetition factors.</w:t>
            </w:r>
          </w:p>
          <w:p>
            <w:pPr>
              <w:numPr>
                <w:ilvl w:val="1"/>
                <w:numId w:val="32"/>
              </w:numPr>
              <w:spacing w:afterLines="50"/>
              <w:ind w:left="620" w:hanging="200"/>
              <w:rPr>
                <w:i/>
                <w:iCs/>
                <w:lang w:eastAsia="zh-CN"/>
              </w:rPr>
            </w:pPr>
            <w:r>
              <w:rPr>
                <w:i/>
                <w:iCs/>
                <w:lang w:eastAsia="zh-CN"/>
              </w:rPr>
              <w:t xml:space="preserve">MCS </w:t>
            </w:r>
            <w:r>
              <w:rPr>
                <w:rFonts w:hint="eastAsia"/>
                <w:i/>
                <w:iCs/>
                <w:lang w:val="en-US" w:eastAsia="zh-CN"/>
              </w:rPr>
              <w:t>bit field</w:t>
            </w:r>
          </w:p>
          <w:p>
            <w:pPr>
              <w:numPr>
                <w:ilvl w:val="1"/>
                <w:numId w:val="32"/>
              </w:numPr>
              <w:spacing w:afterLines="50"/>
              <w:ind w:left="620" w:hanging="200"/>
              <w:rPr>
                <w:i/>
                <w:iCs/>
                <w:lang w:eastAsia="zh-CN"/>
              </w:rPr>
            </w:pPr>
            <w:r>
              <w:rPr>
                <w:i/>
                <w:iCs/>
                <w:lang w:eastAsia="zh-CN"/>
              </w:rPr>
              <w:t xml:space="preserve">TPC </w:t>
            </w:r>
            <w:r>
              <w:rPr>
                <w:rFonts w:hint="eastAsia"/>
                <w:i/>
                <w:iCs/>
                <w:lang w:val="en-US" w:eastAsia="zh-CN"/>
              </w:rPr>
              <w:t>bit field</w:t>
            </w:r>
          </w:p>
          <w:p>
            <w:pPr>
              <w:numPr>
                <w:ilvl w:val="1"/>
                <w:numId w:val="32"/>
              </w:numPr>
              <w:spacing w:afterLines="50"/>
              <w:ind w:left="620" w:hanging="200"/>
              <w:rPr>
                <w:i/>
                <w:iCs/>
                <w:lang w:eastAsia="zh-CN"/>
              </w:rPr>
            </w:pPr>
            <w:r>
              <w:rPr>
                <w:rFonts w:eastAsiaTheme="minorEastAsia"/>
                <w:i/>
                <w:iCs/>
                <w:lang w:val="en-US" w:eastAsia="zh-CN"/>
              </w:rPr>
              <w:t>CSI request</w:t>
            </w:r>
            <w:r>
              <w:rPr>
                <w:rFonts w:hint="eastAsia" w:eastAsiaTheme="minorEastAsia"/>
                <w:i/>
                <w:iCs/>
                <w:lang w:val="en-US" w:eastAsia="zh-CN"/>
              </w:rPr>
              <w:t xml:space="preserve"> </w:t>
            </w:r>
            <w:r>
              <w:rPr>
                <w:rFonts w:hint="eastAsia"/>
                <w:i/>
                <w:iCs/>
                <w:lang w:val="en-US" w:eastAsia="zh-CN"/>
              </w:rPr>
              <w:t>bit field</w:t>
            </w:r>
          </w:p>
          <w:p>
            <w:pPr>
              <w:numPr>
                <w:ilvl w:val="1"/>
                <w:numId w:val="32"/>
              </w:numPr>
              <w:spacing w:afterLines="50"/>
              <w:ind w:left="620" w:hanging="200"/>
              <w:rPr>
                <w:lang w:val="en-US" w:eastAsia="zh-CN"/>
              </w:rPr>
            </w:pPr>
            <w:r>
              <w:rPr>
                <w:rFonts w:hint="eastAsia" w:eastAsiaTheme="minorEastAsia"/>
                <w:i/>
                <w:iCs/>
                <w:lang w:val="en-US" w:eastAsia="zh-CN"/>
              </w:rPr>
              <w:t>FDRA bit filed</w:t>
            </w:r>
          </w:p>
          <w:p>
            <w:pPr>
              <w:pStyle w:val="46"/>
              <w:numPr>
                <w:ilvl w:val="0"/>
                <w:numId w:val="35"/>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The t</w:t>
            </w:r>
            <w:r>
              <w:rPr>
                <w:rFonts w:eastAsia="宋体"/>
                <w:i/>
                <w:iCs/>
                <w:color w:val="000000"/>
                <w:sz w:val="20"/>
                <w:szCs w:val="20"/>
                <w:shd w:val="clear" w:color="auto" w:fill="FFFFFF"/>
                <w:lang w:val="en-US" w:eastAsia="zh-CN"/>
              </w:rPr>
              <w:t xml:space="preserve">otal size of </w:t>
            </w:r>
            <w:r>
              <w:rPr>
                <w:rFonts w:hint="eastAsia" w:eastAsia="宋体"/>
                <w:i/>
                <w:iCs/>
                <w:color w:val="000000"/>
                <w:sz w:val="20"/>
                <w:szCs w:val="20"/>
                <w:shd w:val="clear" w:color="auto" w:fill="FFFFFF"/>
                <w:lang w:val="en-US" w:eastAsia="zh-CN"/>
              </w:rPr>
              <w:t xml:space="preserve">RAR </w:t>
            </w:r>
            <w:r>
              <w:rPr>
                <w:rFonts w:eastAsia="宋体"/>
                <w:i/>
                <w:iCs/>
                <w:color w:val="000000"/>
                <w:sz w:val="20"/>
                <w:szCs w:val="20"/>
                <w:shd w:val="clear" w:color="auto" w:fill="FFFFFF"/>
                <w:lang w:val="en-US" w:eastAsia="zh-CN"/>
              </w:rPr>
              <w:t>UL grant does not change</w:t>
            </w:r>
            <w:r>
              <w:rPr>
                <w:rFonts w:hint="eastAsia" w:eastAsia="宋体"/>
                <w:i/>
                <w:iCs/>
                <w:color w:val="000000"/>
                <w:sz w:val="20"/>
                <w:szCs w:val="20"/>
                <w:shd w:val="clear" w:color="auto" w:fill="FFFFFF"/>
                <w:lang w:val="en-US" w:eastAsia="zh-CN"/>
              </w:rPr>
              <w:t>.</w:t>
            </w:r>
          </w:p>
          <w:p>
            <w:pPr>
              <w:pStyle w:val="46"/>
              <w:numPr>
                <w:ilvl w:val="0"/>
                <w:numId w:val="35"/>
              </w:numPr>
              <w:shd w:val="clear" w:color="auto" w:fill="FFFFFF"/>
              <w:spacing w:before="0" w:beforeAutospacing="0" w:after="120" w:afterLines="50" w:afterAutospacing="0" w:line="240" w:lineRule="auto"/>
              <w:jc w:val="both"/>
              <w:rPr>
                <w:rFonts w:eastAsiaTheme="minorEastAsia"/>
                <w:lang w:val="en-US" w:eastAsia="zh-CN"/>
              </w:rPr>
            </w:pPr>
            <w:r>
              <w:rPr>
                <w:rFonts w:hint="eastAsia" w:eastAsia="宋体"/>
                <w:i/>
                <w:iCs/>
                <w:color w:val="000000"/>
                <w:sz w:val="20"/>
                <w:szCs w:val="20"/>
                <w:shd w:val="clear" w:color="auto" w:fill="FFFFFF"/>
                <w:lang w:val="en-US" w:eastAsia="zh-CN"/>
              </w:rPr>
              <w:t xml:space="preserve">FFS details, e.g., TDRA table selection, </w:t>
            </w:r>
            <w:r>
              <w:rPr>
                <w:rFonts w:hint="eastAsia" w:eastAsia="宋体"/>
                <w:i/>
                <w:iCs/>
                <w:sz w:val="20"/>
                <w:szCs w:val="20"/>
                <w:shd w:val="clear" w:color="auto" w:fill="FFFFFF"/>
                <w:lang w:val="en-US" w:eastAsia="zh-CN"/>
              </w:rPr>
              <w:t xml:space="preserve">how to </w:t>
            </w:r>
            <w:r>
              <w:rPr>
                <w:rFonts w:hint="eastAsia" w:eastAsia="宋体"/>
                <w:i/>
                <w:iCs/>
                <w:color w:val="FF0000"/>
                <w:sz w:val="20"/>
                <w:szCs w:val="20"/>
                <w:shd w:val="clear" w:color="auto" w:fill="FFFFFF"/>
                <w:lang w:val="en-US" w:eastAsia="zh-CN"/>
              </w:rPr>
              <w:t xml:space="preserve">determine </w:t>
            </w:r>
            <w:r>
              <w:rPr>
                <w:rFonts w:eastAsia="宋体"/>
                <w:i/>
                <w:iCs/>
                <w:sz w:val="20"/>
                <w:szCs w:val="20"/>
                <w:shd w:val="clear" w:color="auto" w:fill="FFFFFF"/>
                <w:lang w:val="en-US" w:eastAsia="zh-CN"/>
              </w:rPr>
              <w:t>which in</w:t>
            </w:r>
            <w:r>
              <w:rPr>
                <w:rFonts w:hint="eastAsia" w:eastAsia="宋体"/>
                <w:i/>
                <w:iCs/>
                <w:sz w:val="20"/>
                <w:szCs w:val="20"/>
                <w:shd w:val="clear" w:color="auto" w:fill="FFFFFF"/>
                <w:lang w:val="en-US" w:eastAsia="zh-CN"/>
              </w:rPr>
              <w:t>terpret</w:t>
            </w:r>
            <w:r>
              <w:rPr>
                <w:rFonts w:eastAsia="宋体"/>
                <w:i/>
                <w:iCs/>
                <w:sz w:val="20"/>
                <w:szCs w:val="20"/>
                <w:shd w:val="clear" w:color="auto" w:fill="FFFFFF"/>
                <w:lang w:val="en-US" w:eastAsia="zh-CN"/>
              </w:rPr>
              <w:t>ation UE should use for the repurposed bit field</w:t>
            </w:r>
            <w:r>
              <w:rPr>
                <w:rFonts w:hint="eastAsia" w:eastAsia="宋体"/>
                <w:i/>
                <w:iCs/>
                <w:sz w:val="20"/>
                <w:szCs w:val="20"/>
                <w:shd w:val="clear" w:color="auto" w:fill="FFFFFF"/>
                <w:lang w:val="en-US" w:eastAsia="zh-CN"/>
              </w:rPr>
              <w:t xml:space="preserve"> (legacy vs repurposed </w:t>
            </w:r>
            <w:r>
              <w:rPr>
                <w:rFonts w:eastAsia="宋体"/>
                <w:i/>
                <w:iCs/>
                <w:sz w:val="20"/>
                <w:szCs w:val="20"/>
                <w:shd w:val="clear" w:color="auto" w:fill="FFFFFF"/>
                <w:lang w:val="en-US" w:eastAsia="zh-CN"/>
              </w:rPr>
              <w:t>interpretation</w:t>
            </w:r>
            <w:r>
              <w:rPr>
                <w:rFonts w:hint="eastAsia" w:eastAsia="宋体"/>
                <w:i/>
                <w:iCs/>
                <w:sz w:val="20"/>
                <w:szCs w:val="20"/>
                <w:shd w:val="clear" w:color="auto" w:fill="FFFFFF"/>
                <w:lang w:val="en-US" w:eastAsia="zh-CN"/>
              </w:rPr>
              <w:t>),</w:t>
            </w:r>
            <w:r>
              <w:rPr>
                <w:rFonts w:hint="eastAsia" w:eastAsia="宋体"/>
                <w:i/>
                <w:iCs/>
                <w:color w:val="FF0000"/>
                <w:sz w:val="20"/>
                <w:szCs w:val="20"/>
                <w:shd w:val="clear" w:color="auto" w:fill="FFFFFF"/>
                <w:lang w:val="en-US" w:eastAsia="zh-CN"/>
              </w:rPr>
              <w:t xml:space="preserve"> or whether the p</w:t>
            </w:r>
            <w:r>
              <w:rPr>
                <w:rFonts w:eastAsia="宋体"/>
                <w:i/>
                <w:iCs/>
                <w:color w:val="FF0000"/>
                <w:sz w:val="20"/>
                <w:szCs w:val="20"/>
                <w:shd w:val="clear" w:color="auto" w:fill="FFFFFF"/>
                <w:lang w:val="en-US" w:eastAsia="zh-CN"/>
              </w:rPr>
              <w:t xml:space="preserve">osition of all fields in the bit sequence of the </w:t>
            </w:r>
            <w:r>
              <w:rPr>
                <w:rFonts w:hint="eastAsia" w:eastAsia="宋体"/>
                <w:i/>
                <w:iCs/>
                <w:color w:val="FF0000"/>
                <w:sz w:val="20"/>
                <w:szCs w:val="20"/>
                <w:shd w:val="clear" w:color="auto" w:fill="FFFFFF"/>
                <w:lang w:val="en-US" w:eastAsia="zh-CN"/>
              </w:rPr>
              <w:t xml:space="preserve">RAR </w:t>
            </w:r>
            <w:r>
              <w:rPr>
                <w:rFonts w:eastAsia="宋体"/>
                <w:i/>
                <w:iCs/>
                <w:color w:val="FF0000"/>
                <w:sz w:val="20"/>
                <w:szCs w:val="20"/>
                <w:shd w:val="clear" w:color="auto" w:fill="FFFFFF"/>
                <w:lang w:val="en-US" w:eastAsia="zh-CN"/>
              </w:rPr>
              <w:t xml:space="preserve">UL grant </w:t>
            </w:r>
            <w:r>
              <w:rPr>
                <w:rFonts w:hint="eastAsia" w:eastAsia="宋体"/>
                <w:i/>
                <w:iCs/>
                <w:color w:val="FF0000"/>
                <w:sz w:val="20"/>
                <w:szCs w:val="20"/>
                <w:shd w:val="clear" w:color="auto" w:fill="FFFFFF"/>
                <w:lang w:val="en-US" w:eastAsia="zh-CN"/>
              </w:rPr>
              <w:t xml:space="preserve">can be </w:t>
            </w:r>
            <w:r>
              <w:rPr>
                <w:rFonts w:eastAsia="宋体"/>
                <w:i/>
                <w:iCs/>
                <w:color w:val="FF0000"/>
                <w:sz w:val="20"/>
                <w:szCs w:val="20"/>
                <w:shd w:val="clear" w:color="auto" w:fill="FFFFFF"/>
                <w:lang w:val="en-US" w:eastAsia="zh-CN"/>
              </w:rPr>
              <w:t>change</w:t>
            </w:r>
            <w:r>
              <w:rPr>
                <w:rFonts w:hint="eastAsia" w:eastAsia="宋体"/>
                <w:i/>
                <w:iCs/>
                <w:color w:val="FF0000"/>
                <w:sz w:val="20"/>
                <w:szCs w:val="20"/>
                <w:shd w:val="clear" w:color="auto" w:fill="FFFFFF"/>
                <w:lang w:val="en-US" w:eastAsia="zh-CN"/>
              </w:rPr>
              <w:t xml:space="preserve">d, </w:t>
            </w:r>
            <w:r>
              <w:rPr>
                <w:rFonts w:hint="eastAsia" w:eastAsia="宋体"/>
                <w:i/>
                <w:iCs/>
                <w:color w:val="000000"/>
                <w:sz w:val="20"/>
                <w:szCs w:val="20"/>
                <w:shd w:val="clear" w:color="auto" w:fill="FFFFFF"/>
                <w:lang w:val="en-US" w:eastAsia="zh-CN"/>
              </w:rPr>
              <w:t xml:space="preserve">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after="0"/>
              <w:rPr>
                <w:rFonts w:eastAsia="宋体"/>
                <w:color w:val="000000"/>
              </w:rPr>
            </w:pPr>
            <w:r>
              <w:rPr>
                <w:rFonts w:eastAsia="宋体"/>
                <w:color w:val="1F497D"/>
                <w:shd w:val="clear" w:color="auto" w:fill="FFFFFF"/>
                <w:lang w:val="en-US" w:eastAsia="zh-CN" w:bidi="ar"/>
              </w:rPr>
              <w:t>We are fine with the first change, i.e. changing ‘indicate’ to ‘determine’.</w:t>
            </w:r>
          </w:p>
          <w:p>
            <w:pPr>
              <w:shd w:val="clear" w:color="auto" w:fill="FFFFFF"/>
              <w:spacing w:after="0"/>
              <w:rPr>
                <w:rFonts w:eastAsia="宋体"/>
                <w:color w:val="000000"/>
              </w:rPr>
            </w:pPr>
            <w:r>
              <w:rPr>
                <w:rFonts w:eastAsia="宋体"/>
                <w:color w:val="1F497D"/>
                <w:shd w:val="clear" w:color="auto" w:fill="FFFFFF"/>
                <w:lang w:val="en-US" w:eastAsia="zh-CN" w:bidi="ar"/>
              </w:rPr>
              <w:t>But for the bit field position related description, we think the original wording proposed to today’s GTW session is much better, i.e.</w:t>
            </w:r>
            <w:r>
              <w:rPr>
                <w:rStyle w:val="150"/>
                <w:rFonts w:eastAsia="宋体"/>
                <w:color w:val="FF0000"/>
                <w:shd w:val="clear" w:color="auto" w:fill="FFFFFF"/>
                <w:lang w:val="en-US" w:eastAsia="zh-CN" w:bidi="ar"/>
              </w:rPr>
              <w:t> </w:t>
            </w:r>
            <w:r>
              <w:rPr>
                <w:rStyle w:val="56"/>
                <w:rFonts w:eastAsia="宋体"/>
                <w:i w:val="0"/>
                <w:color w:val="FF0000"/>
                <w:shd w:val="clear" w:color="auto" w:fill="FFFFFF"/>
                <w:lang w:val="en-US" w:eastAsia="zh-CN" w:bidi="ar"/>
              </w:rPr>
              <w:t>the position of all fields in the bit sequence of the RAR UL grant can not be changed.</w:t>
            </w:r>
          </w:p>
          <w:p>
            <w:pPr>
              <w:shd w:val="clear" w:color="auto" w:fill="FFFFFF"/>
              <w:spacing w:after="0"/>
              <w:rPr>
                <w:rFonts w:eastAsia="宋体"/>
                <w:color w:val="000000"/>
              </w:rPr>
            </w:pPr>
            <w:r>
              <w:rPr>
                <w:rStyle w:val="56"/>
                <w:rFonts w:eastAsia="宋体"/>
                <w:i w:val="0"/>
                <w:color w:val="FF0000"/>
                <w:shd w:val="clear" w:color="auto" w:fill="FFFFFF"/>
                <w:lang w:val="en-US" w:eastAsia="zh-CN" w:bidi="ar"/>
              </w:rPr>
              <w:t> </w:t>
            </w:r>
          </w:p>
          <w:p>
            <w:pPr>
              <w:shd w:val="clear" w:color="auto" w:fill="FFFFFF"/>
              <w:spacing w:after="0"/>
              <w:rPr>
                <w:rFonts w:eastAsia="宋体"/>
                <w:color w:val="000000"/>
              </w:rPr>
            </w:pPr>
            <w:r>
              <w:rPr>
                <w:rFonts w:eastAsia="宋体"/>
                <w:color w:val="1F497D"/>
                <w:shd w:val="clear" w:color="auto" w:fill="FFFFFF"/>
                <w:lang w:val="en-US" w:eastAsia="zh-CN" w:bidi="ar"/>
              </w:rPr>
              <w:t>Sorry to say the example provided by Xiaomi is exactly where my concern comes from.</w:t>
            </w:r>
            <w:r>
              <w:rPr>
                <w:rStyle w:val="150"/>
                <w:rFonts w:eastAsia="宋体"/>
                <w:color w:val="1F497D"/>
                <w:shd w:val="clear" w:color="auto" w:fill="FFFFFF"/>
                <w:lang w:val="en-US" w:eastAsia="zh-CN" w:bidi="ar"/>
              </w:rPr>
              <w:t> </w:t>
            </w:r>
            <w:r>
              <w:rPr>
                <w:rFonts w:eastAsia="宋体"/>
                <w:color w:val="1F497D"/>
                <w:shd w:val="clear" w:color="auto" w:fill="FFFFFF"/>
                <w:lang w:val="en-US" w:eastAsia="zh-CN" w:bidi="ar"/>
              </w:rPr>
              <w:t>To be specific, I would like to give the following example following Xiaomi’s argument:</w:t>
            </w:r>
          </w:p>
          <w:p>
            <w:pPr>
              <w:pStyle w:val="46"/>
              <w:shd w:val="clear" w:color="auto" w:fill="FFFFFF"/>
              <w:spacing w:before="0" w:beforeAutospacing="0" w:after="0" w:afterAutospacing="0"/>
              <w:ind w:left="420" w:hanging="420"/>
              <w:rPr>
                <w:rFonts w:eastAsia="宋体"/>
                <w:color w:val="000000"/>
                <w:sz w:val="20"/>
                <w:szCs w:val="20"/>
              </w:rPr>
            </w:pPr>
            <w:r>
              <w:rPr>
                <w:rFonts w:eastAsia="宋体"/>
                <w:color w:val="1F497D"/>
                <w:sz w:val="20"/>
                <w:szCs w:val="20"/>
                <w:shd w:val="clear" w:color="auto" w:fill="FFFFFF"/>
                <w:lang w:val="en-US"/>
              </w:rPr>
              <w:t>o </w:t>
            </w:r>
            <w:r>
              <w:rPr>
                <w:rStyle w:val="150"/>
                <w:rFonts w:eastAsia="宋体"/>
                <w:color w:val="1F497D"/>
                <w:sz w:val="20"/>
                <w:szCs w:val="20"/>
                <w:shd w:val="clear" w:color="auto" w:fill="FFFFFF"/>
                <w:lang w:val="en-US"/>
              </w:rPr>
              <w:t> </w:t>
            </w:r>
            <w:r>
              <w:rPr>
                <w:rFonts w:eastAsia="宋体"/>
                <w:color w:val="1F497D"/>
                <w:sz w:val="20"/>
                <w:szCs w:val="20"/>
                <w:shd w:val="clear" w:color="auto" w:fill="FFFFFF"/>
                <w:lang w:val="en-US"/>
              </w:rPr>
              <w:t>Interpretation#1: TDRA/MCS/TPC without repetition</w:t>
            </w:r>
          </w:p>
          <w:p>
            <w:pPr>
              <w:pStyle w:val="46"/>
              <w:shd w:val="clear" w:color="auto" w:fill="FFFFFF"/>
              <w:spacing w:before="0" w:beforeAutospacing="0" w:after="0" w:afterAutospacing="0"/>
              <w:ind w:left="420" w:hanging="420"/>
              <w:rPr>
                <w:rFonts w:eastAsia="宋体"/>
                <w:color w:val="000000"/>
                <w:sz w:val="20"/>
                <w:szCs w:val="20"/>
              </w:rPr>
            </w:pPr>
            <w:r>
              <w:rPr>
                <w:rFonts w:eastAsia="宋体"/>
                <w:color w:val="1F497D"/>
                <w:sz w:val="20"/>
                <w:szCs w:val="20"/>
                <w:shd w:val="clear" w:color="auto" w:fill="FFFFFF"/>
                <w:lang w:val="en-US"/>
              </w:rPr>
              <w:t>o </w:t>
            </w:r>
            <w:r>
              <w:rPr>
                <w:rStyle w:val="150"/>
                <w:rFonts w:eastAsia="宋体"/>
                <w:color w:val="1F497D"/>
                <w:sz w:val="20"/>
                <w:szCs w:val="20"/>
                <w:shd w:val="clear" w:color="auto" w:fill="FFFFFF"/>
                <w:lang w:val="en-US"/>
              </w:rPr>
              <w:t> </w:t>
            </w:r>
            <w:r>
              <w:rPr>
                <w:rFonts w:eastAsia="宋体"/>
                <w:color w:val="1F497D"/>
                <w:sz w:val="20"/>
                <w:szCs w:val="20"/>
                <w:shd w:val="clear" w:color="auto" w:fill="FFFFFF"/>
                <w:lang w:val="en-US"/>
              </w:rPr>
              <w:t>Interpretation#2: TDRA/TPC/MCS with repetition</w:t>
            </w:r>
          </w:p>
          <w:p>
            <w:pPr>
              <w:shd w:val="clear" w:color="auto" w:fill="FFFFFF"/>
              <w:spacing w:after="0"/>
              <w:rPr>
                <w:rFonts w:eastAsia="宋体"/>
                <w:color w:val="000000"/>
              </w:rPr>
            </w:pPr>
            <w:r>
              <w:rPr>
                <w:rFonts w:eastAsia="宋体"/>
                <w:color w:val="1F497D"/>
                <w:shd w:val="clear" w:color="auto" w:fill="FFFFFF"/>
                <w:lang w:val="en-US" w:eastAsia="zh-CN" w:bidi="ar"/>
              </w:rPr>
              <w:t>However, the basic functionality on the agreed solution for CE UE identification is gNB may or may not schedule a Msg3 PUSCH with repetition. What if UE request a Msg3 PUSCH repetition while gNB doesn’t schedule it with repetition? How should a UE purpose the UL grant?</w:t>
            </w:r>
          </w:p>
          <w:p>
            <w:pPr>
              <w:shd w:val="clear" w:color="auto" w:fill="FFFFFF"/>
              <w:spacing w:after="0"/>
              <w:rPr>
                <w:rFonts w:eastAsia="宋体"/>
                <w:color w:val="000000"/>
              </w:rPr>
            </w:pPr>
            <w:r>
              <w:rPr>
                <w:rFonts w:eastAsia="宋体"/>
                <w:color w:val="1F497D"/>
                <w:shd w:val="clear" w:color="auto" w:fill="FFFFFF"/>
                <w:lang w:val="en-US" w:eastAsia="zh-CN" w:bidi="ar"/>
              </w:rPr>
              <w:t>If interpretation#1 and interpretation#2 can both be applied depends on whether repetition is indicated, mis-understanding between gNB and UE happens as UE cannot know which interpretation is correct as it is totally up to gNB decision.</w:t>
            </w:r>
          </w:p>
          <w:p>
            <w:pPr>
              <w:shd w:val="clear" w:color="auto" w:fill="FFFFFF"/>
              <w:spacing w:after="0"/>
              <w:rPr>
                <w:rFonts w:eastAsia="宋体"/>
                <w:color w:val="000000"/>
              </w:rPr>
            </w:pPr>
            <w:r>
              <w:rPr>
                <w:rFonts w:eastAsia="宋体"/>
                <w:color w:val="1F497D"/>
                <w:shd w:val="clear" w:color="auto" w:fill="FFFFFF"/>
                <w:lang w:val="en-US" w:eastAsia="zh-CN" w:bidi="ar"/>
              </w:rPr>
              <w:t>If interpretation#2 is always applied, i.e. some bits would be borrowed from TPC, the scheduling would be certainly impacted for the Msg3 PUSCH transmission without repetition.</w:t>
            </w:r>
          </w:p>
          <w:p>
            <w:pPr>
              <w:shd w:val="clear" w:color="auto" w:fill="FFFFFF"/>
              <w:spacing w:after="0"/>
              <w:rPr>
                <w:rFonts w:eastAsia="宋体"/>
                <w:color w:val="000000"/>
              </w:rPr>
            </w:pPr>
            <w:r>
              <w:rPr>
                <w:rFonts w:eastAsia="宋体"/>
                <w:color w:val="1F497D"/>
                <w:shd w:val="clear" w:color="auto" w:fill="FFFFFF"/>
                <w:lang w:val="en-US" w:eastAsia="zh-CN" w:bidi="ar"/>
              </w:rPr>
              <w:t> </w:t>
            </w:r>
          </w:p>
          <w:p>
            <w:pPr>
              <w:shd w:val="clear" w:color="auto" w:fill="FFFFFF"/>
              <w:spacing w:after="0"/>
              <w:rPr>
                <w:rFonts w:eastAsia="宋体"/>
                <w:color w:val="000000"/>
              </w:rPr>
            </w:pPr>
            <w:r>
              <w:rPr>
                <w:rFonts w:eastAsia="宋体"/>
                <w:color w:val="1F497D"/>
                <w:shd w:val="clear" w:color="auto" w:fill="FFFFFF"/>
                <w:lang w:val="en-US" w:eastAsia="zh-CN" w:bidi="ar"/>
              </w:rPr>
              <w:t>Having said above, we suggest to recover the bullet we have for the previous version, which is shown below.</w:t>
            </w:r>
          </w:p>
          <w:p>
            <w:pPr>
              <w:pStyle w:val="46"/>
              <w:shd w:val="clear" w:color="auto" w:fill="FFFFFF"/>
              <w:spacing w:before="0" w:beforeAutospacing="0" w:after="120" w:afterAutospacing="0"/>
              <w:jc w:val="both"/>
              <w:rPr>
                <w:rFonts w:eastAsia="宋体"/>
                <w:color w:val="000000"/>
                <w:sz w:val="20"/>
                <w:szCs w:val="20"/>
              </w:rPr>
            </w:pPr>
            <w:r>
              <w:rPr>
                <w:rStyle w:val="56"/>
                <w:rFonts w:eastAsia="宋体"/>
                <w:b/>
                <w:i w:val="0"/>
                <w:color w:val="000000"/>
                <w:sz w:val="20"/>
                <w:szCs w:val="20"/>
                <w:shd w:val="clear" w:color="auto" w:fill="FFFFFF"/>
                <w:lang w:val="en-US"/>
              </w:rPr>
              <w:t>Proposal 4-v5:</w:t>
            </w:r>
          </w:p>
          <w:p>
            <w:pPr>
              <w:pStyle w:val="46"/>
              <w:shd w:val="clear" w:color="auto" w:fill="FFFFFF"/>
              <w:spacing w:before="0" w:beforeAutospacing="0" w:after="120" w:afterAutospacing="0"/>
              <w:ind w:left="420"/>
              <w:jc w:val="both"/>
              <w:rPr>
                <w:rFonts w:eastAsia="宋体"/>
                <w:color w:val="000000"/>
                <w:sz w:val="20"/>
                <w:szCs w:val="20"/>
              </w:rPr>
            </w:pPr>
            <w:r>
              <w:rPr>
                <w:rFonts w:eastAsia="宋体"/>
                <w:i/>
                <w:color w:val="000000"/>
                <w:sz w:val="20"/>
                <w:szCs w:val="20"/>
                <w:shd w:val="clear" w:color="auto" w:fill="FFFFFF"/>
                <w:lang w:val="en-US"/>
              </w:rPr>
              <w:t>l </w:t>
            </w:r>
            <w:r>
              <w:rPr>
                <w:rStyle w:val="56"/>
                <w:rFonts w:eastAsia="宋体"/>
                <w:i w:val="0"/>
                <w:color w:val="000000"/>
                <w:sz w:val="20"/>
                <w:szCs w:val="20"/>
                <w:shd w:val="clear" w:color="auto" w:fill="FFFFFF"/>
                <w:lang w:val="en-US"/>
              </w:rPr>
              <w:t>Using existing bit fields in RAR UL grant for indication of the number of repetitions of Msg3 initial transmission and down-select one or two bit fields from the following bit fields.</w:t>
            </w:r>
          </w:p>
          <w:p>
            <w:pPr>
              <w:pStyle w:val="46"/>
              <w:shd w:val="clear" w:color="auto" w:fill="FFFFFF"/>
              <w:spacing w:before="0" w:beforeAutospacing="0" w:after="0" w:afterAutospacing="0"/>
              <w:ind w:left="615"/>
              <w:rPr>
                <w:rFonts w:eastAsia="宋体"/>
                <w:color w:val="000000"/>
                <w:sz w:val="20"/>
                <w:szCs w:val="20"/>
              </w:rPr>
            </w:pPr>
            <w:r>
              <w:rPr>
                <w:rFonts w:eastAsia="宋体"/>
                <w:i/>
                <w:color w:val="000000"/>
                <w:sz w:val="20"/>
                <w:szCs w:val="20"/>
                <w:shd w:val="clear" w:color="auto" w:fill="FFFFFF"/>
                <w:lang w:val="en-US"/>
              </w:rPr>
              <w:t>n </w:t>
            </w:r>
            <w:r>
              <w:rPr>
                <w:rStyle w:val="56"/>
                <w:rFonts w:eastAsia="宋体"/>
                <w:i w:val="0"/>
                <w:color w:val="000000"/>
                <w:sz w:val="20"/>
                <w:szCs w:val="20"/>
                <w:shd w:val="clear" w:color="auto" w:fill="FFFFFF"/>
                <w:lang w:val="en-US"/>
              </w:rPr>
              <w:t>TDRA bit field with introducing a new TDRA table including the repetition factors.</w:t>
            </w:r>
          </w:p>
          <w:p>
            <w:pPr>
              <w:pStyle w:val="46"/>
              <w:shd w:val="clear" w:color="auto" w:fill="FFFFFF"/>
              <w:spacing w:before="0" w:beforeAutospacing="0" w:after="0" w:afterAutospacing="0"/>
              <w:ind w:left="615"/>
              <w:rPr>
                <w:rFonts w:eastAsia="宋体"/>
                <w:color w:val="000000"/>
                <w:sz w:val="20"/>
                <w:szCs w:val="20"/>
              </w:rPr>
            </w:pPr>
            <w:r>
              <w:rPr>
                <w:rFonts w:eastAsia="宋体"/>
                <w:i/>
                <w:color w:val="000000"/>
                <w:sz w:val="20"/>
                <w:szCs w:val="20"/>
                <w:shd w:val="clear" w:color="auto" w:fill="FFFFFF"/>
                <w:lang w:val="en-US"/>
              </w:rPr>
              <w:t>n </w:t>
            </w:r>
            <w:r>
              <w:rPr>
                <w:rStyle w:val="56"/>
                <w:rFonts w:eastAsia="宋体"/>
                <w:i w:val="0"/>
                <w:color w:val="000000"/>
                <w:sz w:val="20"/>
                <w:szCs w:val="20"/>
                <w:shd w:val="clear" w:color="auto" w:fill="FFFFFF"/>
                <w:lang w:val="en-US"/>
              </w:rPr>
              <w:t>MCS bit field</w:t>
            </w:r>
          </w:p>
          <w:p>
            <w:pPr>
              <w:pStyle w:val="46"/>
              <w:shd w:val="clear" w:color="auto" w:fill="FFFFFF"/>
              <w:spacing w:before="0" w:beforeAutospacing="0" w:after="0" w:afterAutospacing="0"/>
              <w:ind w:left="615"/>
              <w:rPr>
                <w:rFonts w:eastAsia="宋体"/>
                <w:color w:val="000000"/>
                <w:sz w:val="20"/>
                <w:szCs w:val="20"/>
              </w:rPr>
            </w:pPr>
            <w:r>
              <w:rPr>
                <w:rFonts w:eastAsia="宋体"/>
                <w:i/>
                <w:color w:val="000000"/>
                <w:sz w:val="20"/>
                <w:szCs w:val="20"/>
                <w:shd w:val="clear" w:color="auto" w:fill="FFFFFF"/>
                <w:lang w:val="en-US"/>
              </w:rPr>
              <w:t>n </w:t>
            </w:r>
            <w:r>
              <w:rPr>
                <w:rStyle w:val="56"/>
                <w:rFonts w:eastAsia="宋体"/>
                <w:i w:val="0"/>
                <w:color w:val="000000"/>
                <w:sz w:val="20"/>
                <w:szCs w:val="20"/>
                <w:shd w:val="clear" w:color="auto" w:fill="FFFFFF"/>
                <w:lang w:val="en-US"/>
              </w:rPr>
              <w:t>TPC bit field</w:t>
            </w:r>
          </w:p>
          <w:p>
            <w:pPr>
              <w:pStyle w:val="46"/>
              <w:shd w:val="clear" w:color="auto" w:fill="FFFFFF"/>
              <w:spacing w:before="0" w:beforeAutospacing="0" w:after="0" w:afterAutospacing="0"/>
              <w:ind w:left="615"/>
              <w:rPr>
                <w:rFonts w:eastAsia="宋体"/>
                <w:color w:val="000000"/>
                <w:sz w:val="20"/>
                <w:szCs w:val="20"/>
              </w:rPr>
            </w:pPr>
            <w:r>
              <w:rPr>
                <w:rFonts w:eastAsia="宋体"/>
                <w:i/>
                <w:color w:val="000000"/>
                <w:sz w:val="20"/>
                <w:szCs w:val="20"/>
                <w:shd w:val="clear" w:color="auto" w:fill="FFFFFF"/>
                <w:lang w:val="en-US"/>
              </w:rPr>
              <w:t>n </w:t>
            </w:r>
            <w:r>
              <w:rPr>
                <w:rStyle w:val="56"/>
                <w:rFonts w:eastAsia="宋体"/>
                <w:i w:val="0"/>
                <w:color w:val="000000"/>
                <w:sz w:val="20"/>
                <w:szCs w:val="20"/>
                <w:shd w:val="clear" w:color="auto" w:fill="FFFFFF"/>
                <w:lang w:val="en-US"/>
              </w:rPr>
              <w:t>CSI request bit field</w:t>
            </w:r>
          </w:p>
          <w:p>
            <w:pPr>
              <w:pStyle w:val="46"/>
              <w:shd w:val="clear" w:color="auto" w:fill="FFFFFF"/>
              <w:spacing w:before="0" w:beforeAutospacing="0" w:after="0" w:afterAutospacing="0"/>
              <w:ind w:left="615"/>
              <w:rPr>
                <w:rFonts w:eastAsia="宋体"/>
                <w:color w:val="000000"/>
                <w:sz w:val="20"/>
                <w:szCs w:val="20"/>
              </w:rPr>
            </w:pPr>
            <w:r>
              <w:rPr>
                <w:rFonts w:eastAsia="宋体"/>
                <w:i/>
                <w:color w:val="000000"/>
                <w:sz w:val="20"/>
                <w:szCs w:val="20"/>
                <w:shd w:val="clear" w:color="auto" w:fill="FFFFFF"/>
                <w:lang w:val="en-US"/>
              </w:rPr>
              <w:t>n </w:t>
            </w:r>
            <w:r>
              <w:rPr>
                <w:rStyle w:val="56"/>
                <w:rFonts w:eastAsia="宋体"/>
                <w:i w:val="0"/>
                <w:color w:val="000000"/>
                <w:sz w:val="20"/>
                <w:szCs w:val="20"/>
                <w:shd w:val="clear" w:color="auto" w:fill="FFFFFF"/>
                <w:lang w:val="en-US"/>
              </w:rPr>
              <w:t>FDRA bit filed</w:t>
            </w:r>
          </w:p>
          <w:p>
            <w:pPr>
              <w:pStyle w:val="46"/>
              <w:shd w:val="clear" w:color="auto" w:fill="FFFFFF"/>
              <w:spacing w:before="0" w:beforeAutospacing="0" w:after="120" w:afterAutospacing="0"/>
              <w:ind w:left="420"/>
              <w:jc w:val="both"/>
              <w:rPr>
                <w:rFonts w:eastAsia="宋体"/>
                <w:color w:val="000000"/>
                <w:sz w:val="20"/>
                <w:szCs w:val="20"/>
              </w:rPr>
            </w:pPr>
            <w:r>
              <w:rPr>
                <w:rFonts w:eastAsia="宋体"/>
                <w:i/>
                <w:color w:val="000000"/>
                <w:sz w:val="20"/>
                <w:szCs w:val="20"/>
                <w:shd w:val="clear" w:color="auto" w:fill="FFFFFF"/>
                <w:lang w:val="en-US"/>
              </w:rPr>
              <w:t>l </w:t>
            </w:r>
            <w:r>
              <w:rPr>
                <w:rStyle w:val="56"/>
                <w:rFonts w:eastAsia="宋体"/>
                <w:i w:val="0"/>
                <w:color w:val="000000"/>
                <w:sz w:val="20"/>
                <w:szCs w:val="20"/>
                <w:shd w:val="clear" w:color="auto" w:fill="FFFFFF"/>
                <w:lang w:val="en-US"/>
              </w:rPr>
              <w:t>The total size of RAR UL grant does not change.</w:t>
            </w:r>
          </w:p>
          <w:p>
            <w:pPr>
              <w:pStyle w:val="46"/>
              <w:shd w:val="clear" w:color="auto" w:fill="FFFFFF"/>
              <w:spacing w:before="0" w:beforeAutospacing="0" w:after="120" w:afterAutospacing="0"/>
              <w:ind w:left="840" w:hanging="420"/>
              <w:jc w:val="both"/>
              <w:rPr>
                <w:rFonts w:eastAsia="宋体"/>
                <w:color w:val="000000"/>
                <w:sz w:val="20"/>
                <w:szCs w:val="20"/>
              </w:rPr>
            </w:pPr>
            <w:r>
              <w:rPr>
                <w:rStyle w:val="56"/>
                <w:rFonts w:eastAsia="宋体"/>
                <w:i w:val="0"/>
                <w:color w:val="FF0000"/>
                <w:sz w:val="20"/>
                <w:szCs w:val="20"/>
                <w:shd w:val="clear" w:color="auto" w:fill="FFFFFF"/>
                <w:lang w:val="en-US"/>
              </w:rPr>
              <w:t>l </w:t>
            </w:r>
            <w:r>
              <w:rPr>
                <w:rStyle w:val="150"/>
                <w:rFonts w:eastAsia="宋体"/>
                <w:color w:val="FF0000"/>
                <w:sz w:val="20"/>
                <w:szCs w:val="20"/>
                <w:shd w:val="clear" w:color="auto" w:fill="FFFFFF"/>
                <w:lang w:val="en-US"/>
              </w:rPr>
              <w:t> </w:t>
            </w:r>
            <w:r>
              <w:rPr>
                <w:rStyle w:val="56"/>
                <w:rFonts w:eastAsia="宋体"/>
                <w:i w:val="0"/>
                <w:color w:val="FF0000"/>
                <w:sz w:val="20"/>
                <w:szCs w:val="20"/>
                <w:u w:val="single"/>
                <w:shd w:val="clear" w:color="auto" w:fill="FFFFFF"/>
                <w:lang w:val="en-US"/>
              </w:rPr>
              <w:t>Position of all fields in the bit sequence of the RAR UL grant does not change, regardless of whether they are repurposed or not.</w:t>
            </w:r>
          </w:p>
          <w:p>
            <w:pPr>
              <w:pStyle w:val="46"/>
              <w:shd w:val="clear" w:color="auto" w:fill="FFFFFF"/>
              <w:spacing w:before="0" w:beforeAutospacing="0" w:after="120" w:afterAutospacing="0"/>
              <w:ind w:left="420"/>
              <w:jc w:val="both"/>
              <w:rPr>
                <w:rFonts w:eastAsia="宋体"/>
                <w:color w:val="000000"/>
                <w:sz w:val="20"/>
                <w:szCs w:val="20"/>
              </w:rPr>
            </w:pPr>
            <w:r>
              <w:rPr>
                <w:rStyle w:val="56"/>
                <w:rFonts w:eastAsia="宋体"/>
                <w:i w:val="0"/>
                <w:color w:val="000000"/>
                <w:sz w:val="20"/>
                <w:szCs w:val="20"/>
                <w:shd w:val="clear" w:color="auto" w:fill="FFFFFF"/>
                <w:lang w:val="en-US"/>
              </w:rPr>
              <w:t>l FFS details, e.g., TDRA table selection, how to</w:t>
            </w:r>
            <w:r>
              <w:rPr>
                <w:rStyle w:val="150"/>
                <w:rFonts w:eastAsia="宋体"/>
                <w:color w:val="000000"/>
                <w:sz w:val="20"/>
                <w:szCs w:val="20"/>
                <w:shd w:val="clear" w:color="auto" w:fill="FFFFFF"/>
                <w:lang w:val="en-US"/>
              </w:rPr>
              <w:t> </w:t>
            </w:r>
            <w:r>
              <w:rPr>
                <w:rStyle w:val="56"/>
                <w:rFonts w:eastAsia="宋体"/>
                <w:i w:val="0"/>
                <w:color w:val="FF0000"/>
                <w:sz w:val="20"/>
                <w:szCs w:val="20"/>
                <w:shd w:val="clear" w:color="auto" w:fill="FFFFFF"/>
                <w:lang w:val="en-US"/>
              </w:rPr>
              <w:t>determine</w:t>
            </w:r>
            <w:r>
              <w:rPr>
                <w:rStyle w:val="150"/>
                <w:rFonts w:eastAsia="宋体"/>
                <w:color w:val="FF0000"/>
                <w:sz w:val="20"/>
                <w:szCs w:val="20"/>
                <w:shd w:val="clear" w:color="auto" w:fill="FFFFFF"/>
                <w:lang w:val="en-US"/>
              </w:rPr>
              <w:t> </w:t>
            </w:r>
            <w:r>
              <w:rPr>
                <w:rStyle w:val="56"/>
                <w:rFonts w:eastAsia="宋体"/>
                <w:i w:val="0"/>
                <w:color w:val="000000"/>
                <w:sz w:val="20"/>
                <w:szCs w:val="20"/>
                <w:shd w:val="clear" w:color="auto" w:fill="FFFFFF"/>
                <w:lang w:val="en-US"/>
              </w:rPr>
              <w:t>which interpretation UE should use for the repurposed bit field (legacy vs repurposed interpretation),</w:t>
            </w:r>
            <w:r>
              <w:rPr>
                <w:rStyle w:val="56"/>
                <w:rFonts w:eastAsia="宋体"/>
                <w:i w:val="0"/>
                <w:color w:val="FF0000"/>
                <w:sz w:val="20"/>
                <w:szCs w:val="20"/>
                <w:shd w:val="clear" w:color="auto" w:fill="FFFFFF"/>
                <w:lang w:val="en-US"/>
              </w:rPr>
              <w:t> </w:t>
            </w:r>
            <w:r>
              <w:rPr>
                <w:rStyle w:val="56"/>
                <w:rFonts w:eastAsia="宋体"/>
                <w:i w:val="0"/>
                <w:strike/>
                <w:color w:val="FF0000"/>
                <w:sz w:val="20"/>
                <w:szCs w:val="20"/>
                <w:shd w:val="clear" w:color="auto" w:fill="FFFFFF"/>
                <w:lang w:val="en-US"/>
              </w:rPr>
              <w:t>or whether the position of all fields in the bit sequence of the RAR UL grant can be changed,</w:t>
            </w:r>
            <w:r>
              <w:rPr>
                <w:rStyle w:val="150"/>
                <w:rFonts w:eastAsia="宋体"/>
                <w:strike/>
                <w:color w:val="FF0000"/>
                <w:sz w:val="20"/>
                <w:szCs w:val="20"/>
                <w:shd w:val="clear" w:color="auto" w:fill="FFFFFF"/>
                <w:lang w:val="en-US"/>
              </w:rPr>
              <w:t> </w:t>
            </w:r>
            <w:r>
              <w:rPr>
                <w:rStyle w:val="56"/>
                <w:rFonts w:eastAsia="宋体"/>
                <w:i w:val="0"/>
                <w:color w:val="000000"/>
                <w:sz w:val="20"/>
                <w:szCs w:val="20"/>
                <w:shd w:val="clear" w:color="auto" w:fill="FFFFFF"/>
                <w:lang w:val="en-US"/>
              </w:rPr>
              <w:t>etc. </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Xiaomi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after="0"/>
              <w:rPr>
                <w:rFonts w:ascii="宋体" w:hAnsi="宋体" w:eastAsia="宋体" w:cs="宋体"/>
                <w:color w:val="000000"/>
              </w:rPr>
            </w:pPr>
            <w:r>
              <w:rPr>
                <w:rFonts w:eastAsia="宋体"/>
                <w:color w:val="000000"/>
                <w:shd w:val="clear" w:color="auto" w:fill="FFFFFF"/>
                <w:lang w:val="en-US" w:eastAsia="zh-CN" w:bidi="ar"/>
              </w:rPr>
              <w:t>We are fine with the FL’s proposal to make first agreement on the proposal 4-5, and whether the position of all fields can be changed can be FFS.</w:t>
            </w:r>
          </w:p>
          <w:p>
            <w:pPr>
              <w:shd w:val="clear" w:color="auto" w:fill="FFFFFF"/>
              <w:spacing w:after="0"/>
              <w:rPr>
                <w:rFonts w:ascii="宋体" w:hAnsi="宋体" w:eastAsia="宋体" w:cs="宋体"/>
                <w:color w:val="000000"/>
              </w:rPr>
            </w:pPr>
            <w:r>
              <w:rPr>
                <w:rFonts w:eastAsia="宋体"/>
                <w:color w:val="000000"/>
                <w:shd w:val="clear" w:color="auto" w:fill="FFFFFF"/>
                <w:lang w:val="en-US" w:eastAsia="zh-CN" w:bidi="ar"/>
              </w:rPr>
              <w:t> </w:t>
            </w:r>
          </w:p>
          <w:p>
            <w:pPr>
              <w:shd w:val="clear" w:color="auto" w:fill="FFFFFF"/>
              <w:spacing w:after="0"/>
              <w:rPr>
                <w:rFonts w:ascii="宋体" w:hAnsi="宋体" w:eastAsia="宋体" w:cs="宋体"/>
                <w:color w:val="000000"/>
              </w:rPr>
            </w:pPr>
            <w:r>
              <w:rPr>
                <w:rFonts w:eastAsia="宋体"/>
                <w:color w:val="000000"/>
                <w:shd w:val="clear" w:color="auto" w:fill="FFFFFF"/>
                <w:lang w:val="en-US" w:eastAsia="zh-CN" w:bidi="ar"/>
              </w:rPr>
              <w:t>As for wangwei’s concern, we have the following understanding: For UEs with msg3 repetition request but not scheduled by gNB, it depends on how to design and select the TDRA table. If UEs with msg3 repetition request use the new TDRA table including number of repetitions “1” regardless of whether repetition is scheduled or not,  there won’t be misunderstanding between gNB and UE, even if the field sequence TDRA/TPC/MCS is adopted for UEs with msg3 repetition request. If number of repetitions “1” is not included in the new TDRA table, UEs with msg3 repetitions request but not scheduled should use the legacy TDRA table in Rel-15/16, and the original position sequence TDRA/MCS/TPC should be used. In this case, one bit field can be used to indicate whether performs repetition or not, which is related to the FFS “</w:t>
            </w:r>
            <w:r>
              <w:rPr>
                <w:rFonts w:eastAsia="宋体"/>
                <w:color w:val="FF0000"/>
                <w:shd w:val="clear" w:color="auto" w:fill="FFFFFF"/>
                <w:lang w:val="en-US" w:eastAsia="zh-CN" w:bidi="ar"/>
              </w:rPr>
              <w:t>how to indicate which interpretation UE should use for the repurposed bit field(legacy vs repurposed interpretation)</w:t>
            </w:r>
            <w:r>
              <w:rPr>
                <w:rFonts w:eastAsia="宋体"/>
                <w:color w:val="000000"/>
                <w:shd w:val="clear" w:color="auto" w:fill="FFFFFF"/>
                <w:lang w:val="en-US" w:eastAsia="zh-CN" w:bidi="ar"/>
              </w:rPr>
              <w:t>”. As for the UEs without msg3 repetition request, the original field position TDRA/MCS/TPC can be used without any scheduling impaction.</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eastAsia="宋体"/>
                <w:color w:val="1F497D"/>
                <w:shd w:val="clear" w:color="auto" w:fill="FFFFFF"/>
              </w:rPr>
              <w:t>Thanks Xuemei for following up. Could you please elaborate a bit more on why do we need different bit field sequence then? It seems you are proposing to define an additional TDRA table with R column for CE UE. But I am not sure why it impacts bit field 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eastAsia="宋体"/>
                <w:color w:val="666666"/>
                <w:shd w:val="clear" w:color="auto" w:fill="F3F9FF"/>
                <w:lang w:val="en-US" w:eastAsia="zh-CN"/>
              </w:rPr>
              <w:t xml:space="preserve">NTT </w:t>
            </w:r>
            <w:r>
              <w:rPr>
                <w:rFonts w:eastAsia="宋体"/>
                <w:color w:val="666666"/>
                <w:shd w:val="clear" w:color="auto" w:fill="F3F9FF"/>
              </w:rPr>
              <w:t>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after="0"/>
              <w:rPr>
                <w:rFonts w:eastAsia="宋体"/>
                <w:color w:val="000000"/>
              </w:rPr>
            </w:pPr>
            <w:r>
              <w:rPr>
                <w:rFonts w:eastAsia="Meiryo"/>
                <w:color w:val="000000"/>
                <w:shd w:val="clear" w:color="auto" w:fill="FFFFFF"/>
                <w:lang w:val="en-US" w:eastAsia="zh-CN" w:bidi="ar"/>
              </w:rPr>
              <w:t>Thanks for the good discussion.</w:t>
            </w:r>
          </w:p>
          <w:p>
            <w:pPr>
              <w:shd w:val="clear" w:color="auto" w:fill="FFFFFF"/>
              <w:spacing w:after="0"/>
              <w:rPr>
                <w:rFonts w:eastAsia="宋体"/>
                <w:color w:val="000000"/>
              </w:rPr>
            </w:pPr>
            <w:r>
              <w:rPr>
                <w:rFonts w:eastAsia="Meiryo"/>
                <w:color w:val="000000"/>
                <w:shd w:val="clear" w:color="auto" w:fill="FFFFFF"/>
                <w:lang w:val="en-US" w:eastAsia="zh-CN" w:bidi="ar"/>
              </w:rPr>
              <w:t>We understand the reason why Xuemei wants to add FFS for UE requesting Msg3 repetition which is scheduled PUSCH without repetition. However, given the number of repetition = 1 can be configured in regular PUSCH TDRA table with repetition factors in Rel16, one bit field indicating whether to perform repetitions is likely to be unnecessary for UE requesting Msg3 repetition.</w:t>
            </w:r>
          </w:p>
          <w:p>
            <w:pPr>
              <w:shd w:val="clear" w:color="auto" w:fill="FFFFFF"/>
              <w:spacing w:after="0"/>
              <w:rPr>
                <w:rFonts w:eastAsia="宋体"/>
                <w:color w:val="000000"/>
              </w:rPr>
            </w:pPr>
            <w:r>
              <w:rPr>
                <w:rFonts w:eastAsia="Meiryo"/>
                <w:color w:val="000000"/>
                <w:shd w:val="clear" w:color="auto" w:fill="FFFFFF"/>
                <w:lang w:val="en-US" w:eastAsia="zh-CN" w:bidi="ar"/>
              </w:rPr>
              <w:t>For this reason, we think it is better to modify the proposed FFS into</w:t>
            </w:r>
          </w:p>
          <w:p>
            <w:pPr>
              <w:shd w:val="clear" w:color="auto" w:fill="FFFFFF"/>
              <w:spacing w:after="0"/>
              <w:rPr>
                <w:rFonts w:eastAsia="宋体"/>
                <w:color w:val="000000"/>
              </w:rPr>
            </w:pPr>
            <w:r>
              <w:rPr>
                <w:rFonts w:eastAsia="宋体"/>
                <w:color w:val="000000"/>
                <w:shd w:val="clear" w:color="auto" w:fill="FFFFFF"/>
                <w:lang w:val="en-US" w:eastAsia="zh-CN" w:bidi="ar"/>
              </w:rPr>
              <w:t>FFS “</w:t>
            </w:r>
            <w:r>
              <w:rPr>
                <w:rFonts w:eastAsia="宋体"/>
                <w:color w:val="FF0000"/>
                <w:shd w:val="clear" w:color="auto" w:fill="FFFF00"/>
                <w:lang w:val="en-US" w:eastAsia="zh-CN" w:bidi="ar"/>
              </w:rPr>
              <w:t>whether to /</w:t>
            </w:r>
            <w:r>
              <w:rPr>
                <w:rStyle w:val="150"/>
                <w:rFonts w:eastAsia="宋体"/>
                <w:color w:val="000000"/>
                <w:shd w:val="clear" w:color="auto" w:fill="FFFFFF"/>
                <w:lang w:val="en-US" w:eastAsia="zh-CN" w:bidi="ar"/>
              </w:rPr>
              <w:t> </w:t>
            </w:r>
            <w:r>
              <w:rPr>
                <w:rFonts w:eastAsia="宋体"/>
                <w:color w:val="FF0000"/>
                <w:shd w:val="clear" w:color="auto" w:fill="FFFFFF"/>
                <w:lang w:val="en-US" w:eastAsia="zh-CN" w:bidi="ar"/>
              </w:rPr>
              <w:t>how to indicate which interpretation UE should use for the repurposed bit field(legacy vs repurposed interpretation)</w:t>
            </w:r>
            <w:r>
              <w:rPr>
                <w:rFonts w:eastAsia="宋体"/>
                <w:color w:val="000000"/>
                <w:shd w:val="clear" w:color="auto" w:fill="FFFFFF"/>
                <w:lang w:val="en-US" w:eastAsia="zh-CN" w:bidi="ar"/>
              </w:rPr>
              <w:t>”, if this FFS will be included in the proposal.</w:t>
            </w:r>
          </w:p>
          <w:p>
            <w:pPr>
              <w:shd w:val="clear" w:color="auto" w:fill="FFFFFF"/>
              <w:spacing w:after="0"/>
              <w:rPr>
                <w:rFonts w:eastAsia="宋体"/>
                <w:color w:val="000000"/>
              </w:rPr>
            </w:pPr>
            <w:r>
              <w:rPr>
                <w:rFonts w:eastAsia="宋体"/>
                <w:color w:val="000000"/>
                <w:shd w:val="clear" w:color="auto" w:fill="FFFFFF"/>
                <w:lang w:val="en-US" w:eastAsia="zh-CN" w:bidi="ar"/>
              </w:rPr>
              <w:t> </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LG</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after="0"/>
              <w:rPr>
                <w:rFonts w:eastAsia="宋体"/>
                <w:color w:val="000000"/>
              </w:rPr>
            </w:pPr>
            <w:r>
              <w:rPr>
                <w:rFonts w:eastAsia="Malgun Gothic"/>
                <w:color w:val="1F497D"/>
                <w:shd w:val="clear" w:color="auto" w:fill="FFFFFF"/>
                <w:lang w:val="en-US" w:eastAsia="zh-CN" w:bidi="ar"/>
              </w:rPr>
              <w:t>We are fine with focusing on one proposal.</w:t>
            </w:r>
          </w:p>
          <w:p>
            <w:pPr>
              <w:pStyle w:val="46"/>
              <w:shd w:val="clear" w:color="auto" w:fill="FFFFFF"/>
              <w:spacing w:before="0" w:beforeAutospacing="0" w:after="120" w:afterAutospacing="0"/>
              <w:jc w:val="both"/>
              <w:rPr>
                <w:rFonts w:eastAsia="Gulim"/>
                <w:color w:val="000000"/>
                <w:sz w:val="20"/>
                <w:szCs w:val="20"/>
              </w:rPr>
            </w:pPr>
            <w:r>
              <w:rPr>
                <w:rFonts w:eastAsia="Malgun Gothic"/>
                <w:color w:val="1F497D"/>
                <w:sz w:val="20"/>
                <w:szCs w:val="20"/>
                <w:shd w:val="clear" w:color="auto" w:fill="FFFFFF"/>
                <w:lang w:val="en-US"/>
              </w:rPr>
              <w:t>Also, we are generally fine with the direction of the</w:t>
            </w:r>
            <w:r>
              <w:rPr>
                <w:rStyle w:val="150"/>
                <w:rFonts w:eastAsia="Malgun Gothic"/>
                <w:color w:val="1F497D"/>
                <w:sz w:val="20"/>
                <w:szCs w:val="20"/>
                <w:shd w:val="clear" w:color="auto" w:fill="FFFFFF"/>
                <w:lang w:val="en-US"/>
              </w:rPr>
              <w:t> </w:t>
            </w:r>
            <w:r>
              <w:rPr>
                <w:rStyle w:val="56"/>
                <w:rFonts w:eastAsia="Gulim"/>
                <w:b/>
                <w:i w:val="0"/>
                <w:color w:val="000000"/>
                <w:sz w:val="20"/>
                <w:szCs w:val="20"/>
                <w:shd w:val="clear" w:color="auto" w:fill="FFFFFF"/>
                <w:lang w:val="en-US"/>
              </w:rPr>
              <w:t>Proposal 4-v5:</w:t>
            </w:r>
          </w:p>
          <w:p>
            <w:pPr>
              <w:shd w:val="clear" w:color="auto" w:fill="FFFFFF"/>
              <w:spacing w:after="0"/>
              <w:rPr>
                <w:rFonts w:eastAsia="宋体"/>
                <w:color w:val="000000"/>
              </w:rPr>
            </w:pPr>
            <w:r>
              <w:rPr>
                <w:rFonts w:eastAsia="Malgun Gothic"/>
                <w:color w:val="1F497D"/>
                <w:shd w:val="clear" w:color="auto" w:fill="FFFFFF"/>
                <w:lang w:val="en-US" w:eastAsia="zh-CN" w:bidi="ar"/>
              </w:rPr>
              <w:t> </w:t>
            </w:r>
          </w:p>
          <w:p>
            <w:pPr>
              <w:shd w:val="clear" w:color="auto" w:fill="FFFFFF"/>
              <w:spacing w:after="0"/>
              <w:rPr>
                <w:rFonts w:eastAsia="宋体"/>
                <w:color w:val="000000"/>
              </w:rPr>
            </w:pPr>
            <w:r>
              <w:rPr>
                <w:rFonts w:eastAsia="Malgun Gothic"/>
                <w:color w:val="1F497D"/>
                <w:shd w:val="clear" w:color="auto" w:fill="FFFFFF"/>
                <w:lang w:val="en-US" w:eastAsia="zh-CN" w:bidi="ar"/>
              </w:rPr>
              <w:t>[Small comment for correction as below]</w:t>
            </w:r>
          </w:p>
          <w:p>
            <w:pPr>
              <w:shd w:val="clear" w:color="auto" w:fill="FFFFFF"/>
              <w:spacing w:after="0"/>
              <w:rPr>
                <w:rFonts w:eastAsia="宋体"/>
                <w:color w:val="000000"/>
              </w:rPr>
            </w:pPr>
            <w:r>
              <w:rPr>
                <w:rFonts w:eastAsia="Malgun Gothic"/>
                <w:color w:val="1F497D"/>
                <w:shd w:val="clear" w:color="auto" w:fill="FFFFFF"/>
                <w:lang w:val="en-US" w:eastAsia="zh-CN" w:bidi="ar"/>
              </w:rPr>
              <w:t>FDRA bit</w:t>
            </w:r>
            <w:r>
              <w:rPr>
                <w:rStyle w:val="150"/>
                <w:rFonts w:eastAsia="Malgun Gothic"/>
                <w:color w:val="1F497D"/>
                <w:shd w:val="clear" w:color="auto" w:fill="FFFFFF"/>
                <w:lang w:val="en-US" w:eastAsia="zh-CN" w:bidi="ar"/>
              </w:rPr>
              <w:t> </w:t>
            </w:r>
            <w:r>
              <w:rPr>
                <w:rFonts w:eastAsia="Malgun Gothic"/>
                <w:strike/>
                <w:color w:val="FF0000"/>
                <w:shd w:val="clear" w:color="auto" w:fill="FFFFFF"/>
                <w:lang w:val="en-US" w:eastAsia="zh-CN" w:bidi="ar"/>
              </w:rPr>
              <w:t>filed</w:t>
            </w:r>
            <w:r>
              <w:rPr>
                <w:rStyle w:val="150"/>
                <w:rFonts w:eastAsia="Malgun Gothic"/>
                <w:strike/>
                <w:color w:val="FF0000"/>
                <w:shd w:val="clear" w:color="auto" w:fill="FFFFFF"/>
                <w:lang w:val="en-US" w:eastAsia="zh-CN" w:bidi="ar"/>
              </w:rPr>
              <w:t> </w:t>
            </w:r>
            <w:r>
              <w:rPr>
                <w:rFonts w:eastAsia="Malgun Gothic"/>
                <w:color w:val="FF0000"/>
                <w:shd w:val="clear" w:color="auto" w:fill="FFFFFF"/>
                <w:lang w:val="en-US" w:eastAsia="zh-CN" w:bidi="ar"/>
              </w:rPr>
              <w:t>field</w:t>
            </w:r>
          </w:p>
          <w:p>
            <w:pPr>
              <w:shd w:val="clear" w:color="auto" w:fill="FFFFFF"/>
              <w:spacing w:after="0"/>
              <w:rPr>
                <w:rFonts w:eastAsia="宋体"/>
                <w:color w:val="000000"/>
              </w:rPr>
            </w:pPr>
            <w:r>
              <w:rPr>
                <w:rFonts w:eastAsia="Malgun Gothic"/>
                <w:color w:val="1F497D"/>
                <w:shd w:val="clear" w:color="auto" w:fill="FFFFFF"/>
                <w:lang w:val="en-US" w:eastAsia="zh-CN" w:bidi="ar"/>
              </w:rPr>
              <w:t> </w:t>
            </w:r>
          </w:p>
          <w:p>
            <w:pPr>
              <w:shd w:val="clear" w:color="auto" w:fill="FFFFFF"/>
              <w:spacing w:after="0"/>
              <w:rPr>
                <w:rFonts w:eastAsia="宋体"/>
                <w:color w:val="000000"/>
              </w:rPr>
            </w:pPr>
            <w:r>
              <w:rPr>
                <w:rFonts w:eastAsia="Malgun Gothic"/>
                <w:color w:val="1F497D"/>
                <w:shd w:val="clear" w:color="auto" w:fill="FFFFFF"/>
                <w:lang w:val="en-US" w:eastAsia="zh-CN" w:bidi="ar"/>
              </w:rPr>
              <w:t>[General Question]</w:t>
            </w:r>
          </w:p>
          <w:p>
            <w:pPr>
              <w:shd w:val="clear" w:color="auto" w:fill="FFFFFF"/>
              <w:spacing w:after="0"/>
              <w:rPr>
                <w:rFonts w:eastAsia="宋体"/>
                <w:color w:val="000000"/>
              </w:rPr>
            </w:pPr>
            <w:r>
              <w:rPr>
                <w:rFonts w:eastAsia="Malgun Gothic"/>
                <w:color w:val="1F497D"/>
                <w:shd w:val="clear" w:color="auto" w:fill="FFFFFF"/>
                <w:lang w:val="en-US" w:eastAsia="zh-CN" w:bidi="ar"/>
              </w:rPr>
              <w:t>Do we need to upload TDoc with containing above comment after ‘R1-21xxxxx Feature lead summary #1 on support of Type A PUSCH repetitions for Msg3_v049_QC_FL’?</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vivo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after="0"/>
              <w:rPr>
                <w:rFonts w:eastAsia="宋体"/>
                <w:color w:val="000000"/>
              </w:rPr>
            </w:pPr>
            <w:r>
              <w:rPr>
                <w:rFonts w:eastAsia="等线"/>
                <w:color w:val="000000"/>
                <w:shd w:val="clear" w:color="auto" w:fill="FFFFFF"/>
                <w:lang w:val="en-US" w:eastAsia="zh-CN" w:bidi="ar"/>
              </w:rPr>
              <w:t> </w:t>
            </w:r>
          </w:p>
          <w:p>
            <w:pPr>
              <w:shd w:val="clear" w:color="auto" w:fill="FFFFFF"/>
              <w:spacing w:after="0"/>
              <w:rPr>
                <w:rFonts w:eastAsia="宋体"/>
                <w:color w:val="000000"/>
              </w:rPr>
            </w:pPr>
            <w:r>
              <w:rPr>
                <w:rFonts w:eastAsia="等线"/>
                <w:color w:val="000000"/>
                <w:shd w:val="clear" w:color="auto" w:fill="FFFFFF"/>
                <w:lang w:val="en-US" w:eastAsia="zh-CN" w:bidi="ar"/>
              </w:rPr>
              <w:t>We tend to agree with revision from DOCOMO on FFS point below, separate indication for interpretation of bit field is not needed. Thanks.</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line="315" w:lineRule="atLeast"/>
              <w:jc w:val="both"/>
              <w:rPr>
                <w:color w:val="000000"/>
              </w:rPr>
            </w:pPr>
            <w:r>
              <w:rPr>
                <w:rStyle w:val="53"/>
                <w:color w:val="000000"/>
                <w:shd w:val="clear" w:color="auto" w:fill="FFFFFF"/>
                <w:lang w:val="en-US" w:eastAsia="zh-CN" w:bidi="ar"/>
              </w:rPr>
              <w:t>Proposal 4-v6:</w:t>
            </w:r>
          </w:p>
          <w:p>
            <w:pPr>
              <w:shd w:val="clear" w:color="auto" w:fill="FFFFFF"/>
              <w:spacing w:line="315" w:lineRule="atLeast"/>
              <w:ind w:left="420"/>
              <w:jc w:val="both"/>
              <w:rPr>
                <w:color w:val="000000"/>
              </w:rPr>
            </w:pPr>
            <w:r>
              <w:rPr>
                <w:rStyle w:val="56"/>
                <w:i w:val="0"/>
                <w:color w:val="000000"/>
                <w:shd w:val="clear" w:color="auto" w:fill="FFFFFF"/>
                <w:lang w:val="en-US" w:eastAsia="zh-CN" w:bidi="ar"/>
              </w:rPr>
              <w:t>lUsing existing bit fields in RAR UL grant for indication of the number of repetitions of Msg3 initial transmission and down-select one or two bit fields from the following bit fields.</w:t>
            </w:r>
          </w:p>
          <w:p>
            <w:pPr>
              <w:shd w:val="clear" w:color="auto" w:fill="FFFFFF"/>
              <w:spacing w:after="0" w:line="315" w:lineRule="atLeast"/>
              <w:ind w:left="615"/>
              <w:rPr>
                <w:color w:val="000000"/>
              </w:rPr>
            </w:pPr>
            <w:r>
              <w:rPr>
                <w:rStyle w:val="56"/>
                <w:i w:val="0"/>
                <w:color w:val="000000"/>
                <w:shd w:val="clear" w:color="auto" w:fill="FFFFFF"/>
                <w:lang w:val="en-US" w:eastAsia="zh-CN" w:bidi="ar"/>
              </w:rPr>
              <w:t>n</w:t>
            </w:r>
            <w:r>
              <w:rPr>
                <w:rStyle w:val="56"/>
                <w:rFonts w:eastAsia="宋体"/>
                <w:i w:val="0"/>
                <w:color w:val="000000"/>
                <w:shd w:val="clear" w:color="auto" w:fill="FFFFFF"/>
                <w:lang w:val="en-US" w:eastAsia="zh-CN" w:bidi="ar"/>
              </w:rPr>
              <w:t> </w:t>
            </w:r>
            <w:r>
              <w:rPr>
                <w:rStyle w:val="56"/>
                <w:i w:val="0"/>
                <w:color w:val="000000"/>
                <w:shd w:val="clear" w:color="auto" w:fill="FFFFFF"/>
                <w:lang w:val="en-US" w:eastAsia="zh-CN" w:bidi="ar"/>
              </w:rPr>
              <w:t>TDRA bit field with introducing a new TDRA table including the repetition factors.</w:t>
            </w:r>
          </w:p>
          <w:p>
            <w:pPr>
              <w:shd w:val="clear" w:color="auto" w:fill="FFFFFF"/>
              <w:spacing w:after="0" w:line="315" w:lineRule="atLeast"/>
              <w:ind w:left="615"/>
              <w:rPr>
                <w:color w:val="000000"/>
              </w:rPr>
            </w:pPr>
            <w:r>
              <w:rPr>
                <w:rStyle w:val="56"/>
                <w:i w:val="0"/>
                <w:color w:val="000000"/>
                <w:shd w:val="clear" w:color="auto" w:fill="FFFFFF"/>
                <w:lang w:val="en-US" w:eastAsia="zh-CN" w:bidi="ar"/>
              </w:rPr>
              <w:t>n</w:t>
            </w:r>
            <w:r>
              <w:rPr>
                <w:rStyle w:val="56"/>
                <w:rFonts w:eastAsia="宋体"/>
                <w:i w:val="0"/>
                <w:color w:val="000000"/>
                <w:shd w:val="clear" w:color="auto" w:fill="FFFFFF"/>
                <w:lang w:val="en-US" w:eastAsia="zh-CN" w:bidi="ar"/>
              </w:rPr>
              <w:t> </w:t>
            </w:r>
            <w:r>
              <w:rPr>
                <w:rStyle w:val="56"/>
                <w:i w:val="0"/>
                <w:color w:val="000000"/>
                <w:shd w:val="clear" w:color="auto" w:fill="FFFFFF"/>
                <w:lang w:val="en-US" w:eastAsia="zh-CN" w:bidi="ar"/>
              </w:rPr>
              <w:t>MCS bit field</w:t>
            </w:r>
          </w:p>
          <w:p>
            <w:pPr>
              <w:shd w:val="clear" w:color="auto" w:fill="FFFFFF"/>
              <w:spacing w:after="0" w:line="315" w:lineRule="atLeast"/>
              <w:ind w:left="615"/>
              <w:rPr>
                <w:color w:val="000000"/>
              </w:rPr>
            </w:pPr>
            <w:r>
              <w:rPr>
                <w:rStyle w:val="56"/>
                <w:i w:val="0"/>
                <w:color w:val="000000"/>
                <w:shd w:val="clear" w:color="auto" w:fill="FFFFFF"/>
                <w:lang w:val="en-US" w:eastAsia="zh-CN" w:bidi="ar"/>
              </w:rPr>
              <w:t>n</w:t>
            </w:r>
            <w:r>
              <w:rPr>
                <w:rStyle w:val="56"/>
                <w:rFonts w:eastAsia="宋体"/>
                <w:i w:val="0"/>
                <w:color w:val="000000"/>
                <w:shd w:val="clear" w:color="auto" w:fill="FFFFFF"/>
                <w:lang w:val="en-US" w:eastAsia="zh-CN" w:bidi="ar"/>
              </w:rPr>
              <w:t> </w:t>
            </w:r>
            <w:r>
              <w:rPr>
                <w:rStyle w:val="56"/>
                <w:i w:val="0"/>
                <w:color w:val="000000"/>
                <w:shd w:val="clear" w:color="auto" w:fill="FFFFFF"/>
                <w:lang w:val="en-US" w:eastAsia="zh-CN" w:bidi="ar"/>
              </w:rPr>
              <w:t>TPC bit field</w:t>
            </w:r>
          </w:p>
          <w:p>
            <w:pPr>
              <w:shd w:val="clear" w:color="auto" w:fill="FFFFFF"/>
              <w:spacing w:after="0" w:line="315" w:lineRule="atLeast"/>
              <w:ind w:left="615"/>
              <w:rPr>
                <w:color w:val="000000"/>
              </w:rPr>
            </w:pPr>
            <w:r>
              <w:rPr>
                <w:rStyle w:val="56"/>
                <w:i w:val="0"/>
                <w:color w:val="000000"/>
                <w:shd w:val="clear" w:color="auto" w:fill="FFFFFF"/>
                <w:lang w:val="en-US" w:eastAsia="zh-CN" w:bidi="ar"/>
              </w:rPr>
              <w:t>n</w:t>
            </w:r>
            <w:r>
              <w:rPr>
                <w:rStyle w:val="56"/>
                <w:rFonts w:eastAsia="宋体"/>
                <w:i w:val="0"/>
                <w:color w:val="000000"/>
                <w:shd w:val="clear" w:color="auto" w:fill="FFFFFF"/>
                <w:lang w:val="en-US" w:eastAsia="zh-CN" w:bidi="ar"/>
              </w:rPr>
              <w:t> </w:t>
            </w:r>
            <w:r>
              <w:rPr>
                <w:rStyle w:val="56"/>
                <w:i w:val="0"/>
                <w:color w:val="000000"/>
                <w:shd w:val="clear" w:color="auto" w:fill="FFFFFF"/>
                <w:lang w:val="en-US" w:eastAsia="zh-CN" w:bidi="ar"/>
              </w:rPr>
              <w:t>CSI request bit field</w:t>
            </w:r>
          </w:p>
          <w:p>
            <w:pPr>
              <w:shd w:val="clear" w:color="auto" w:fill="FFFFFF"/>
              <w:spacing w:after="0" w:line="315" w:lineRule="atLeast"/>
              <w:ind w:left="615"/>
              <w:rPr>
                <w:color w:val="000000"/>
              </w:rPr>
            </w:pPr>
            <w:r>
              <w:rPr>
                <w:rStyle w:val="56"/>
                <w:i w:val="0"/>
                <w:color w:val="000000"/>
                <w:shd w:val="clear" w:color="auto" w:fill="FFFFFF"/>
                <w:lang w:val="en-US" w:eastAsia="zh-CN" w:bidi="ar"/>
              </w:rPr>
              <w:t>n</w:t>
            </w:r>
            <w:r>
              <w:rPr>
                <w:rStyle w:val="56"/>
                <w:rFonts w:eastAsia="宋体"/>
                <w:i w:val="0"/>
                <w:color w:val="000000"/>
                <w:shd w:val="clear" w:color="auto" w:fill="FFFFFF"/>
                <w:lang w:val="en-US" w:eastAsia="zh-CN" w:bidi="ar"/>
              </w:rPr>
              <w:t> </w:t>
            </w:r>
            <w:r>
              <w:rPr>
                <w:rStyle w:val="56"/>
                <w:i w:val="0"/>
                <w:color w:val="000000"/>
                <w:shd w:val="clear" w:color="auto" w:fill="FFFFFF"/>
                <w:lang w:val="en-US" w:eastAsia="zh-CN" w:bidi="ar"/>
              </w:rPr>
              <w:t>FDRA bit field</w:t>
            </w:r>
          </w:p>
          <w:p>
            <w:pPr>
              <w:shd w:val="clear" w:color="auto" w:fill="FFFFFF"/>
              <w:spacing w:line="315" w:lineRule="atLeast"/>
              <w:ind w:left="420"/>
              <w:jc w:val="both"/>
              <w:rPr>
                <w:color w:val="000000"/>
              </w:rPr>
            </w:pPr>
            <w:r>
              <w:rPr>
                <w:rStyle w:val="56"/>
                <w:i w:val="0"/>
                <w:color w:val="000000"/>
                <w:shd w:val="clear" w:color="auto" w:fill="FFFFFF"/>
                <w:lang w:val="en-US" w:eastAsia="zh-CN" w:bidi="ar"/>
              </w:rPr>
              <w:t>lThe total size of RAR UL grant does not change.</w:t>
            </w:r>
          </w:p>
          <w:p>
            <w:pPr>
              <w:shd w:val="clear" w:color="auto" w:fill="FFFFFF"/>
              <w:spacing w:line="315" w:lineRule="atLeast"/>
              <w:ind w:left="420"/>
              <w:jc w:val="both"/>
              <w:rPr>
                <w:lang w:val="en-US" w:eastAsia="zh-CN"/>
              </w:rPr>
            </w:pPr>
            <w:r>
              <w:rPr>
                <w:rStyle w:val="56"/>
                <w:i w:val="0"/>
                <w:color w:val="000000"/>
                <w:shd w:val="clear" w:color="auto" w:fill="FFFFFF"/>
                <w:lang w:val="en-US" w:eastAsia="zh-CN" w:bidi="ar"/>
              </w:rPr>
              <w:t>lFFS details, e.g., TDRA table selection, </w:t>
            </w:r>
            <w:r>
              <w:rPr>
                <w:rStyle w:val="56"/>
                <w:i w:val="0"/>
                <w:color w:val="FF0000"/>
                <w:shd w:val="clear" w:color="auto" w:fill="FFFFFF"/>
                <w:lang w:val="en-US" w:eastAsia="zh-CN" w:bidi="ar"/>
              </w:rPr>
              <w:t>whether/how to indicate</w:t>
            </w:r>
            <w:r>
              <w:rPr>
                <w:rStyle w:val="56"/>
                <w:i w:val="0"/>
                <w:color w:val="000000"/>
                <w:shd w:val="clear" w:color="auto" w:fill="FFFFFF"/>
                <w:lang w:val="en-US" w:eastAsia="zh-CN" w:bidi="ar"/>
              </w:rPr>
              <w:t> which interpretation UE should use for the repurposed bit field (legacy vs repurposed interpretation), or whether the position of all fields in the bit sequence of the RAR UL grant can be changed,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Apple</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tLeast"/>
            </w:pPr>
            <w:r>
              <w:rPr>
                <w:color w:val="000000"/>
                <w:shd w:val="clear" w:color="auto" w:fill="FFFFFF"/>
                <w:lang w:val="en-US" w:eastAsia="zh-CN" w:bidi="ar"/>
              </w:rPr>
              <w:t>Thanks for the good discussion. As mentioned before, and it can be seen from discussion below, there are lots of open issues with repetition factor as part of TDRA. As we know, the original design came from Type-B PUSCH in Rel-16 (itself borrowed something not quite related from m-TRP in Rel-16). Here I list few issues for Msg3 repetition indication with TDRA, which I am sure some if not all are already mentioned by others as well:</w:t>
            </w:r>
          </w:p>
          <w:p>
            <w:pPr>
              <w:pStyle w:val="46"/>
              <w:spacing w:before="0" w:beforeAutospacing="0" w:after="0" w:afterAutospacing="0" w:line="240" w:lineRule="atLeast"/>
              <w:rPr>
                <w:sz w:val="20"/>
                <w:szCs w:val="20"/>
              </w:rPr>
            </w:pPr>
            <w:r>
              <w:rPr>
                <w:color w:val="000000"/>
                <w:sz w:val="20"/>
                <w:szCs w:val="20"/>
                <w:shd w:val="clear" w:color="auto" w:fill="FFFFFF"/>
              </w:rPr>
              <w:t>A new cell-specific TDRA is required</w:t>
            </w:r>
          </w:p>
          <w:p>
            <w:pPr>
              <w:pStyle w:val="46"/>
              <w:spacing w:before="0" w:beforeAutospacing="0" w:after="0" w:afterAutospacing="0" w:line="240" w:lineRule="atLeast"/>
              <w:rPr>
                <w:sz w:val="20"/>
                <w:szCs w:val="20"/>
              </w:rPr>
            </w:pPr>
            <w:r>
              <w:rPr>
                <w:color w:val="FF0000"/>
                <w:sz w:val="20"/>
                <w:szCs w:val="20"/>
                <w:shd w:val="clear" w:color="auto" w:fill="FFFFFF"/>
              </w:rPr>
              <w:t>Xianghui: What's the issue then? Isn't it the same that a new cell-specific MCS table/TPC table is needed if MCS/TPC bit field is used as less number of bits would be available for MCS/TPC indication? </w:t>
            </w:r>
          </w:p>
          <w:p>
            <w:pPr>
              <w:pStyle w:val="46"/>
              <w:spacing w:before="0" w:beforeAutospacing="0" w:after="0" w:afterAutospacing="0" w:line="240" w:lineRule="atLeast"/>
              <w:rPr>
                <w:sz w:val="20"/>
                <w:szCs w:val="20"/>
              </w:rPr>
            </w:pPr>
            <w:r>
              <w:rPr>
                <w:color w:val="000000"/>
                <w:sz w:val="20"/>
                <w:szCs w:val="20"/>
                <w:shd w:val="clear" w:color="auto" w:fill="FFFFFF"/>
              </w:rPr>
              <w:t>Indication of repetition factor comes with lots of overhead on other fields (like SLIV, etc) not related to repetition</w:t>
            </w:r>
          </w:p>
          <w:p>
            <w:pPr>
              <w:pStyle w:val="46"/>
              <w:spacing w:before="0" w:beforeAutospacing="0" w:after="0" w:afterAutospacing="0" w:line="240" w:lineRule="atLeast"/>
              <w:rPr>
                <w:sz w:val="20"/>
                <w:szCs w:val="20"/>
              </w:rPr>
            </w:pPr>
            <w:r>
              <w:rPr>
                <w:color w:val="FF0000"/>
                <w:sz w:val="20"/>
                <w:szCs w:val="20"/>
                <w:shd w:val="clear" w:color="auto" w:fill="FFFFFF"/>
              </w:rPr>
              <w:t>Xianghui: It depends, please refer to my discussion with Intel before. Anyway, I will ask companies further questions, e.g., whether the new TDRA table is configured mandatorily, if not whether to change the default TDRA tables etc. </w:t>
            </w:r>
          </w:p>
          <w:p>
            <w:pPr>
              <w:pStyle w:val="46"/>
              <w:spacing w:before="0" w:beforeAutospacing="0" w:after="0" w:afterAutospacing="0" w:line="240" w:lineRule="atLeast"/>
              <w:rPr>
                <w:sz w:val="20"/>
                <w:szCs w:val="20"/>
              </w:rPr>
            </w:pPr>
            <w:r>
              <w:rPr>
                <w:color w:val="000000"/>
                <w:sz w:val="20"/>
                <w:szCs w:val="20"/>
                <w:shd w:val="clear" w:color="auto" w:fill="FFFFFF"/>
              </w:rPr>
              <w:t>To keep the same flexibility, i.e. increase #of rows in TDRA:</w:t>
            </w:r>
          </w:p>
          <w:p>
            <w:pPr>
              <w:pStyle w:val="46"/>
              <w:spacing w:before="0" w:beforeAutospacing="0" w:after="0" w:afterAutospacing="0" w:line="240" w:lineRule="atLeast"/>
              <w:rPr>
                <w:sz w:val="20"/>
                <w:szCs w:val="20"/>
              </w:rPr>
            </w:pPr>
            <w:r>
              <w:rPr>
                <w:color w:val="000000"/>
                <w:sz w:val="20"/>
                <w:szCs w:val="20"/>
                <w:shd w:val="clear" w:color="auto" w:fill="FFFFFF"/>
              </w:rPr>
              <w:t>Other bit-fields in RAR grant will be used—&gt; So under the same flexibility, there is absolutely no advantage for TDRA method over directly using such bit-fields to indicate repetition factor (this is already discussed and understood even in Rel-16 URLLC)</w:t>
            </w:r>
          </w:p>
          <w:p>
            <w:pPr>
              <w:pStyle w:val="46"/>
              <w:spacing w:before="0" w:beforeAutospacing="0" w:after="0" w:afterAutospacing="0" w:line="240" w:lineRule="atLeast"/>
              <w:rPr>
                <w:sz w:val="20"/>
                <w:szCs w:val="20"/>
              </w:rPr>
            </w:pPr>
            <w:r>
              <w:rPr>
                <w:color w:val="000000"/>
                <w:sz w:val="20"/>
                <w:szCs w:val="20"/>
                <w:shd w:val="clear" w:color="auto" w:fill="FFFFFF"/>
              </w:rPr>
              <w:t>Needs to change the position of current bit-fields which is a concern especially if there are solutions without such additional requirements </w:t>
            </w:r>
          </w:p>
          <w:p>
            <w:pPr>
              <w:pStyle w:val="46"/>
              <w:spacing w:before="0" w:beforeAutospacing="0" w:after="0" w:afterAutospacing="0" w:line="240" w:lineRule="atLeast"/>
              <w:rPr>
                <w:sz w:val="20"/>
                <w:szCs w:val="20"/>
              </w:rPr>
            </w:pPr>
            <w:r>
              <w:rPr>
                <w:color w:val="FF0000"/>
                <w:sz w:val="20"/>
                <w:szCs w:val="20"/>
                <w:shd w:val="clear" w:color="auto" w:fill="FFFFFF"/>
              </w:rPr>
              <w:t>Xianghui: To keep the same flexibility, you also need some ways to address the MCS/TPC/FDRA indication. The reason we use TDRA as example is because using TDRA is the majority view, while it does not mean it is the issue only for TDRA. The question matters is about whether companies think using one bit field is sufficient. In other words, do you want to sacrifice one bit field with a larger flexibility reduction or sacrifice two bit fields with a relatively low flexibility reduction for each bit field? </w:t>
            </w:r>
            <w:r>
              <w:rPr>
                <w:rStyle w:val="53"/>
                <w:color w:val="FF0000"/>
                <w:sz w:val="20"/>
                <w:szCs w:val="20"/>
                <w:shd w:val="clear" w:color="auto" w:fill="FFFFFF"/>
              </w:rPr>
              <w:t>These are further details applying for all bit fields</w:t>
            </w:r>
            <w:r>
              <w:rPr>
                <w:color w:val="FF0000"/>
                <w:sz w:val="20"/>
                <w:szCs w:val="20"/>
                <w:shd w:val="clear" w:color="auto" w:fill="FFFFFF"/>
              </w:rPr>
              <w:t>. BTW, as you can see in the FL summary, we (speaking for ZTE) think one bit filed is sufficient, while it seems not the case for many companies at least based on their views in tdocs. </w:t>
            </w:r>
          </w:p>
          <w:p>
            <w:pPr>
              <w:spacing w:after="0" w:line="240" w:lineRule="atLeast"/>
            </w:pPr>
            <w:r>
              <w:rPr>
                <w:color w:val="000000"/>
                <w:shd w:val="clear" w:color="auto" w:fill="FFFFFF"/>
                <w:lang w:val="en-US" w:eastAsia="zh-CN" w:bidi="ar"/>
              </w:rPr>
              <w:t>We cannot agree with this proposal unless TDRA becomes as a separate FFS, and please bring back "the position of all fields in the bit sequence of the RAR UL grant can not be changed”.</w:t>
            </w:r>
          </w:p>
          <w:p>
            <w:pPr>
              <w:spacing w:after="0" w:line="240" w:lineRule="atLeast"/>
            </w:pPr>
            <w:r>
              <w:rPr>
                <w:color w:val="000000"/>
                <w:shd w:val="clear" w:color="auto" w:fill="FFFFFF"/>
                <w:lang w:val="en-US" w:eastAsia="zh-CN" w:bidi="ar"/>
              </w:rPr>
              <w:t> </w:t>
            </w:r>
            <w:r>
              <w:rPr>
                <w:color w:val="FF0000"/>
                <w:shd w:val="clear" w:color="auto" w:fill="FFFFFF"/>
                <w:lang w:val="en-US" w:eastAsia="zh-CN" w:bidi="ar"/>
              </w:rPr>
              <w:t>Xianghui: It's much appreciated if you can raise any detailed concerns at the very begining if you really have strong concerns, so that I can try to answer you in time, instead of at this last point when we are trying to approve it. </w:t>
            </w:r>
          </w:p>
          <w:p>
            <w:pPr>
              <w:spacing w:after="0" w:line="240" w:lineRule="atLeast"/>
            </w:pPr>
            <w:r>
              <w:rPr>
                <w:color w:val="000000"/>
                <w:shd w:val="clear" w:color="auto" w:fill="FFFFFF"/>
                <w:lang w:val="en-US" w:eastAsia="zh-CN" w:bidi="ar"/>
              </w:rPr>
              <w:t>Some further comments below:</w:t>
            </w:r>
          </w:p>
          <w:p>
            <w:pPr>
              <w:spacing w:after="0" w:line="240" w:lineRule="atLeast"/>
              <w:ind w:left="720" w:right="720"/>
            </w:pPr>
            <w:r>
              <w:rPr>
                <w:rFonts w:eastAsia="宋体"/>
                <w:color w:val="FF0000"/>
                <w:shd w:val="clear" w:color="auto" w:fill="FFFFFF"/>
                <w:lang w:val="en-US" w:eastAsia="zh-CN" w:bidi="ar"/>
              </w:rPr>
              <w:t>Xianghui: ...Even if we want to add some FFS, it should be for other bit fields to be fair... </w:t>
            </w:r>
          </w:p>
          <w:p>
            <w:pPr>
              <w:spacing w:after="0" w:line="240" w:lineRule="atLeast"/>
            </w:pPr>
            <w:r>
              <w:rPr>
                <w:color w:val="000000"/>
                <w:shd w:val="clear" w:color="auto" w:fill="FFFFFF"/>
                <w:lang w:val="en-US" w:eastAsia="zh-CN" w:bidi="ar"/>
              </w:rPr>
              <w:t>If there are questions with other bit-fields, please list and we are fine to make them as FFS if we cannot address the concerns. </w:t>
            </w:r>
          </w:p>
          <w:p>
            <w:pPr>
              <w:spacing w:after="0" w:line="240" w:lineRule="atLeast"/>
            </w:pPr>
            <w:r>
              <w:rPr>
                <w:color w:val="000000"/>
                <w:shd w:val="clear" w:color="auto" w:fill="FFFFFF"/>
                <w:lang w:val="en-US" w:eastAsia="zh-CN" w:bidi="ar"/>
              </w:rPr>
              <w:t> </w:t>
            </w:r>
          </w:p>
          <w:p>
            <w:pPr>
              <w:spacing w:after="0" w:line="240" w:lineRule="atLeast"/>
            </w:pPr>
            <w:r>
              <w:rPr>
                <w:color w:val="000000"/>
                <w:shd w:val="clear" w:color="auto" w:fill="FFFFFF"/>
                <w:lang w:val="en-US" w:eastAsia="zh-CN" w:bidi="ar"/>
              </w:rPr>
              <w:t>On the agreement for indication of repetition factor for retransmission:</w:t>
            </w:r>
          </w:p>
          <w:p>
            <w:pPr>
              <w:spacing w:after="0" w:line="240" w:lineRule="atLeast"/>
              <w:ind w:left="720" w:right="720"/>
            </w:pPr>
            <w:r>
              <w:rPr>
                <w:rFonts w:eastAsia="宋体"/>
                <w:color w:val="FF0000"/>
                <w:shd w:val="clear" w:color="auto" w:fill="FFFFFF"/>
                <w:lang w:val="en-US" w:eastAsia="zh-CN" w:bidi="ar"/>
              </w:rPr>
              <w:t>Xianghui: I don't see any problem here. Regardless of how we would design for initial transmission in terms of which bit field(s) to choose and how to repurpose the bit field(s), the same would apply to re-transmission, except for using Option 2 (HPN bit field). </w:t>
            </w:r>
          </w:p>
          <w:p>
            <w:pPr>
              <w:spacing w:after="0" w:line="240" w:lineRule="atLeast"/>
            </w:pPr>
            <w:r>
              <w:rPr>
                <w:color w:val="000000"/>
                <w:shd w:val="clear" w:color="auto" w:fill="FFFFFF"/>
                <w:lang w:val="en-US" w:eastAsia="zh-CN" w:bidi="ar"/>
              </w:rPr>
              <w:t>Anyway the group agreed on this. For example, in Option 2, why NDI is not included (that is reserved as well). Or couldn’t we have a 3rd option, something like combining option 1 &amp;2 (NDI plus CSI for example). Another question is about the indication to interpretation of the bit-fields, why should the same procedure is applied between UL RAR and DCI 0_0 with TC-RNTI… These are all open questions. </w:t>
            </w:r>
          </w:p>
          <w:p>
            <w:pPr>
              <w:spacing w:after="0" w:line="240" w:lineRule="atLeast"/>
            </w:pPr>
            <w:r>
              <w:rPr>
                <w:color w:val="000000"/>
                <w:shd w:val="clear" w:color="auto" w:fill="FFFFFF"/>
                <w:lang w:val="en-US" w:eastAsia="zh-CN" w:bidi="ar"/>
              </w:rPr>
              <w:t> </w:t>
            </w:r>
          </w:p>
          <w:p>
            <w:pPr>
              <w:pStyle w:val="46"/>
              <w:spacing w:before="0" w:beforeAutospacing="0" w:after="0" w:afterAutospacing="0" w:line="210" w:lineRule="atLeast"/>
              <w:rPr>
                <w:sz w:val="20"/>
                <w:szCs w:val="20"/>
                <w:lang w:val="en-US" w:eastAsia="zh-CN"/>
              </w:rPr>
            </w:pPr>
            <w:r>
              <w:rPr>
                <w:color w:val="FF0000"/>
                <w:sz w:val="20"/>
                <w:szCs w:val="20"/>
                <w:shd w:val="clear" w:color="auto" w:fill="FFFFFF"/>
              </w:rPr>
              <w:t>Xianghui: I hope you could raise these before, and I would certainly take into account. While, it is my first time to see these 'open questions', e.g., using NDI for Option 2. How should I as FL propose something no one has proposed? You know, I cannot anticipate all potential open questions, though I hope so... As one group, we should work together and I indeed reply on all of you to share your wisdom in time.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vivo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after="0" w:line="240" w:lineRule="atLeast"/>
              <w:rPr>
                <w:color w:val="000000"/>
              </w:rPr>
            </w:pPr>
            <w:r>
              <w:rPr>
                <w:rFonts w:eastAsia="等线"/>
                <w:color w:val="000000"/>
                <w:shd w:val="clear" w:color="auto" w:fill="FFFFFF"/>
                <w:lang w:val="en-US" w:eastAsia="zh-CN" w:bidi="ar"/>
              </w:rPr>
              <w:t>Thanks for good discussion. With the agreement below,</w:t>
            </w:r>
          </w:p>
          <w:p>
            <w:pPr>
              <w:shd w:val="clear" w:color="auto" w:fill="FFFFFF"/>
              <w:spacing w:after="0" w:line="240" w:lineRule="atLeast"/>
            </w:pPr>
            <w:r>
              <w:rPr>
                <w:color w:val="000000"/>
                <w:shd w:val="clear" w:color="auto" w:fill="00FF00"/>
                <w:lang w:val="en-US" w:eastAsia="zh-CN" w:bidi="ar"/>
              </w:rPr>
              <w:t>Agreement:</w:t>
            </w:r>
          </w:p>
          <w:p>
            <w:pPr>
              <w:pStyle w:val="46"/>
              <w:spacing w:before="0" w:beforeAutospacing="0" w:after="0" w:afterAutospacing="0" w:line="240" w:lineRule="atLeast"/>
              <w:rPr>
                <w:sz w:val="20"/>
                <w:szCs w:val="20"/>
              </w:rPr>
            </w:pPr>
            <w:r>
              <w:rPr>
                <w:color w:val="000000"/>
                <w:sz w:val="20"/>
                <w:szCs w:val="20"/>
                <w:shd w:val="clear" w:color="auto" w:fill="FFFFFF"/>
              </w:rPr>
              <w:t>For requesting Msg3 PUSCH repetition, support the following:</w:t>
            </w:r>
          </w:p>
          <w:p>
            <w:pPr>
              <w:pStyle w:val="46"/>
              <w:spacing w:before="0" w:beforeAutospacing="0" w:after="0" w:afterAutospacing="0" w:line="240" w:lineRule="atLeast"/>
              <w:rPr>
                <w:sz w:val="20"/>
                <w:szCs w:val="20"/>
              </w:rPr>
            </w:pPr>
            <w:r>
              <w:rPr>
                <w:color w:val="000000"/>
                <w:sz w:val="20"/>
                <w:szCs w:val="20"/>
                <w:shd w:val="clear" w:color="auto" w:fill="FFFFFF"/>
              </w:rPr>
              <w:t>Use separate preamble with shared RO configured by the same PRACH configuration index with legacy UEs.</w:t>
            </w:r>
          </w:p>
          <w:p>
            <w:pPr>
              <w:shd w:val="clear" w:color="auto" w:fill="FFFFFF"/>
              <w:spacing w:after="0" w:line="240" w:lineRule="atLeast"/>
              <w:rPr>
                <w:color w:val="000000"/>
              </w:rPr>
            </w:pPr>
            <w:r>
              <w:rPr>
                <w:rFonts w:eastAsia="等线"/>
                <w:color w:val="000000"/>
                <w:shd w:val="clear" w:color="auto" w:fill="FFFFFF"/>
                <w:lang w:val="en-US" w:eastAsia="zh-CN" w:bidi="ar"/>
              </w:rPr>
              <w:t> </w:t>
            </w:r>
          </w:p>
          <w:p>
            <w:pPr>
              <w:shd w:val="clear" w:color="auto" w:fill="FFFFFF"/>
              <w:spacing w:after="0" w:line="240" w:lineRule="atLeast"/>
              <w:rPr>
                <w:color w:val="000000"/>
              </w:rPr>
            </w:pPr>
            <w:r>
              <w:rPr>
                <w:rFonts w:eastAsia="等线"/>
                <w:color w:val="000000"/>
                <w:shd w:val="clear" w:color="auto" w:fill="FFFFFF"/>
                <w:lang w:val="en-US" w:eastAsia="zh-CN" w:bidi="ar"/>
              </w:rPr>
              <w:t>let me explain how TDRA table is differentiated in the case new TDRA table is used. For the UEs requesting Msg3 repetition triggered using separate preamble, this UE can determine which TDRA table to use based on RAPID in the UL grant in RAR MAC SubPDU. If the RAPID, corresponding to the preamble Rel-17 CE UE transmitted for triggering Msg3 PUSCH repetition, is detected in a RAR MAC SubPDU, Rel-17 CE UE interprets the UL grant using the new TDRA table. And, we don’t think larger TDRA table is needed, as we commented earlier number of repetition required is not large to meet the coverage requirement based on evaluation in SI phase.</w:t>
            </w:r>
          </w:p>
          <w:p>
            <w:pPr>
              <w:shd w:val="clear" w:color="auto" w:fill="FFFFFF"/>
              <w:spacing w:after="0" w:line="240" w:lineRule="atLeast"/>
              <w:rPr>
                <w:color w:val="FF0000"/>
                <w:shd w:val="clear" w:color="auto" w:fill="FFFFFF"/>
              </w:rPr>
            </w:pPr>
            <w:r>
              <w:rPr>
                <w:rFonts w:eastAsia="等线"/>
                <w:color w:val="000000"/>
                <w:shd w:val="clear" w:color="auto" w:fill="FFFFFF"/>
                <w:lang w:val="en-US" w:eastAsia="zh-CN" w:bidi="ar"/>
              </w:rPr>
              <w:t>Thanks.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after="0" w:line="240" w:lineRule="atLeast"/>
              <w:rPr>
                <w:color w:val="000000"/>
              </w:rPr>
            </w:pPr>
            <w:r>
              <w:rPr>
                <w:color w:val="000000"/>
                <w:shd w:val="clear" w:color="auto" w:fill="FFFFFF"/>
                <w:lang w:val="en-US" w:eastAsia="zh-CN" w:bidi="ar"/>
              </w:rPr>
              <w:t>Thanks for the good discussions.</w:t>
            </w:r>
          </w:p>
          <w:p>
            <w:pPr>
              <w:shd w:val="clear" w:color="auto" w:fill="FFFFFF"/>
              <w:spacing w:after="0" w:line="240" w:lineRule="atLeast"/>
              <w:rPr>
                <w:color w:val="000000"/>
              </w:rPr>
            </w:pPr>
            <w:r>
              <w:rPr>
                <w:color w:val="000000"/>
                <w:shd w:val="clear" w:color="auto" w:fill="FFFFFF"/>
                <w:lang w:val="en-US" w:eastAsia="zh-CN" w:bidi="ar"/>
              </w:rPr>
              <w:t>For the repetition indication, it seems more and more ideas on how to change/repurpose the fields the RAR/DCI content are now proposed for more flexibility with explicit signaling which as we commented earlier is not necessary for msg3.</w:t>
            </w:r>
          </w:p>
          <w:p>
            <w:pPr>
              <w:shd w:val="clear" w:color="auto" w:fill="FFFFFF"/>
              <w:spacing w:after="0" w:line="240" w:lineRule="atLeast"/>
              <w:rPr>
                <w:color w:val="000000"/>
              </w:rPr>
            </w:pPr>
            <w:r>
              <w:rPr>
                <w:color w:val="000000"/>
                <w:shd w:val="clear" w:color="auto" w:fill="FFFFFF"/>
                <w:lang w:val="en-US" w:eastAsia="zh-CN" w:bidi="ar"/>
              </w:rPr>
              <w:t>Repetition factor indication in a separate cell-specific TDRA table is enough for msg3, TDRA table selection as what Vivo illustrated is one example, there’s no need to do any optimization in RAR/DCI for supporting msg3 repetition in our view.</w:t>
            </w:r>
          </w:p>
          <w:p>
            <w:pPr>
              <w:pStyle w:val="46"/>
              <w:spacing w:before="0" w:beforeAutospacing="0" w:after="0" w:afterAutospacing="0" w:line="210" w:lineRule="atLeast"/>
              <w:rPr>
                <w:color w:val="FF0000"/>
                <w:sz w:val="20"/>
                <w:szCs w:val="20"/>
                <w:shd w:val="clear" w:color="auto" w:fill="FFFFFF"/>
              </w:rPr>
            </w:pPr>
          </w:p>
        </w:tc>
      </w:tr>
    </w:tbl>
    <w:p>
      <w:pPr>
        <w:tabs>
          <w:tab w:val="left" w:pos="840"/>
        </w:tabs>
        <w:spacing w:afterLines="50"/>
        <w:rPr>
          <w:rFonts w:eastAsia="宋体"/>
          <w:b/>
          <w:bCs/>
          <w:i/>
          <w:iCs/>
          <w:color w:val="000000"/>
          <w:shd w:val="clear" w:color="auto" w:fill="FFFFFF"/>
          <w:lang w:eastAsia="zh-CN"/>
        </w:rPr>
      </w:pPr>
    </w:p>
    <w:p>
      <w:pPr>
        <w:pStyle w:val="5"/>
        <w:rPr>
          <w:lang w:val="en-US" w:eastAsia="zh-CN"/>
        </w:rPr>
      </w:pPr>
      <w:r>
        <w:rPr>
          <w:rFonts w:hint="eastAsia"/>
          <w:lang w:val="en-US" w:eastAsia="zh-CN"/>
        </w:rPr>
        <w:t>Third round</w:t>
      </w:r>
    </w:p>
    <w:p>
      <w:pPr>
        <w:tabs>
          <w:tab w:val="left" w:pos="840"/>
        </w:tabs>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 xml:space="preserve">Please fill in the following table for your supported/concerned bit field for indication of the number of repetitions.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7"/>
        <w:gridCol w:w="2591"/>
        <w:gridCol w:w="2335"/>
        <w:gridCol w:w="3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7" w:type="dxa"/>
          </w:tcPr>
          <w:p>
            <w:pPr>
              <w:spacing w:before="120"/>
              <w:jc w:val="both"/>
              <w:rPr>
                <w:rFonts w:ascii="New York" w:hAnsi="New York"/>
                <w:lang w:val="en-US" w:eastAsia="zh-CN"/>
              </w:rPr>
            </w:pPr>
            <w:r>
              <w:rPr>
                <w:rFonts w:hint="eastAsia" w:ascii="New York" w:hAnsi="New York"/>
                <w:b/>
                <w:bCs/>
                <w:lang w:val="en-US" w:eastAsia="zh-CN"/>
              </w:rPr>
              <w:t xml:space="preserve">Bit field </w:t>
            </w:r>
          </w:p>
        </w:tc>
        <w:tc>
          <w:tcPr>
            <w:tcW w:w="2591" w:type="dxa"/>
          </w:tcPr>
          <w:p>
            <w:pPr>
              <w:tabs>
                <w:tab w:val="left" w:pos="840"/>
              </w:tabs>
              <w:spacing w:before="120" w:afterLines="50"/>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Support</w:t>
            </w:r>
          </w:p>
        </w:tc>
        <w:tc>
          <w:tcPr>
            <w:tcW w:w="2335" w:type="dxa"/>
          </w:tcPr>
          <w:p>
            <w:pPr>
              <w:tabs>
                <w:tab w:val="left" w:pos="840"/>
              </w:tabs>
              <w:spacing w:before="120" w:afterLines="50"/>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Concern</w:t>
            </w:r>
          </w:p>
        </w:tc>
        <w:tc>
          <w:tcPr>
            <w:tcW w:w="3139" w:type="dxa"/>
          </w:tcPr>
          <w:p>
            <w:pPr>
              <w:tabs>
                <w:tab w:val="left" w:pos="840"/>
              </w:tabs>
              <w:spacing w:before="120" w:afterLines="50"/>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Note (if you prefer to use two bit fields together for indication, please indicate which two do you prefer)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7" w:type="dxa"/>
          </w:tcPr>
          <w:p>
            <w:pPr>
              <w:spacing w:before="120"/>
              <w:jc w:val="both"/>
              <w:rPr>
                <w:rFonts w:ascii="New York" w:hAnsi="New York"/>
                <w:lang w:val="en-US" w:eastAsia="zh-CN"/>
              </w:rPr>
            </w:pPr>
            <w:r>
              <w:rPr>
                <w:rFonts w:hint="eastAsia" w:ascii="New York" w:hAnsi="New York"/>
                <w:lang w:val="en-US" w:eastAsia="zh-CN"/>
              </w:rPr>
              <w:t>TDRA</w:t>
            </w:r>
          </w:p>
        </w:tc>
        <w:tc>
          <w:tcPr>
            <w:tcW w:w="2591" w:type="dxa"/>
          </w:tcPr>
          <w:p>
            <w:pPr>
              <w:tabs>
                <w:tab w:val="left" w:pos="840"/>
              </w:tabs>
              <w:spacing w:before="120" w:afterLines="50"/>
              <w:jc w:val="both"/>
              <w:rPr>
                <w:rFonts w:ascii="New York" w:hAnsi="New York" w:eastAsia="宋体"/>
                <w:i/>
                <w:iCs/>
                <w:color w:val="000000"/>
                <w:shd w:val="clear" w:color="auto" w:fill="FFFFFF"/>
                <w:lang w:val="en-US" w:eastAsia="zh-CN"/>
              </w:rPr>
            </w:pPr>
            <w:r>
              <w:rPr>
                <w:rFonts w:ascii="New York" w:hAnsi="New York" w:eastAsia="宋体"/>
                <w:i/>
                <w:iCs/>
                <w:color w:val="000000"/>
                <w:shd w:val="clear" w:color="auto" w:fill="FFFFFF"/>
                <w:lang w:val="en-US" w:eastAsia="zh-CN"/>
              </w:rPr>
              <w:t>Sharp</w:t>
            </w:r>
            <w:r>
              <w:rPr>
                <w:rFonts w:hint="eastAsia" w:ascii="New York" w:hAnsi="New York" w:eastAsia="宋体"/>
                <w:i/>
                <w:iCs/>
                <w:color w:val="000000"/>
                <w:shd w:val="clear" w:color="auto" w:fill="FFFFFF"/>
                <w:lang w:val="en-US" w:eastAsia="zh-CN"/>
              </w:rPr>
              <w:t>, CATT</w:t>
            </w:r>
            <w:r>
              <w:rPr>
                <w:rFonts w:ascii="New York" w:hAnsi="New York" w:eastAsia="宋体"/>
                <w:i/>
                <w:iCs/>
                <w:color w:val="000000"/>
                <w:shd w:val="clear" w:color="auto" w:fill="FFFFFF"/>
                <w:lang w:val="en-US" w:eastAsia="zh-CN"/>
              </w:rPr>
              <w:t>, Ericsson, vivo, DCM, Xiaomi</w:t>
            </w:r>
            <w:r>
              <w:rPr>
                <w:rFonts w:hint="eastAsia" w:ascii="New York" w:hAnsi="New York" w:eastAsia="MS Mincho"/>
                <w:i/>
                <w:iCs/>
                <w:color w:val="000000"/>
                <w:shd w:val="clear" w:color="auto" w:fill="FFFFFF"/>
                <w:lang w:val="en-US" w:eastAsia="ja-JP"/>
              </w:rPr>
              <w:t>,</w:t>
            </w:r>
            <w:r>
              <w:rPr>
                <w:rFonts w:ascii="New York" w:hAnsi="New York" w:eastAsia="MS Mincho"/>
                <w:i/>
                <w:iCs/>
                <w:color w:val="000000"/>
                <w:shd w:val="clear" w:color="auto" w:fill="FFFFFF"/>
                <w:lang w:val="en-US" w:eastAsia="ja-JP"/>
              </w:rPr>
              <w:t xml:space="preserve"> Panasonic</w:t>
            </w:r>
            <w:r>
              <w:rPr>
                <w:rFonts w:hint="eastAsia" w:ascii="New York" w:hAnsi="New York" w:eastAsia="宋体"/>
                <w:i/>
                <w:iCs/>
                <w:color w:val="000000"/>
                <w:shd w:val="clear" w:color="auto" w:fill="FFFFFF"/>
                <w:lang w:val="en-US" w:eastAsia="zh-CN"/>
              </w:rPr>
              <w:t>, ZTE, OPPO</w:t>
            </w:r>
          </w:p>
        </w:tc>
        <w:tc>
          <w:tcPr>
            <w:tcW w:w="2335" w:type="dxa"/>
          </w:tcPr>
          <w:p>
            <w:pPr>
              <w:tabs>
                <w:tab w:val="left" w:pos="840"/>
              </w:tabs>
              <w:spacing w:before="120" w:afterLines="50"/>
              <w:jc w:val="both"/>
              <w:rPr>
                <w:rFonts w:ascii="New York" w:hAnsi="New York" w:eastAsia="宋体"/>
                <w:i/>
                <w:iCs/>
                <w:color w:val="000000"/>
                <w:shd w:val="clear" w:color="auto" w:fill="FFFFFF"/>
                <w:lang w:val="en-US" w:eastAsia="zh-CN"/>
              </w:rPr>
            </w:pPr>
            <w:r>
              <w:rPr>
                <w:rFonts w:ascii="New York" w:hAnsi="New York" w:eastAsia="宋体"/>
                <w:i/>
                <w:iCs/>
                <w:color w:val="000000"/>
                <w:shd w:val="clear" w:color="auto" w:fill="FFFFFF"/>
                <w:lang w:val="en-US" w:eastAsia="zh-CN"/>
              </w:rPr>
              <w:t>Apple, Intel, Huawei, HiSilicon, Nokia, NSB</w:t>
            </w:r>
          </w:p>
        </w:tc>
        <w:tc>
          <w:tcPr>
            <w:tcW w:w="3139" w:type="dxa"/>
            <w:vMerge w:val="restart"/>
          </w:tcPr>
          <w:p>
            <w:pPr>
              <w:tabs>
                <w:tab w:val="left" w:pos="840"/>
              </w:tabs>
              <w:spacing w:before="120" w:afterLines="50"/>
              <w:jc w:val="both"/>
              <w:rPr>
                <w:rFonts w:ascii="New York" w:hAnsi="New York" w:eastAsia="宋体"/>
                <w:i/>
                <w:iCs/>
                <w:color w:val="000000"/>
                <w:shd w:val="clear" w:color="auto" w:fill="FFFFFF"/>
                <w:lang w:val="en-US" w:eastAsia="zh-CN"/>
              </w:rPr>
            </w:pPr>
            <w:r>
              <w:rPr>
                <w:rFonts w:hint="eastAsia" w:ascii="New York" w:hAnsi="New York" w:eastAsia="宋体"/>
                <w:i/>
                <w:iCs/>
                <w:color w:val="000000"/>
                <w:shd w:val="clear" w:color="auto" w:fill="FFFFFF"/>
                <w:lang w:val="en-US" w:eastAsia="zh-CN"/>
              </w:rPr>
              <w:t>Example: Company X (</w:t>
            </w:r>
            <w:r>
              <w:rPr>
                <w:rFonts w:hint="eastAsia" w:ascii="New York" w:hAnsi="New York"/>
                <w:i/>
                <w:iCs/>
                <w:lang w:val="en-US" w:eastAsia="zh-CN"/>
              </w:rPr>
              <w:t>A+B</w:t>
            </w:r>
            <w:r>
              <w:rPr>
                <w:rFonts w:hint="eastAsia" w:ascii="New York" w:hAnsi="New York" w:eastAsia="宋体"/>
                <w:i/>
                <w:iCs/>
                <w:color w:val="000000"/>
                <w:shd w:val="clear" w:color="auto" w:fill="FFFFFF"/>
                <w:lang w:val="en-US" w:eastAsia="zh-CN"/>
              </w:rPr>
              <w:t>)</w:t>
            </w:r>
          </w:p>
          <w:p>
            <w:pPr>
              <w:tabs>
                <w:tab w:val="left" w:pos="840"/>
              </w:tabs>
              <w:spacing w:before="120" w:afterLines="50"/>
              <w:jc w:val="both"/>
              <w:rPr>
                <w:rFonts w:ascii="New York" w:hAnsi="New York" w:eastAsia="宋体"/>
                <w:i/>
                <w:iCs/>
                <w:color w:val="000000"/>
                <w:shd w:val="clear" w:color="auto" w:fill="FFFFFF"/>
                <w:lang w:val="en-US" w:eastAsia="zh-CN"/>
              </w:rPr>
            </w:pPr>
            <w:r>
              <w:rPr>
                <w:rFonts w:hint="eastAsia" w:ascii="New York" w:hAnsi="New York" w:eastAsia="宋体"/>
                <w:i/>
                <w:iCs/>
                <w:color w:val="000000"/>
                <w:shd w:val="clear" w:color="auto" w:fill="FFFFFF"/>
                <w:lang w:val="en-US" w:eastAsia="zh-CN"/>
              </w:rPr>
              <w:t>CATT(TDRA+CSI request bit field)</w:t>
            </w:r>
          </w:p>
          <w:p>
            <w:pPr>
              <w:tabs>
                <w:tab w:val="left" w:pos="840"/>
              </w:tabs>
              <w:spacing w:before="120" w:afterLines="50"/>
              <w:jc w:val="both"/>
              <w:rPr>
                <w:rFonts w:ascii="New York" w:hAnsi="New York" w:eastAsia="宋体"/>
                <w:i/>
                <w:iCs/>
                <w:color w:val="000000"/>
                <w:shd w:val="clear" w:color="auto" w:fill="FFFFFF"/>
                <w:lang w:val="en-US" w:eastAsia="zh-CN"/>
              </w:rPr>
            </w:pPr>
            <w:r>
              <w:rPr>
                <w:rFonts w:ascii="New York" w:hAnsi="New York" w:eastAsia="宋体"/>
                <w:i/>
                <w:iCs/>
                <w:color w:val="000000"/>
                <w:shd w:val="clear" w:color="auto" w:fill="FFFFFF"/>
                <w:lang w:val="en-US" w:eastAsia="zh-CN"/>
              </w:rPr>
              <w:t>Xiaomi(TDRA+TPC field)</w:t>
            </w:r>
          </w:p>
          <w:p>
            <w:pPr>
              <w:tabs>
                <w:tab w:val="left" w:pos="840"/>
              </w:tabs>
              <w:spacing w:before="120" w:afterLines="50"/>
              <w:jc w:val="both"/>
              <w:rPr>
                <w:rFonts w:ascii="New York" w:hAnsi="New York" w:eastAsia="宋体"/>
                <w:i/>
                <w:iCs/>
                <w:color w:val="000000"/>
                <w:shd w:val="clear" w:color="auto" w:fill="FFFFFF"/>
                <w:lang w:val="en-US" w:eastAsia="zh-CN"/>
              </w:rPr>
            </w:pPr>
            <w:r>
              <w:rPr>
                <w:rFonts w:ascii="New York" w:hAnsi="New York" w:eastAsia="宋体"/>
                <w:i/>
                <w:iCs/>
                <w:color w:val="000000"/>
                <w:shd w:val="clear" w:color="auto" w:fill="FFFFFF"/>
                <w:lang w:val="en-US" w:eastAsia="zh-CN"/>
              </w:rPr>
              <w:t>Nokia, NSB (CSI + TPC) as second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7" w:type="dxa"/>
          </w:tcPr>
          <w:p>
            <w:pPr>
              <w:spacing w:before="120"/>
              <w:jc w:val="both"/>
              <w:rPr>
                <w:rFonts w:ascii="New York" w:hAnsi="New York"/>
                <w:lang w:eastAsia="zh-CN"/>
              </w:rPr>
            </w:pPr>
            <w:r>
              <w:rPr>
                <w:rFonts w:ascii="New York" w:hAnsi="New York"/>
                <w:lang w:eastAsia="zh-CN"/>
              </w:rPr>
              <w:t xml:space="preserve">MCS </w:t>
            </w:r>
            <w:r>
              <w:rPr>
                <w:rFonts w:hint="eastAsia" w:ascii="New York" w:hAnsi="New York"/>
                <w:lang w:val="en-US" w:eastAsia="zh-CN"/>
              </w:rPr>
              <w:t>bit field</w:t>
            </w:r>
          </w:p>
          <w:p>
            <w:pPr>
              <w:spacing w:before="120"/>
              <w:jc w:val="both"/>
              <w:rPr>
                <w:rFonts w:ascii="New York" w:hAnsi="New York"/>
                <w:lang w:eastAsia="zh-CN"/>
              </w:rPr>
            </w:pPr>
          </w:p>
        </w:tc>
        <w:tc>
          <w:tcPr>
            <w:tcW w:w="2591" w:type="dxa"/>
          </w:tcPr>
          <w:p>
            <w:pPr>
              <w:tabs>
                <w:tab w:val="left" w:pos="840"/>
              </w:tabs>
              <w:spacing w:before="120" w:afterLines="50"/>
              <w:jc w:val="both"/>
              <w:rPr>
                <w:rFonts w:ascii="New York" w:hAnsi="New York" w:eastAsia="宋体"/>
                <w:i/>
                <w:iCs/>
                <w:color w:val="000000"/>
                <w:shd w:val="clear" w:color="auto" w:fill="FFFFFF"/>
                <w:lang w:val="en-US" w:eastAsia="zh-CN"/>
              </w:rPr>
            </w:pPr>
            <w:r>
              <w:rPr>
                <w:rFonts w:ascii="New York" w:hAnsi="New York" w:eastAsia="宋体"/>
                <w:i/>
                <w:iCs/>
                <w:color w:val="000000"/>
                <w:shd w:val="clear" w:color="auto" w:fill="FFFFFF"/>
                <w:lang w:val="en-US" w:eastAsia="zh-CN"/>
              </w:rPr>
              <w:t>Apple, Intel</w:t>
            </w:r>
            <w:r>
              <w:rPr>
                <w:rFonts w:hint="eastAsia" w:ascii="New York" w:hAnsi="New York" w:eastAsia="宋体"/>
                <w:i/>
                <w:iCs/>
                <w:color w:val="000000"/>
                <w:shd w:val="clear" w:color="auto" w:fill="FFFFFF"/>
                <w:lang w:val="en-US" w:eastAsia="zh-CN"/>
              </w:rPr>
              <w:t xml:space="preserve">, </w:t>
            </w:r>
            <w:r>
              <w:rPr>
                <w:rFonts w:ascii="New York" w:hAnsi="New York" w:eastAsia="宋体"/>
                <w:i/>
                <w:iCs/>
                <w:color w:val="000000"/>
                <w:shd w:val="clear" w:color="auto" w:fill="FFFFFF"/>
                <w:lang w:val="en-US" w:eastAsia="zh-CN"/>
              </w:rPr>
              <w:t>Samsung, Huawei, HiSilicon, Nokia, NSB</w:t>
            </w:r>
          </w:p>
        </w:tc>
        <w:tc>
          <w:tcPr>
            <w:tcW w:w="2335" w:type="dxa"/>
          </w:tcPr>
          <w:p>
            <w:pPr>
              <w:tabs>
                <w:tab w:val="left" w:pos="840"/>
              </w:tabs>
              <w:spacing w:before="120" w:afterLines="50"/>
              <w:jc w:val="both"/>
              <w:rPr>
                <w:rFonts w:ascii="New York" w:hAnsi="New York" w:eastAsia="MS Mincho"/>
                <w:i/>
                <w:iCs/>
                <w:color w:val="000000"/>
                <w:shd w:val="clear" w:color="auto" w:fill="FFFFFF"/>
                <w:lang w:val="en-US" w:eastAsia="ja-JP"/>
              </w:rPr>
            </w:pPr>
            <w:r>
              <w:rPr>
                <w:rFonts w:hint="eastAsia" w:ascii="New York" w:hAnsi="New York" w:eastAsia="宋体"/>
                <w:i/>
                <w:iCs/>
                <w:color w:val="000000"/>
                <w:shd w:val="clear" w:color="auto" w:fill="FFFFFF"/>
                <w:lang w:val="en-US" w:eastAsia="zh-CN"/>
              </w:rPr>
              <w:t>CATT</w:t>
            </w:r>
            <w:r>
              <w:rPr>
                <w:rFonts w:ascii="New York" w:hAnsi="New York" w:eastAsia="宋体"/>
                <w:i/>
                <w:iCs/>
                <w:color w:val="000000"/>
                <w:shd w:val="clear" w:color="auto" w:fill="FFFFFF"/>
                <w:lang w:val="en-US" w:eastAsia="zh-CN"/>
              </w:rPr>
              <w:t>, Ericsson, DCM, LG</w:t>
            </w:r>
            <w:r>
              <w:rPr>
                <w:rFonts w:hint="eastAsia" w:ascii="New York" w:hAnsi="New York" w:eastAsia="宋体"/>
                <w:i/>
                <w:iCs/>
                <w:color w:val="000000"/>
                <w:shd w:val="clear" w:color="auto" w:fill="FFFFFF"/>
                <w:lang w:val="en-US" w:eastAsia="zh-CN"/>
              </w:rPr>
              <w:t>, OPPO</w:t>
            </w:r>
          </w:p>
        </w:tc>
        <w:tc>
          <w:tcPr>
            <w:tcW w:w="3139" w:type="dxa"/>
            <w:vMerge w:val="continue"/>
          </w:tcPr>
          <w:p>
            <w:pPr>
              <w:tabs>
                <w:tab w:val="left" w:pos="840"/>
              </w:tabs>
              <w:spacing w:before="120" w:afterLines="50"/>
              <w:jc w:val="both"/>
              <w:rPr>
                <w:rFonts w:ascii="New York" w:hAnsi="New York" w:eastAsia="宋体"/>
                <w:b/>
                <w:bCs/>
                <w:i/>
                <w:iCs/>
                <w:color w:val="000000"/>
                <w:shd w:val="clear" w:color="auto" w:fill="FFFF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7" w:type="dxa"/>
          </w:tcPr>
          <w:p>
            <w:pPr>
              <w:spacing w:before="120"/>
              <w:jc w:val="both"/>
              <w:rPr>
                <w:rFonts w:ascii="New York" w:hAnsi="New York"/>
                <w:lang w:eastAsia="zh-CN"/>
              </w:rPr>
            </w:pPr>
            <w:r>
              <w:rPr>
                <w:rFonts w:ascii="New York" w:hAnsi="New York"/>
                <w:lang w:eastAsia="zh-CN"/>
              </w:rPr>
              <w:t xml:space="preserve">TPC </w:t>
            </w:r>
            <w:r>
              <w:rPr>
                <w:rFonts w:hint="eastAsia" w:ascii="New York" w:hAnsi="New York"/>
                <w:lang w:val="en-US" w:eastAsia="zh-CN"/>
              </w:rPr>
              <w:t>bit field</w:t>
            </w:r>
          </w:p>
          <w:p>
            <w:pPr>
              <w:spacing w:before="120"/>
              <w:jc w:val="both"/>
              <w:rPr>
                <w:rFonts w:ascii="New York" w:hAnsi="New York"/>
                <w:lang w:eastAsia="zh-CN"/>
              </w:rPr>
            </w:pPr>
          </w:p>
        </w:tc>
        <w:tc>
          <w:tcPr>
            <w:tcW w:w="2591" w:type="dxa"/>
          </w:tcPr>
          <w:p>
            <w:pPr>
              <w:tabs>
                <w:tab w:val="left" w:pos="840"/>
              </w:tabs>
              <w:spacing w:before="120" w:afterLines="50"/>
              <w:jc w:val="both"/>
              <w:rPr>
                <w:rFonts w:ascii="New York" w:hAnsi="New York" w:eastAsia="宋体"/>
                <w:i/>
                <w:iCs/>
                <w:color w:val="000000"/>
                <w:shd w:val="clear" w:color="auto" w:fill="FFFFFF"/>
                <w:lang w:val="en-US" w:eastAsia="zh-CN"/>
              </w:rPr>
            </w:pPr>
            <w:r>
              <w:rPr>
                <w:rFonts w:ascii="New York" w:hAnsi="New York" w:eastAsia="宋体"/>
                <w:i/>
                <w:iCs/>
                <w:color w:val="000000"/>
                <w:shd w:val="clear" w:color="auto" w:fill="FFFFFF"/>
                <w:lang w:val="en-US" w:eastAsia="zh-CN"/>
              </w:rPr>
              <w:t>QC, Huawei, HiSilicon (2</w:t>
            </w:r>
            <w:r>
              <w:rPr>
                <w:rFonts w:ascii="New York" w:hAnsi="New York" w:eastAsia="宋体"/>
                <w:i/>
                <w:iCs/>
                <w:color w:val="000000"/>
                <w:shd w:val="clear" w:color="auto" w:fill="FFFFFF"/>
                <w:vertAlign w:val="superscript"/>
                <w:lang w:val="en-US" w:eastAsia="zh-CN"/>
              </w:rPr>
              <w:t>nd</w:t>
            </w:r>
            <w:r>
              <w:rPr>
                <w:rFonts w:ascii="New York" w:hAnsi="New York" w:eastAsia="宋体"/>
                <w:i/>
                <w:iCs/>
                <w:color w:val="000000"/>
                <w:shd w:val="clear" w:color="auto" w:fill="FFFFFF"/>
                <w:lang w:val="en-US" w:eastAsia="zh-CN"/>
              </w:rPr>
              <w:t>), WILUS, Nokia, NSB</w:t>
            </w:r>
          </w:p>
        </w:tc>
        <w:tc>
          <w:tcPr>
            <w:tcW w:w="2335" w:type="dxa"/>
          </w:tcPr>
          <w:p>
            <w:pPr>
              <w:tabs>
                <w:tab w:val="left" w:pos="840"/>
              </w:tabs>
              <w:spacing w:before="120" w:afterLines="50"/>
              <w:jc w:val="both"/>
              <w:rPr>
                <w:rFonts w:ascii="New York" w:hAnsi="New York" w:eastAsiaTheme="minorEastAsia"/>
                <w:i/>
                <w:iCs/>
                <w:color w:val="000000"/>
                <w:shd w:val="clear" w:color="auto" w:fill="FFFFFF"/>
                <w:lang w:val="en-US" w:eastAsia="zh-CN"/>
              </w:rPr>
            </w:pPr>
            <w:r>
              <w:rPr>
                <w:rFonts w:hint="eastAsia" w:ascii="New York" w:hAnsi="New York" w:eastAsia="MS Mincho"/>
                <w:i/>
                <w:iCs/>
                <w:color w:val="000000"/>
                <w:shd w:val="clear" w:color="auto" w:fill="FFFFFF"/>
                <w:lang w:val="en-US" w:eastAsia="ja-JP"/>
              </w:rPr>
              <w:t>S</w:t>
            </w:r>
            <w:r>
              <w:rPr>
                <w:rFonts w:ascii="New York" w:hAnsi="New York" w:eastAsia="MS Mincho"/>
                <w:i/>
                <w:iCs/>
                <w:color w:val="000000"/>
                <w:shd w:val="clear" w:color="auto" w:fill="FFFFFF"/>
                <w:lang w:val="en-US" w:eastAsia="ja-JP"/>
              </w:rPr>
              <w:t>harp</w:t>
            </w:r>
            <w:r>
              <w:rPr>
                <w:rFonts w:hint="eastAsia" w:ascii="New York" w:hAnsi="New York" w:eastAsiaTheme="minorEastAsia"/>
                <w:i/>
                <w:iCs/>
                <w:color w:val="000000"/>
                <w:shd w:val="clear" w:color="auto" w:fill="FFFFFF"/>
                <w:lang w:val="en-US" w:eastAsia="zh-CN"/>
              </w:rPr>
              <w:t>,</w:t>
            </w:r>
            <w:r>
              <w:rPr>
                <w:rFonts w:hint="eastAsia" w:ascii="New York" w:hAnsi="New York" w:eastAsia="宋体"/>
                <w:i/>
                <w:iCs/>
                <w:color w:val="000000"/>
                <w:shd w:val="clear" w:color="auto" w:fill="FFFFFF"/>
                <w:lang w:val="en-US" w:eastAsia="zh-CN"/>
              </w:rPr>
              <w:t xml:space="preserve"> CATT</w:t>
            </w:r>
            <w:r>
              <w:rPr>
                <w:rFonts w:ascii="New York" w:hAnsi="New York" w:eastAsia="宋体"/>
                <w:i/>
                <w:iCs/>
                <w:color w:val="000000"/>
                <w:shd w:val="clear" w:color="auto" w:fill="FFFFFF"/>
                <w:lang w:val="en-US" w:eastAsia="zh-CN"/>
              </w:rPr>
              <w:t>, Ericsson, DCM, LG</w:t>
            </w:r>
            <w:r>
              <w:rPr>
                <w:rFonts w:hint="eastAsia" w:ascii="New York" w:hAnsi="New York" w:eastAsia="宋体"/>
                <w:i/>
                <w:iCs/>
                <w:color w:val="000000"/>
                <w:shd w:val="clear" w:color="auto" w:fill="FFFFFF"/>
                <w:lang w:val="en-US" w:eastAsia="zh-CN"/>
              </w:rPr>
              <w:t>, OPPO</w:t>
            </w:r>
          </w:p>
        </w:tc>
        <w:tc>
          <w:tcPr>
            <w:tcW w:w="3139" w:type="dxa"/>
            <w:vMerge w:val="continue"/>
          </w:tcPr>
          <w:p>
            <w:pPr>
              <w:tabs>
                <w:tab w:val="left" w:pos="840"/>
              </w:tabs>
              <w:spacing w:before="120" w:afterLines="50"/>
              <w:jc w:val="both"/>
              <w:rPr>
                <w:rFonts w:ascii="New York" w:hAnsi="New York" w:eastAsia="宋体"/>
                <w:b/>
                <w:bCs/>
                <w:i/>
                <w:iCs/>
                <w:color w:val="000000"/>
                <w:shd w:val="clear" w:color="auto" w:fill="FFFF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7" w:type="dxa"/>
          </w:tcPr>
          <w:p>
            <w:pPr>
              <w:spacing w:before="120"/>
              <w:jc w:val="both"/>
              <w:rPr>
                <w:rFonts w:ascii="New York" w:hAnsi="New York"/>
                <w:lang w:eastAsia="zh-CN"/>
              </w:rPr>
            </w:pPr>
            <w:r>
              <w:rPr>
                <w:rFonts w:ascii="New York" w:hAnsi="New York"/>
                <w:lang w:val="en-US" w:eastAsia="zh-CN"/>
              </w:rPr>
              <w:t>CSI request</w:t>
            </w:r>
            <w:r>
              <w:rPr>
                <w:rFonts w:hint="eastAsia" w:ascii="New York" w:hAnsi="New York"/>
                <w:lang w:val="en-US" w:eastAsia="zh-CN"/>
              </w:rPr>
              <w:t xml:space="preserve"> bit field</w:t>
            </w:r>
          </w:p>
          <w:p>
            <w:pPr>
              <w:spacing w:before="120"/>
              <w:jc w:val="both"/>
              <w:rPr>
                <w:rFonts w:ascii="New York" w:hAnsi="New York"/>
                <w:lang w:eastAsia="zh-CN"/>
              </w:rPr>
            </w:pPr>
          </w:p>
        </w:tc>
        <w:tc>
          <w:tcPr>
            <w:tcW w:w="2591" w:type="dxa"/>
          </w:tcPr>
          <w:p>
            <w:pPr>
              <w:tabs>
                <w:tab w:val="left" w:pos="840"/>
              </w:tabs>
              <w:spacing w:before="120" w:afterLines="50"/>
              <w:jc w:val="both"/>
              <w:rPr>
                <w:rFonts w:ascii="New York" w:hAnsi="New York" w:eastAsia="宋体"/>
                <w:i/>
                <w:iCs/>
                <w:color w:val="000000"/>
                <w:shd w:val="clear" w:color="auto" w:fill="FFFFFF"/>
                <w:lang w:val="en-US" w:eastAsia="zh-CN"/>
              </w:rPr>
            </w:pPr>
            <w:r>
              <w:rPr>
                <w:rFonts w:ascii="New York" w:hAnsi="New York" w:eastAsia="宋体"/>
                <w:i/>
                <w:iCs/>
                <w:color w:val="000000"/>
                <w:shd w:val="clear" w:color="auto" w:fill="FFFFFF"/>
                <w:lang w:val="en-US" w:eastAsia="zh-CN"/>
              </w:rPr>
              <w:t>Apple, Intel, LG</w:t>
            </w:r>
          </w:p>
        </w:tc>
        <w:tc>
          <w:tcPr>
            <w:tcW w:w="2335" w:type="dxa"/>
          </w:tcPr>
          <w:p>
            <w:pPr>
              <w:tabs>
                <w:tab w:val="left" w:pos="840"/>
              </w:tabs>
              <w:spacing w:before="120" w:afterLines="50"/>
              <w:jc w:val="both"/>
              <w:rPr>
                <w:rFonts w:ascii="New York" w:hAnsi="New York" w:eastAsia="宋体"/>
                <w:i/>
                <w:iCs/>
                <w:color w:val="000000"/>
                <w:shd w:val="clear" w:color="auto" w:fill="FFFFFF"/>
                <w:lang w:val="en-US" w:eastAsia="zh-CN"/>
              </w:rPr>
            </w:pPr>
            <w:r>
              <w:rPr>
                <w:rFonts w:ascii="New York" w:hAnsi="New York" w:eastAsia="宋体"/>
                <w:i/>
                <w:iCs/>
                <w:color w:val="000000"/>
                <w:shd w:val="clear" w:color="auto" w:fill="FFFFFF"/>
                <w:lang w:val="en-US" w:eastAsia="zh-CN"/>
              </w:rPr>
              <w:t>Ericsson, Nokia, NSB</w:t>
            </w:r>
          </w:p>
        </w:tc>
        <w:tc>
          <w:tcPr>
            <w:tcW w:w="3139" w:type="dxa"/>
            <w:vMerge w:val="continue"/>
          </w:tcPr>
          <w:p>
            <w:pPr>
              <w:tabs>
                <w:tab w:val="left" w:pos="840"/>
              </w:tabs>
              <w:spacing w:before="120" w:afterLines="50"/>
              <w:jc w:val="both"/>
              <w:rPr>
                <w:rFonts w:ascii="New York" w:hAnsi="New York" w:eastAsia="宋体"/>
                <w:b/>
                <w:bCs/>
                <w:i/>
                <w:iCs/>
                <w:color w:val="000000"/>
                <w:shd w:val="clear" w:color="auto" w:fill="FFFF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7" w:type="dxa"/>
          </w:tcPr>
          <w:p>
            <w:pPr>
              <w:spacing w:before="120"/>
              <w:jc w:val="both"/>
              <w:rPr>
                <w:rFonts w:ascii="New York" w:hAnsi="New York"/>
                <w:lang w:val="en-US" w:eastAsia="zh-CN"/>
              </w:rPr>
            </w:pPr>
            <w:r>
              <w:rPr>
                <w:rFonts w:hint="eastAsia" w:ascii="New York" w:hAnsi="New York"/>
                <w:lang w:val="en-US" w:eastAsia="zh-CN"/>
              </w:rPr>
              <w:t>FDRA bit field</w:t>
            </w:r>
          </w:p>
          <w:p>
            <w:pPr>
              <w:spacing w:before="120"/>
              <w:jc w:val="both"/>
              <w:rPr>
                <w:rFonts w:ascii="New York" w:hAnsi="New York"/>
                <w:lang w:eastAsia="zh-CN"/>
              </w:rPr>
            </w:pPr>
          </w:p>
        </w:tc>
        <w:tc>
          <w:tcPr>
            <w:tcW w:w="2591" w:type="dxa"/>
          </w:tcPr>
          <w:p>
            <w:pPr>
              <w:tabs>
                <w:tab w:val="left" w:pos="840"/>
              </w:tabs>
              <w:spacing w:before="120" w:afterLines="50"/>
              <w:jc w:val="both"/>
              <w:rPr>
                <w:rFonts w:ascii="New York" w:hAnsi="New York" w:eastAsia="宋体"/>
                <w:i/>
                <w:iCs/>
                <w:color w:val="000000"/>
                <w:shd w:val="clear" w:color="auto" w:fill="FFFFFF"/>
                <w:lang w:val="en-US" w:eastAsia="zh-CN"/>
              </w:rPr>
            </w:pPr>
            <w:r>
              <w:rPr>
                <w:rFonts w:ascii="New York" w:hAnsi="New York" w:eastAsia="宋体"/>
                <w:i/>
                <w:iCs/>
                <w:color w:val="000000"/>
                <w:shd w:val="clear" w:color="auto" w:fill="FFFFFF"/>
                <w:lang w:val="en-US" w:eastAsia="zh-CN"/>
              </w:rPr>
              <w:t>Apple, Intel, WILUS</w:t>
            </w:r>
          </w:p>
        </w:tc>
        <w:tc>
          <w:tcPr>
            <w:tcW w:w="2335" w:type="dxa"/>
          </w:tcPr>
          <w:p>
            <w:pPr>
              <w:tabs>
                <w:tab w:val="left" w:pos="840"/>
              </w:tabs>
              <w:spacing w:before="120" w:afterLines="50"/>
              <w:jc w:val="both"/>
              <w:rPr>
                <w:rFonts w:ascii="New York" w:hAnsi="New York" w:eastAsia="宋体"/>
                <w:i/>
                <w:iCs/>
                <w:color w:val="000000"/>
                <w:shd w:val="clear" w:color="auto" w:fill="FFFFFF"/>
                <w:lang w:val="en-US" w:eastAsia="zh-CN"/>
              </w:rPr>
            </w:pPr>
            <w:r>
              <w:rPr>
                <w:rFonts w:hint="eastAsia" w:ascii="New York" w:hAnsi="New York" w:eastAsia="宋体"/>
                <w:i/>
                <w:iCs/>
                <w:color w:val="000000"/>
                <w:shd w:val="clear" w:color="auto" w:fill="FFFFFF"/>
                <w:lang w:val="en-US" w:eastAsia="zh-CN"/>
              </w:rPr>
              <w:t>CATT</w:t>
            </w:r>
            <w:r>
              <w:rPr>
                <w:rFonts w:ascii="New York" w:hAnsi="New York" w:eastAsia="宋体"/>
                <w:i/>
                <w:iCs/>
                <w:color w:val="000000"/>
                <w:shd w:val="clear" w:color="auto" w:fill="FFFFFF"/>
                <w:lang w:val="en-US" w:eastAsia="zh-CN"/>
              </w:rPr>
              <w:t>, Ericsson, DCM, Huawei, HiSilicon, LG, Nokia, NSB</w:t>
            </w:r>
          </w:p>
        </w:tc>
        <w:tc>
          <w:tcPr>
            <w:tcW w:w="3139" w:type="dxa"/>
            <w:vMerge w:val="continue"/>
          </w:tcPr>
          <w:p>
            <w:pPr>
              <w:tabs>
                <w:tab w:val="left" w:pos="840"/>
              </w:tabs>
              <w:spacing w:before="120" w:afterLines="50"/>
              <w:jc w:val="both"/>
              <w:rPr>
                <w:rFonts w:ascii="New York" w:hAnsi="New York" w:eastAsia="宋体"/>
                <w:b/>
                <w:bCs/>
                <w:i/>
                <w:iCs/>
                <w:color w:val="000000"/>
                <w:shd w:val="clear" w:color="auto" w:fill="FFFF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7" w:type="dxa"/>
          </w:tcPr>
          <w:p>
            <w:pPr>
              <w:spacing w:before="120"/>
              <w:jc w:val="both"/>
              <w:rPr>
                <w:rFonts w:ascii="New York" w:hAnsi="New York"/>
                <w:lang w:val="en-US" w:eastAsia="zh-CN"/>
              </w:rPr>
            </w:pPr>
            <w:r>
              <w:rPr>
                <w:rFonts w:hint="eastAsia" w:ascii="New York" w:hAnsi="New York"/>
                <w:lang w:val="en-US" w:eastAsia="zh-CN"/>
              </w:rPr>
              <w:t>Using more than one bit fields</w:t>
            </w:r>
          </w:p>
        </w:tc>
        <w:tc>
          <w:tcPr>
            <w:tcW w:w="2591" w:type="dxa"/>
          </w:tcPr>
          <w:p>
            <w:pPr>
              <w:tabs>
                <w:tab w:val="left" w:pos="840"/>
              </w:tabs>
              <w:spacing w:before="120" w:afterLines="50"/>
              <w:jc w:val="both"/>
              <w:rPr>
                <w:rFonts w:ascii="New York" w:hAnsi="New York" w:eastAsia="宋体"/>
                <w:i/>
                <w:iCs/>
                <w:color w:val="000000"/>
                <w:shd w:val="clear" w:color="auto" w:fill="FFFFFF"/>
                <w:lang w:val="en-US" w:eastAsia="zh-CN"/>
              </w:rPr>
            </w:pPr>
            <w:r>
              <w:rPr>
                <w:rFonts w:hint="eastAsia" w:ascii="New York" w:hAnsi="New York" w:eastAsia="宋体"/>
                <w:i/>
                <w:iCs/>
                <w:color w:val="000000"/>
                <w:shd w:val="clear" w:color="auto" w:fill="FFFFFF"/>
                <w:lang w:val="en-US" w:eastAsia="zh-CN"/>
              </w:rPr>
              <w:t>CATT</w:t>
            </w:r>
            <w:r>
              <w:rPr>
                <w:rFonts w:ascii="New York" w:hAnsi="New York" w:eastAsia="宋体"/>
                <w:i/>
                <w:iCs/>
                <w:color w:val="000000"/>
                <w:shd w:val="clear" w:color="auto" w:fill="FFFFFF"/>
                <w:lang w:val="en-US" w:eastAsia="zh-CN"/>
              </w:rPr>
              <w:t>, Xiaomi, Nokia, NSB (2</w:t>
            </w:r>
            <w:r>
              <w:rPr>
                <w:rFonts w:ascii="New York" w:hAnsi="New York" w:eastAsia="宋体"/>
                <w:i/>
                <w:iCs/>
                <w:color w:val="000000"/>
                <w:shd w:val="clear" w:color="auto" w:fill="FFFFFF"/>
                <w:vertAlign w:val="superscript"/>
                <w:lang w:val="en-US" w:eastAsia="zh-CN"/>
              </w:rPr>
              <w:t>nd</w:t>
            </w:r>
            <w:r>
              <w:rPr>
                <w:rFonts w:ascii="New York" w:hAnsi="New York" w:eastAsia="宋体"/>
                <w:i/>
                <w:iCs/>
                <w:color w:val="000000"/>
                <w:shd w:val="clear" w:color="auto" w:fill="FFFFFF"/>
                <w:lang w:val="en-US" w:eastAsia="zh-CN"/>
              </w:rPr>
              <w:t>)</w:t>
            </w:r>
          </w:p>
        </w:tc>
        <w:tc>
          <w:tcPr>
            <w:tcW w:w="2335" w:type="dxa"/>
          </w:tcPr>
          <w:p>
            <w:pPr>
              <w:tabs>
                <w:tab w:val="left" w:pos="840"/>
              </w:tabs>
              <w:spacing w:before="120" w:afterLines="50"/>
              <w:jc w:val="both"/>
              <w:rPr>
                <w:rFonts w:ascii="New York" w:hAnsi="New York" w:eastAsia="宋体"/>
                <w:i/>
                <w:iCs/>
                <w:color w:val="000000"/>
                <w:shd w:val="clear" w:color="auto" w:fill="FFFFFF"/>
                <w:lang w:val="en-US" w:eastAsia="zh-CN"/>
              </w:rPr>
            </w:pPr>
            <w:r>
              <w:rPr>
                <w:rFonts w:ascii="New York" w:hAnsi="New York" w:eastAsia="宋体"/>
                <w:i/>
                <w:iCs/>
                <w:color w:val="000000"/>
                <w:shd w:val="clear" w:color="auto" w:fill="FFFFFF"/>
                <w:lang w:val="en-US" w:eastAsia="zh-CN"/>
              </w:rPr>
              <w:t>Ericsson, DCM, QC, Intel, LG</w:t>
            </w:r>
          </w:p>
        </w:tc>
        <w:tc>
          <w:tcPr>
            <w:tcW w:w="3139" w:type="dxa"/>
          </w:tcPr>
          <w:p>
            <w:pPr>
              <w:tabs>
                <w:tab w:val="left" w:pos="840"/>
              </w:tabs>
              <w:spacing w:before="120" w:afterLines="50"/>
              <w:jc w:val="both"/>
              <w:rPr>
                <w:rFonts w:ascii="New York" w:hAnsi="New York" w:eastAsia="MS Mincho"/>
                <w:b/>
                <w:bCs/>
                <w:i/>
                <w:iCs/>
                <w:color w:val="000000"/>
                <w:shd w:val="clear" w:color="auto" w:fill="FFFFFF"/>
                <w:lang w:eastAsia="ja-JP"/>
              </w:rPr>
            </w:pPr>
          </w:p>
        </w:tc>
      </w:tr>
    </w:tbl>
    <w:p>
      <w:pPr>
        <w:tabs>
          <w:tab w:val="left" w:pos="840"/>
        </w:tabs>
        <w:spacing w:afterLines="50"/>
        <w:rPr>
          <w:rFonts w:eastAsia="宋体"/>
          <w:b/>
          <w:bCs/>
          <w:i/>
          <w:iCs/>
          <w:color w:val="000000"/>
          <w:shd w:val="clear" w:color="auto" w:fill="FFFFFF"/>
          <w:lang w:eastAsia="zh-CN"/>
        </w:rPr>
      </w:pPr>
    </w:p>
    <w:p>
      <w:pPr>
        <w:tabs>
          <w:tab w:val="left" w:pos="840"/>
        </w:tabs>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 xml:space="preserve">In the following, please provide you views on the following points. </w:t>
      </w:r>
    </w:p>
    <w:p>
      <w:pPr>
        <w:numPr>
          <w:ilvl w:val="0"/>
          <w:numId w:val="36"/>
        </w:numPr>
        <w:tabs>
          <w:tab w:val="left" w:pos="840"/>
        </w:tabs>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 xml:space="preserve">If you support to use more than one bit fields for indication of the number of repetitions above, please elaborate the reasons.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9" w:type="dxa"/>
            <w:shd w:val="clear" w:color="auto" w:fill="auto"/>
            <w:vAlign w:val="center"/>
          </w:tcPr>
          <w:p>
            <w:pPr>
              <w:rPr>
                <w:rFonts w:eastAsiaTheme="minorEastAsia"/>
                <w:lang w:eastAsia="zh-CN"/>
              </w:rPr>
            </w:pPr>
            <w:r>
              <w:rPr>
                <w:rFonts w:hint="eastAsia" w:eastAsiaTheme="minorEastAsia"/>
                <w:lang w:eastAsia="zh-CN"/>
              </w:rPr>
              <w:t>Network can schedule a Msg3 PUSCH transmission with or without repetition depends on it</w:t>
            </w:r>
            <w:r>
              <w:rPr>
                <w:rFonts w:eastAsiaTheme="minorEastAsia"/>
                <w:lang w:eastAsia="zh-CN"/>
              </w:rPr>
              <w:t>s own j</w:t>
            </w:r>
            <w:r>
              <w:rPr>
                <w:rFonts w:hint="eastAsia" w:eastAsiaTheme="minorEastAsia"/>
                <w:lang w:eastAsia="zh-CN"/>
              </w:rPr>
              <w:t>u</w:t>
            </w:r>
            <w:r>
              <w:rPr>
                <w:rFonts w:eastAsiaTheme="minorEastAsia"/>
                <w:lang w:eastAsia="zh-CN"/>
              </w:rPr>
              <w:t>dgement.</w:t>
            </w:r>
          </w:p>
          <w:p>
            <w:pPr>
              <w:rPr>
                <w:rFonts w:eastAsiaTheme="minorEastAsia"/>
                <w:lang w:eastAsia="zh-CN"/>
              </w:rPr>
            </w:pPr>
            <w:r>
              <w:rPr>
                <w:rFonts w:hint="eastAsia" w:eastAsiaTheme="minorEastAsia"/>
                <w:lang w:eastAsia="zh-CN"/>
              </w:rPr>
              <w:t xml:space="preserve">If a TDRA table with repetition column is mandatorily applied to CE UE, the </w:t>
            </w:r>
            <w:r>
              <w:rPr>
                <w:rFonts w:eastAsiaTheme="minorEastAsia"/>
                <w:lang w:eastAsia="zh-CN"/>
              </w:rPr>
              <w:t>scheduling</w:t>
            </w:r>
            <w:r>
              <w:rPr>
                <w:rFonts w:hint="eastAsia" w:eastAsiaTheme="minorEastAsia"/>
                <w:lang w:eastAsia="zh-CN"/>
              </w:rPr>
              <w:t xml:space="preserve"> flexibility would be reduced once a Msg3 PUSCH without repetition is scheduled. Correspondingly, we think it is critical to have a mechanism dynamically selecting a proper TDRA table.</w:t>
            </w:r>
          </w:p>
          <w:p>
            <w:pPr>
              <w:rPr>
                <w:rFonts w:eastAsiaTheme="minorEastAsia"/>
                <w:lang w:eastAsia="zh-CN"/>
              </w:rPr>
            </w:pPr>
            <w:r>
              <w:rPr>
                <w:rFonts w:hint="eastAsia" w:eastAsiaTheme="minorEastAsia"/>
                <w:lang w:eastAsia="zh-CN"/>
              </w:rPr>
              <w:t>The CSI request bit field is our first preference for TDRA table selection which is totally backward compatible and have zero impacts on the scheduling flexibility as it is reserved.</w:t>
            </w:r>
          </w:p>
          <w:p>
            <w:pPr>
              <w:rPr>
                <w:rFonts w:eastAsiaTheme="minorEastAsia"/>
                <w:lang w:eastAsia="zh-CN"/>
              </w:rPr>
            </w:pPr>
            <w:r>
              <w:rPr>
                <w:rFonts w:hint="eastAsia" w:eastAsiaTheme="minorEastAsia"/>
                <w:lang w:eastAsia="zh-CN"/>
              </w:rPr>
              <w:t xml:space="preserve">For the other bit fields, it will bring some issues for the traditional scheduling </w:t>
            </w:r>
            <w:r>
              <w:rPr>
                <w:rFonts w:eastAsiaTheme="minorEastAsia"/>
                <w:lang w:eastAsia="zh-CN"/>
              </w:rPr>
              <w:t>which</w:t>
            </w:r>
            <w:r>
              <w:rPr>
                <w:rFonts w:hint="eastAsia" w:eastAsiaTheme="minorEastAsia"/>
                <w:lang w:eastAsia="zh-CN"/>
              </w:rPr>
              <w:t xml:space="preserve"> needs careful investigation.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9" w:type="dxa"/>
            <w:shd w:val="clear" w:color="auto" w:fill="auto"/>
            <w:vAlign w:val="center"/>
          </w:tcPr>
          <w:p>
            <w:pPr>
              <w:rPr>
                <w:rFonts w:eastAsiaTheme="minorEastAsia"/>
                <w:lang w:eastAsia="zh-CN"/>
              </w:rPr>
            </w:pPr>
            <w:r>
              <w:rPr>
                <w:rFonts w:hint="eastAsia" w:eastAsiaTheme="minorEastAsia"/>
                <w:lang w:eastAsia="zh-CN"/>
              </w:rPr>
              <w:t>I</w:t>
            </w:r>
            <w:r>
              <w:rPr>
                <w:rFonts w:eastAsiaTheme="minorEastAsia"/>
                <w:lang w:eastAsia="zh-CN"/>
              </w:rPr>
              <w:t xml:space="preserve">f a new TDRA table is configured or specified for UEs with msg.3 repetition request, the new table needs to be enlarged in order not to influence the flexibility of resource allocation, e.g., enlarged from 16 rows to 64 rows. Correspondingly, 2 more bits are needed to indicate the 64-row </w:t>
            </w:r>
            <w:r>
              <w:rPr>
                <w:rFonts w:hint="eastAsia" w:eastAsiaTheme="minorEastAsia"/>
                <w:lang w:eastAsia="zh-CN"/>
              </w:rPr>
              <w:t>TDRA</w:t>
            </w:r>
            <w:r>
              <w:rPr>
                <w:rFonts w:eastAsiaTheme="minorEastAsia"/>
                <w:lang w:eastAsia="zh-CN"/>
              </w:rPr>
              <w:t xml:space="preserve"> </w:t>
            </w:r>
            <w:r>
              <w:rPr>
                <w:rFonts w:hint="eastAsia" w:eastAsiaTheme="minorEastAsia"/>
                <w:lang w:eastAsia="zh-CN"/>
              </w:rPr>
              <w:t>table</w:t>
            </w:r>
            <w:r>
              <w:rPr>
                <w:rFonts w:eastAsiaTheme="minorEastAsia"/>
                <w:lang w:eastAsia="zh-CN"/>
              </w:rPr>
              <w:t xml:space="preserve"> completely. So, more than 1 bit field design is our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Nokia/NSB</w:t>
            </w:r>
          </w:p>
        </w:tc>
        <w:tc>
          <w:tcPr>
            <w:tcW w:w="8509" w:type="dxa"/>
            <w:shd w:val="clear" w:color="auto" w:fill="auto"/>
            <w:vAlign w:val="center"/>
          </w:tcPr>
          <w:p>
            <w:pPr>
              <w:rPr>
                <w:lang w:val="en-US" w:eastAsia="en-US"/>
              </w:rPr>
            </w:pPr>
            <w:r>
              <w:rPr>
                <w:rFonts w:eastAsiaTheme="minorEastAsia"/>
                <w:lang w:eastAsia="zh-CN"/>
              </w:rPr>
              <w:t xml:space="preserve">Static TDRA table carrying information about number of repetitions does not provide sufficient scheduling flexibility to gNB. Using it in this context is equivalent to ask RAN1 to settle for the lowest possible level of flexibility where there is still time to work out the (very simple details) of all the other alternative solutions for configuring msg3 repetitions. Of all the fields of the UL grant, TDRA and FDRA should be really the ones completely preserved, given their fundamental dependence on the available UL resources gNB must consider when taking decisions on Msg3 repetitions. What we want to avoid is </w:t>
            </w:r>
            <w:r>
              <w:rPr>
                <w:lang w:val="en-US" w:eastAsia="en-US"/>
              </w:rPr>
              <w:t>gNB deciding not to configure repetitions due to UL resource scarcity, instead of considering only coverage-related aspects.</w:t>
            </w:r>
          </w:p>
          <w:p>
            <w:pPr>
              <w:rPr>
                <w:lang w:val="en-US" w:eastAsia="en-US"/>
              </w:rPr>
            </w:pPr>
            <w:r>
              <w:rPr>
                <w:lang w:val="en-US" w:eastAsia="en-US"/>
              </w:rPr>
              <w:t>Considering MCS or TPC fields alone could already give the possibility to configure 4 possible values for the number of Msg3 repetitions. This seems absolutely sufficient according to results observed during the SI. If really needed, those two fields can be used in conjunction, but we do not think this is strictly necessary.</w:t>
            </w:r>
          </w:p>
          <w:p>
            <w:pPr>
              <w:rPr>
                <w:rFonts w:eastAsia="宋体"/>
                <w:lang w:val="en-US" w:eastAsia="zh-CN"/>
              </w:rPr>
            </w:pPr>
            <w:r>
              <w:rPr>
                <w:rFonts w:hint="eastAsia" w:eastAsia="宋体"/>
                <w:color w:val="0000FF"/>
                <w:lang w:val="en-US" w:eastAsia="zh-CN"/>
              </w:rPr>
              <w:t>FL: It seems your preference is MCS+TPC, instead of CSI+TPC.</w:t>
            </w:r>
          </w:p>
        </w:tc>
      </w:tr>
    </w:tbl>
    <w:p>
      <w:pPr>
        <w:tabs>
          <w:tab w:val="left" w:pos="840"/>
        </w:tabs>
        <w:spacing w:afterLines="50"/>
        <w:rPr>
          <w:rFonts w:eastAsia="宋体"/>
          <w:b/>
          <w:bCs/>
          <w:color w:val="000000"/>
          <w:shd w:val="clear" w:color="auto" w:fill="FFFFFF"/>
          <w:lang w:val="en-US" w:eastAsia="zh-CN"/>
        </w:rPr>
      </w:pPr>
    </w:p>
    <w:p>
      <w:pPr>
        <w:pStyle w:val="6"/>
        <w:rPr>
          <w:lang w:val="en-US" w:eastAsia="zh-CN"/>
        </w:rPr>
      </w:pPr>
      <w:r>
        <w:rPr>
          <w:rFonts w:hint="eastAsia"/>
          <w:lang w:val="en-US" w:eastAsia="zh-CN"/>
        </w:rPr>
        <w:t>Summary of Q1:</w:t>
      </w:r>
    </w:p>
    <w:p>
      <w:pPr>
        <w:rPr>
          <w:rFonts w:eastAsia="宋体"/>
          <w:lang w:val="en-US" w:eastAsia="zh-CN"/>
        </w:rPr>
      </w:pPr>
      <w:r>
        <w:rPr>
          <w:rFonts w:hint="eastAsia" w:eastAsia="宋体"/>
          <w:color w:val="000000"/>
          <w:shd w:val="clear" w:color="auto" w:fill="FFFFFF"/>
          <w:lang w:val="en-US" w:eastAsia="zh-CN"/>
        </w:rPr>
        <w:t xml:space="preserve">It seems only 3 companies propose to use 2 bit field for indication of the number of repetition, where different companies propose different combinations. Among the 3 companies, one company </w:t>
      </w:r>
      <w:r>
        <w:rPr>
          <w:lang w:val="en-US" w:eastAsia="en-US"/>
        </w:rPr>
        <w:t>do not think this is strictly necessary.</w:t>
      </w:r>
      <w:r>
        <w:rPr>
          <w:rFonts w:hint="eastAsia" w:eastAsia="宋体"/>
          <w:lang w:val="en-US" w:eastAsia="zh-CN"/>
        </w:rPr>
        <w:t xml:space="preserve"> On the other hand, there are 5 companies has concerns. From FL perspective, using more than one bit field is mainly for additional flexibility for repetition indication while it also means more legacy bit fields would be affected. </w:t>
      </w:r>
    </w:p>
    <w:p>
      <w:pPr>
        <w:pStyle w:val="46"/>
        <w:shd w:val="clear" w:color="auto" w:fill="FFFFFF"/>
        <w:spacing w:before="0" w:beforeAutospacing="0" w:after="120" w:afterLines="50" w:afterAutospacing="0" w:line="240" w:lineRule="auto"/>
        <w:jc w:val="both"/>
        <w:rPr>
          <w:rFonts w:eastAsia="宋体"/>
          <w:lang w:val="en-US" w:eastAsia="zh-CN"/>
        </w:rPr>
      </w:pPr>
      <w:r>
        <w:rPr>
          <w:rFonts w:hint="eastAsia" w:eastAsia="宋体"/>
          <w:sz w:val="20"/>
          <w:szCs w:val="20"/>
          <w:lang w:val="en-US" w:eastAsia="zh-CN"/>
        </w:rPr>
        <w:t xml:space="preserve">In addition, it can also solve the issue about potential change of the position of bit fields in RAR UL grant. </w:t>
      </w:r>
    </w:p>
    <w:p>
      <w:pPr>
        <w:rPr>
          <w:rFonts w:eastAsia="宋体"/>
          <w:lang w:val="en-US" w:eastAsia="zh-CN"/>
        </w:rPr>
      </w:pPr>
      <w:r>
        <w:rPr>
          <w:rFonts w:hint="eastAsia" w:eastAsia="宋体"/>
          <w:lang w:val="en-US" w:eastAsia="zh-CN"/>
        </w:rPr>
        <w:t>Therefore, FL thinks using one bit field should be sufficient, and the following proposal is made.</w:t>
      </w:r>
    </w:p>
    <w:p>
      <w:pPr>
        <w:rPr>
          <w:rFonts w:eastAsia="宋体"/>
          <w:lang w:val="en-US" w:eastAsia="zh-CN"/>
        </w:rPr>
      </w:pPr>
    </w:p>
    <w:p>
      <w:pPr>
        <w:rPr>
          <w:rFonts w:eastAsia="宋体"/>
          <w:b/>
          <w:bCs/>
          <w:i/>
          <w:iCs/>
          <w:shd w:val="clear" w:color="auto" w:fill="FFFFFF"/>
          <w:lang w:val="en-US" w:eastAsia="zh-CN"/>
        </w:rPr>
      </w:pPr>
      <w:r>
        <w:rPr>
          <w:rFonts w:hint="eastAsia" w:eastAsia="宋体"/>
          <w:b/>
          <w:bCs/>
          <w:i/>
          <w:iCs/>
          <w:lang w:val="en-US" w:eastAsia="zh-CN"/>
        </w:rPr>
        <w:t xml:space="preserve">Proposal 4-1: </w:t>
      </w:r>
      <w:r>
        <w:rPr>
          <w:rFonts w:hint="eastAsia" w:eastAsia="宋体"/>
          <w:i/>
          <w:iCs/>
          <w:color w:val="000000"/>
          <w:shd w:val="clear" w:color="auto" w:fill="FFFFFF"/>
          <w:lang w:val="en-US" w:eastAsia="zh-CN"/>
        </w:rPr>
        <w:t xml:space="preserve">Using one bit field from the existing bit fields in RAR </w:t>
      </w:r>
      <w:r>
        <w:rPr>
          <w:rFonts w:hint="eastAsia" w:eastAsia="宋体"/>
          <w:i/>
          <w:iCs/>
          <w:shd w:val="clear" w:color="auto" w:fill="FFFFFF"/>
          <w:lang w:val="en-US" w:eastAsia="zh-CN"/>
        </w:rPr>
        <w:t xml:space="preserve">UL grant for indication of the number of repetition of Msg3 initial transmission </w:t>
      </w:r>
    </w:p>
    <w:tbl>
      <w:tblPr>
        <w:tblStyle w:val="50"/>
        <w:tblW w:w="100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pPr>
              <w:jc w:val="center"/>
              <w:rPr>
                <w:b/>
                <w:lang w:eastAsia="zh-CN"/>
              </w:rPr>
            </w:pPr>
            <w:r>
              <w:rPr>
                <w:rFonts w:hint="eastAsia"/>
                <w:b/>
                <w:lang w:eastAsia="zh-CN"/>
              </w:rPr>
              <w:t>Company</w:t>
            </w:r>
          </w:p>
        </w:tc>
        <w:tc>
          <w:tcPr>
            <w:tcW w:w="8647"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shd w:val="clear" w:color="auto" w:fill="auto"/>
            <w:vAlign w:val="center"/>
          </w:tcPr>
          <w:p>
            <w:pPr>
              <w:jc w:val="center"/>
              <w:rPr>
                <w:rFonts w:eastAsia="宋体"/>
                <w:lang w:val="en-US" w:eastAsia="zh-CN"/>
              </w:rPr>
            </w:pPr>
            <w:r>
              <w:rPr>
                <w:rFonts w:hint="eastAsia" w:eastAsia="宋体"/>
                <w:lang w:val="en-US" w:eastAsia="zh-CN"/>
              </w:rPr>
              <w:t>FL</w:t>
            </w:r>
          </w:p>
        </w:tc>
        <w:tc>
          <w:tcPr>
            <w:tcW w:w="8647" w:type="dxa"/>
            <w:shd w:val="clear" w:color="auto" w:fill="auto"/>
            <w:vAlign w:val="center"/>
          </w:tcPr>
          <w:p>
            <w:pPr>
              <w:rPr>
                <w:rFonts w:eastAsia="宋体"/>
                <w:lang w:val="en-US" w:eastAsia="zh-CN"/>
              </w:rPr>
            </w:pPr>
            <w:r>
              <w:rPr>
                <w:rFonts w:hint="eastAsia" w:eastAsia="宋体"/>
                <w:lang w:val="en-US" w:eastAsia="zh-CN"/>
              </w:rPr>
              <w:t xml:space="preserve">This proposal is merged with Proposal 4-2 below. </w:t>
            </w:r>
          </w:p>
        </w:tc>
      </w:tr>
    </w:tbl>
    <w:p>
      <w:pPr>
        <w:tabs>
          <w:tab w:val="left" w:pos="840"/>
        </w:tabs>
        <w:spacing w:afterLines="50"/>
        <w:rPr>
          <w:rFonts w:eastAsia="宋体"/>
          <w:b/>
          <w:bCs/>
          <w:color w:val="000000"/>
          <w:shd w:val="clear" w:color="auto" w:fill="FFFFFF"/>
          <w:lang w:val="en-US" w:eastAsia="zh-CN"/>
        </w:rPr>
      </w:pPr>
    </w:p>
    <w:p>
      <w:pPr>
        <w:tabs>
          <w:tab w:val="left" w:pos="840"/>
        </w:tabs>
        <w:spacing w:afterLines="50"/>
        <w:rPr>
          <w:rFonts w:eastAsia="宋体"/>
          <w:b/>
          <w:bCs/>
          <w:color w:val="000000"/>
          <w:shd w:val="clear" w:color="auto" w:fill="FFFFFF"/>
          <w:lang w:val="en-US" w:eastAsia="zh-CN"/>
        </w:rPr>
      </w:pPr>
    </w:p>
    <w:p>
      <w:pPr>
        <w:numPr>
          <w:ilvl w:val="0"/>
          <w:numId w:val="36"/>
        </w:numPr>
        <w:tabs>
          <w:tab w:val="left" w:pos="840"/>
        </w:tabs>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Please elaborate more details for your supported bit field(s).</w:t>
      </w:r>
    </w:p>
    <w:p>
      <w:pPr>
        <w:numPr>
          <w:ilvl w:val="1"/>
          <w:numId w:val="36"/>
        </w:numPr>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E.g., for using TDRA bit field, whether a new TDRA table should be mandatorily configured? Do you intend to change the default TDRA table if the new TDRA table is not configured?</w:t>
      </w:r>
    </w:p>
    <w:p>
      <w:pPr>
        <w:numPr>
          <w:ilvl w:val="1"/>
          <w:numId w:val="36"/>
        </w:numPr>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 xml:space="preserve">E.g., for using MCS/TPC/FDRA/CSI bit field, if some of the bits are used for repetition indication, how to use the remaining MCS/TPC/FDRA bits for MCS/TPC/FDRA indication? </w:t>
      </w:r>
    </w:p>
    <w:tbl>
      <w:tblPr>
        <w:tblStyle w:val="50"/>
        <w:tblW w:w="100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64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418" w:type="dxa"/>
            <w:shd w:val="clear" w:color="auto" w:fill="auto"/>
            <w:vAlign w:val="center"/>
          </w:tcPr>
          <w:p>
            <w:pPr>
              <w:jc w:val="center"/>
              <w:rPr>
                <w:b/>
                <w:lang w:eastAsia="zh-CN"/>
              </w:rPr>
            </w:pPr>
            <w:r>
              <w:rPr>
                <w:rFonts w:hint="eastAsia"/>
                <w:b/>
                <w:lang w:eastAsia="zh-CN"/>
              </w:rPr>
              <w:t>Company</w:t>
            </w:r>
          </w:p>
        </w:tc>
        <w:tc>
          <w:tcPr>
            <w:tcW w:w="8647"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418"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647" w:type="dxa"/>
            <w:shd w:val="clear" w:color="auto" w:fill="auto"/>
            <w:vAlign w:val="center"/>
          </w:tcPr>
          <w:p>
            <w:pPr>
              <w:rPr>
                <w:rFonts w:eastAsia="MS Mincho"/>
                <w:lang w:eastAsia="ja-JP"/>
              </w:rPr>
            </w:pPr>
            <w:r>
              <w:rPr>
                <w:rFonts w:hint="eastAsia" w:eastAsia="MS Mincho"/>
                <w:lang w:eastAsia="ja-JP"/>
              </w:rPr>
              <w:t>F</w:t>
            </w:r>
            <w:r>
              <w:rPr>
                <w:rFonts w:eastAsia="MS Mincho"/>
                <w:lang w:eastAsia="ja-JP"/>
              </w:rPr>
              <w:t>or (1),</w:t>
            </w:r>
            <w:r>
              <w:rPr>
                <w:rFonts w:hint="eastAsia" w:eastAsia="MS Mincho"/>
                <w:lang w:eastAsia="ja-JP"/>
              </w:rPr>
              <w:t xml:space="preserve"> </w:t>
            </w:r>
            <w:r>
              <w:rPr>
                <w:rFonts w:eastAsia="MS Mincho"/>
                <w:lang w:eastAsia="ja-JP"/>
              </w:rPr>
              <w:t>the new TDRA table doesn’t need to be mandatorily configured. If SIB1 overhead is an issue, the default table for a UE requesting msg3 repetition can be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trPr>
        <w:tc>
          <w:tcPr>
            <w:tcW w:w="1418"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647" w:type="dxa"/>
            <w:shd w:val="clear" w:color="auto" w:fill="auto"/>
            <w:vAlign w:val="center"/>
          </w:tcPr>
          <w:p>
            <w:pPr>
              <w:rPr>
                <w:rFonts w:eastAsiaTheme="minorEastAsia"/>
                <w:lang w:eastAsia="zh-CN"/>
              </w:rPr>
            </w:pPr>
            <w:r>
              <w:rPr>
                <w:rFonts w:hint="eastAsia" w:eastAsiaTheme="minorEastAsia"/>
                <w:lang w:eastAsia="zh-CN"/>
              </w:rPr>
              <w:t xml:space="preserve">For (1), we are not sure </w:t>
            </w:r>
            <w:r>
              <w:rPr>
                <w:rFonts w:eastAsiaTheme="minorEastAsia"/>
                <w:lang w:eastAsia="zh-CN"/>
              </w:rPr>
              <w:t>‘</w:t>
            </w:r>
            <w:r>
              <w:rPr>
                <w:rFonts w:hint="eastAsia" w:eastAsiaTheme="minorEastAsia"/>
                <w:lang w:eastAsia="zh-CN"/>
              </w:rPr>
              <w:t>mandatorily configured</w:t>
            </w:r>
            <w:r>
              <w:rPr>
                <w:rFonts w:eastAsiaTheme="minorEastAsia"/>
                <w:lang w:eastAsia="zh-CN"/>
              </w:rPr>
              <w:t>’</w:t>
            </w:r>
            <w:r>
              <w:rPr>
                <w:rFonts w:hint="eastAsia" w:eastAsiaTheme="minorEastAsia"/>
                <w:lang w:eastAsia="zh-CN"/>
              </w:rPr>
              <w:t xml:space="preserve"> means. We think it depends on gNB</w:t>
            </w:r>
            <w:r>
              <w:rPr>
                <w:rFonts w:eastAsiaTheme="minorEastAsia"/>
                <w:lang w:eastAsia="zh-CN"/>
              </w:rPr>
              <w:t xml:space="preserve">. </w:t>
            </w:r>
            <w:r>
              <w:rPr>
                <w:rFonts w:hint="eastAsia" w:eastAsiaTheme="minorEastAsia"/>
                <w:lang w:eastAsia="zh-CN"/>
              </w:rPr>
              <w:t>If gNB doesn</w:t>
            </w:r>
            <w:r>
              <w:rPr>
                <w:rFonts w:eastAsiaTheme="minorEastAsia"/>
                <w:lang w:eastAsia="zh-CN"/>
              </w:rPr>
              <w:t>’</w:t>
            </w:r>
            <w:r>
              <w:rPr>
                <w:rFonts w:hint="eastAsia" w:eastAsiaTheme="minorEastAsia"/>
                <w:lang w:eastAsia="zh-CN"/>
              </w:rPr>
              <w:t>t configure this new TDRA, it means Msg3 PUSCH transmission with repetition is not allowed in the cell. We DO NOT agree to change default TDRA table as we commented in the above.</w:t>
            </w:r>
          </w:p>
          <w:p>
            <w:pPr>
              <w:rPr>
                <w:rFonts w:eastAsiaTheme="minorEastAsia"/>
                <w:lang w:eastAsia="zh-CN"/>
              </w:rPr>
            </w:pPr>
            <w:r>
              <w:rPr>
                <w:rFonts w:hint="eastAsia" w:eastAsiaTheme="minorEastAsia"/>
                <w:lang w:eastAsia="zh-CN"/>
              </w:rPr>
              <w:t>For (2), we do not prefer the change any of the listed bit fields. Beyond the scheduling flexibility, the standard workload behind may be huge.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418" w:type="dxa"/>
            <w:shd w:val="clear" w:color="auto" w:fill="auto"/>
            <w:vAlign w:val="center"/>
          </w:tcPr>
          <w:p>
            <w:pPr>
              <w:jc w:val="center"/>
              <w:rPr>
                <w:rFonts w:eastAsiaTheme="minorEastAsia"/>
                <w:lang w:eastAsia="zh-CN"/>
              </w:rPr>
            </w:pPr>
            <w:r>
              <w:rPr>
                <w:rFonts w:eastAsia="MS Mincho"/>
                <w:lang w:eastAsia="ja-JP"/>
              </w:rPr>
              <w:t>Ericsson</w:t>
            </w:r>
          </w:p>
        </w:tc>
        <w:tc>
          <w:tcPr>
            <w:tcW w:w="8647" w:type="dxa"/>
            <w:shd w:val="clear" w:color="auto" w:fill="auto"/>
            <w:vAlign w:val="center"/>
          </w:tcPr>
          <w:p>
            <w:pPr>
              <w:rPr>
                <w:rFonts w:eastAsia="MS Mincho"/>
                <w:lang w:eastAsia="ja-JP"/>
              </w:rPr>
            </w:pPr>
            <w:r>
              <w:rPr>
                <w:rFonts w:eastAsia="MS Mincho"/>
                <w:lang w:eastAsia="ja-JP"/>
              </w:rPr>
              <w:t>None of the TDRA list in legacy is mandatory, the TDRA table for msg3 repetition doesn’t have to either.</w:t>
            </w:r>
          </w:p>
          <w:p>
            <w:pPr>
              <w:rPr>
                <w:rFonts w:eastAsiaTheme="minorEastAsia"/>
                <w:lang w:eastAsia="zh-CN"/>
              </w:rPr>
            </w:pPr>
            <w:r>
              <w:rPr>
                <w:rFonts w:eastAsia="MS Mincho"/>
                <w:lang w:eastAsia="ja-JP"/>
              </w:rPr>
              <w:t xml:space="preserve">If Rel-17 TDRA table is not configured, legacy TDRA tables are expected to be used, for UEs supporting the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418" w:type="dxa"/>
            <w:shd w:val="clear" w:color="auto" w:fill="auto"/>
            <w:vAlign w:val="center"/>
          </w:tcPr>
          <w:p>
            <w:pPr>
              <w:jc w:val="center"/>
              <w:rPr>
                <w:rFonts w:eastAsia="MS Mincho"/>
                <w:lang w:eastAsia="ja-JP"/>
              </w:rPr>
            </w:pPr>
            <w:r>
              <w:rPr>
                <w:rFonts w:eastAsia="MS Mincho"/>
                <w:lang w:eastAsia="ja-JP"/>
              </w:rPr>
              <w:t>Apple</w:t>
            </w:r>
          </w:p>
        </w:tc>
        <w:tc>
          <w:tcPr>
            <w:tcW w:w="8647" w:type="dxa"/>
            <w:shd w:val="clear" w:color="auto" w:fill="auto"/>
            <w:vAlign w:val="center"/>
          </w:tcPr>
          <w:p>
            <w:pPr>
              <w:rPr>
                <w:rFonts w:eastAsia="MS Mincho"/>
                <w:lang w:eastAsia="ja-JP"/>
              </w:rPr>
            </w:pPr>
            <w:r>
              <w:rPr>
                <w:rFonts w:eastAsia="MS Mincho"/>
                <w:lang w:eastAsia="ja-JP"/>
              </w:rPr>
              <w:t xml:space="preserve">As part of agreements that we made in RAN1 104e, legacy UE shall not be impacted by enhancements to indicate repetition factor. So, configuring a new TDRA table is mandatory. Now this additional configuration has overhead, indeed a huge overhead as configuration is not limited to repetition factor but it also needs other fields in TDRA, like SLIV, etc, to be configured additionally as well. Increasing SIB1 overhead is an issue especially for a UE in coverage limited. </w:t>
            </w:r>
          </w:p>
          <w:p>
            <w:pPr>
              <w:rPr>
                <w:rFonts w:eastAsia="MS Mincho"/>
                <w:lang w:eastAsia="ja-JP"/>
              </w:rPr>
            </w:pPr>
            <w:r>
              <w:rPr>
                <w:rFonts w:eastAsia="MS Mincho"/>
                <w:lang w:eastAsia="ja-JP"/>
              </w:rPr>
              <w:t xml:space="preserve">For MCS, if agreed, a reduced table size can be imagined where rows are a subset of existing MCS, nothing new is needed. For FDRA, if agreed, rest of bits can be simply used to indicate frequency domain allocation (a similar procedure is already specified in NR for DCI size alignment)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418"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647" w:type="dxa"/>
            <w:shd w:val="clear" w:color="auto" w:fill="auto"/>
            <w:vAlign w:val="center"/>
          </w:tcPr>
          <w:p>
            <w:pPr>
              <w:rPr>
                <w:rFonts w:eastAsia="MS Mincho"/>
                <w:lang w:eastAsia="ja-JP"/>
              </w:rPr>
            </w:pPr>
            <w:r>
              <w:rPr>
                <w:rFonts w:eastAsiaTheme="minorEastAsia"/>
                <w:lang w:eastAsia="zh-CN"/>
              </w:rPr>
              <w:t>In our understanding, a new TDRA table is enabled when the Msg3 repetition feature is enabled. Agree with Sharp that the TDRA table can also be predefined.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418"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647" w:type="dxa"/>
            <w:shd w:val="clear" w:color="auto" w:fill="auto"/>
            <w:vAlign w:val="center"/>
          </w:tcPr>
          <w:p>
            <w:pPr>
              <w:rPr>
                <w:rFonts w:eastAsiaTheme="minorEastAsia"/>
                <w:lang w:eastAsia="zh-CN"/>
              </w:rPr>
            </w:pPr>
            <w:r>
              <w:rPr>
                <w:rFonts w:eastAsia="MS Mincho"/>
                <w:lang w:eastAsia="ja-JP"/>
              </w:rPr>
              <w:t>For (1), new TDRA table need to be configured, if a gNB wants to enable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418" w:type="dxa"/>
            <w:shd w:val="clear" w:color="auto" w:fill="auto"/>
            <w:vAlign w:val="center"/>
          </w:tcPr>
          <w:p>
            <w:pPr>
              <w:jc w:val="center"/>
              <w:rPr>
                <w:rFonts w:eastAsia="MS Mincho"/>
                <w:lang w:eastAsia="ja-JP"/>
              </w:rPr>
            </w:pPr>
            <w:r>
              <w:rPr>
                <w:rFonts w:hint="eastAsia" w:eastAsiaTheme="minorEastAsia"/>
                <w:lang w:eastAsia="zh-CN"/>
              </w:rPr>
              <w:t>Xiao</w:t>
            </w:r>
            <w:r>
              <w:rPr>
                <w:rFonts w:eastAsiaTheme="minorEastAsia"/>
                <w:lang w:eastAsia="zh-CN"/>
              </w:rPr>
              <w:t>mi</w:t>
            </w:r>
          </w:p>
        </w:tc>
        <w:tc>
          <w:tcPr>
            <w:tcW w:w="8647" w:type="dxa"/>
            <w:shd w:val="clear" w:color="auto" w:fill="auto"/>
            <w:vAlign w:val="center"/>
          </w:tcPr>
          <w:p>
            <w:pPr>
              <w:rPr>
                <w:rFonts w:eastAsiaTheme="minorEastAsia"/>
                <w:lang w:eastAsia="zh-CN"/>
              </w:rPr>
            </w:pPr>
            <w:r>
              <w:rPr>
                <w:rFonts w:hint="eastAsia" w:eastAsiaTheme="minorEastAsia"/>
                <w:lang w:eastAsia="zh-CN"/>
              </w:rPr>
              <w:t>For</w:t>
            </w:r>
            <w:r>
              <w:rPr>
                <w:rFonts w:eastAsiaTheme="minorEastAsia"/>
                <w:lang w:eastAsia="zh-CN"/>
              </w:rPr>
              <w:t xml:space="preserve"> (1), a new TDRA table can be optionally configured by SIB1 for UEs with msg3 repetition request. And if it is not configured, a specified default TDRA table including with R column can be used. Besides, the legacy TDRA tables are still used for UEs without msg3 repetition request. </w:t>
            </w:r>
          </w:p>
          <w:p>
            <w:pPr>
              <w:rPr>
                <w:rFonts w:eastAsia="MS Mincho"/>
                <w:lang w:eastAsia="ja-JP"/>
              </w:rPr>
            </w:pPr>
            <w:r>
              <w:rPr>
                <w:rFonts w:hint="eastAsia" w:eastAsiaTheme="minorEastAsia"/>
                <w:lang w:eastAsia="zh-CN"/>
              </w:rPr>
              <w:t>For</w:t>
            </w:r>
            <w:r>
              <w:rPr>
                <w:rFonts w:eastAsiaTheme="minorEastAsia"/>
                <w:lang w:eastAsia="zh-CN"/>
              </w:rPr>
              <w:t xml:space="preserve"> (2), Considering that in bad coverage conditions, UEs usually transmit Msg.3 with full power, so there is no need to reply on the TPC field for the power control when repetitions are requested by UEs. For example, 2 bits can be borrowed from TPC field, and the </w:t>
            </w:r>
            <w:r>
              <w:rPr>
                <w:rFonts w:hint="eastAsia" w:eastAsiaTheme="minorEastAsia"/>
                <w:lang w:eastAsia="zh-CN"/>
              </w:rPr>
              <w:t>remaining</w:t>
            </w:r>
            <w:r>
              <w:rPr>
                <w:rFonts w:eastAsiaTheme="minorEastAsia"/>
                <w:lang w:eastAsia="zh-CN"/>
              </w:rPr>
              <w:t xml:space="preserve"> </w:t>
            </w:r>
            <w:r>
              <w:rPr>
                <w:rFonts w:hint="eastAsia" w:eastAsiaTheme="minorEastAsia"/>
                <w:lang w:eastAsia="zh-CN"/>
              </w:rPr>
              <w:t>1</w:t>
            </w:r>
            <w:r>
              <w:rPr>
                <w:rFonts w:eastAsiaTheme="minorEastAsia"/>
                <w:lang w:eastAsia="zh-CN"/>
              </w:rPr>
              <w:t xml:space="preserve"> </w:t>
            </w:r>
            <w:r>
              <w:rPr>
                <w:rFonts w:hint="eastAsia" w:eastAsiaTheme="minorEastAsia"/>
                <w:lang w:eastAsia="zh-CN"/>
              </w:rPr>
              <w:t>b</w:t>
            </w:r>
            <w:r>
              <w:rPr>
                <w:rFonts w:eastAsiaTheme="minorEastAsia"/>
                <w:lang w:eastAsia="zh-CN"/>
              </w:rPr>
              <w:t xml:space="preserve">it can be used as a reserved flag. Or, the remaining bit can be used to indicate one or two positive values, such as, 2, 4,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418" w:type="dxa"/>
            <w:shd w:val="clear" w:color="auto" w:fill="auto"/>
            <w:vAlign w:val="center"/>
          </w:tcPr>
          <w:p>
            <w:pPr>
              <w:jc w:val="center"/>
              <w:rPr>
                <w:rFonts w:eastAsiaTheme="minorEastAsia"/>
                <w:lang w:eastAsia="zh-CN"/>
              </w:rPr>
            </w:pPr>
            <w:r>
              <w:rPr>
                <w:rFonts w:eastAsiaTheme="minorEastAsia"/>
                <w:lang w:eastAsia="zh-CN"/>
              </w:rPr>
              <w:t>Qualcomm</w:t>
            </w:r>
          </w:p>
        </w:tc>
        <w:tc>
          <w:tcPr>
            <w:tcW w:w="8647" w:type="dxa"/>
            <w:shd w:val="clear" w:color="auto" w:fill="auto"/>
            <w:vAlign w:val="center"/>
          </w:tcPr>
          <w:p>
            <w:pPr>
              <w:rPr>
                <w:rFonts w:eastAsia="MS Mincho"/>
                <w:lang w:eastAsia="ja-JP"/>
              </w:rPr>
            </w:pPr>
            <w:r>
              <w:rPr>
                <w:lang w:val="en-US" w:eastAsia="zh-CN"/>
              </w:rPr>
              <w:drawing>
                <wp:anchor distT="0" distB="0" distL="114300" distR="114300" simplePos="0" relativeHeight="251659264" behindDoc="0" locked="0" layoutInCell="1" allowOverlap="1">
                  <wp:simplePos x="0" y="0"/>
                  <wp:positionH relativeFrom="column">
                    <wp:posOffset>571500</wp:posOffset>
                  </wp:positionH>
                  <wp:positionV relativeFrom="paragraph">
                    <wp:posOffset>244475</wp:posOffset>
                  </wp:positionV>
                  <wp:extent cx="5337175" cy="567690"/>
                  <wp:effectExtent l="0" t="0" r="9525"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337175" cy="567690"/>
                          </a:xfrm>
                          <a:prstGeom prst="rect">
                            <a:avLst/>
                          </a:prstGeom>
                          <a:noFill/>
                        </pic:spPr>
                      </pic:pic>
                    </a:graphicData>
                  </a:graphic>
                </wp:anchor>
              </w:drawing>
            </w:r>
            <w:r>
              <w:rPr>
                <w:rFonts w:eastAsia="MS Mincho"/>
                <w:lang w:eastAsia="ja-JP"/>
              </w:rPr>
              <w:t>We propose using TPC bitfield. In our view, TPC table can be something like the following: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418" w:type="dxa"/>
            <w:shd w:val="clear" w:color="auto" w:fill="auto"/>
            <w:vAlign w:val="center"/>
          </w:tcPr>
          <w:p>
            <w:pPr>
              <w:jc w:val="center"/>
              <w:rPr>
                <w:rFonts w:eastAsiaTheme="minorEastAsia"/>
                <w:lang w:eastAsia="zh-CN"/>
              </w:rPr>
            </w:pPr>
            <w:r>
              <w:rPr>
                <w:rFonts w:eastAsia="MS Mincho"/>
                <w:lang w:eastAsia="ja-JP"/>
              </w:rPr>
              <w:t>Intel</w:t>
            </w:r>
          </w:p>
        </w:tc>
        <w:tc>
          <w:tcPr>
            <w:tcW w:w="8647" w:type="dxa"/>
            <w:shd w:val="clear" w:color="auto" w:fill="auto"/>
            <w:vAlign w:val="center"/>
          </w:tcPr>
          <w:p>
            <w:pPr>
              <w:rPr>
                <w:rFonts w:eastAsia="MS Mincho"/>
                <w:lang w:eastAsia="ja-JP"/>
              </w:rPr>
            </w:pPr>
            <w:r>
              <w:rPr>
                <w:rFonts w:eastAsia="MS Mincho"/>
                <w:lang w:eastAsia="ja-JP"/>
              </w:rPr>
              <w:t xml:space="preserve">For 1), if the new TDRA table which includes repetition factor is not configured by the network and if we do not change the existing default TDRA table or define a new default TDRA table, it is not clear to us how we can support repetition of Msg3 PUSCH. </w:t>
            </w:r>
          </w:p>
          <w:p>
            <w:pPr>
              <w:rPr>
                <w:rFonts w:eastAsia="MS Mincho"/>
                <w:lang w:eastAsia="ja-JP"/>
              </w:rPr>
            </w:pPr>
            <w:r>
              <w:rPr>
                <w:rFonts w:eastAsia="MS Mincho"/>
                <w:lang w:eastAsia="ja-JP"/>
              </w:rPr>
              <w:t xml:space="preserve">If a new TDRA table is configured by the SIB, we have some concern on the signalling overhead. If a new default TDRA table is defined, the spec impact is not minor. </w:t>
            </w:r>
          </w:p>
          <w:p>
            <w:pPr>
              <w:rPr>
                <w:lang w:val="en-US" w:eastAsia="en-US"/>
              </w:rPr>
            </w:pPr>
            <w:r>
              <w:rPr>
                <w:rFonts w:eastAsia="MS Mincho"/>
                <w:lang w:eastAsia="ja-JP"/>
              </w:rPr>
              <w:t xml:space="preserve">For 2), if FDRA based approach is used, the same solution as applied for NR-U can be reused, e.g., 12 bit for FDRA and 2 bit for repetition factor indication. I think the same can also apply for MCS.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418"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647"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support MCS, reason is for </w:t>
            </w:r>
            <w:r>
              <w:rPr>
                <w:rFonts w:eastAsiaTheme="minorEastAsia"/>
                <w:lang w:eastAsia="zh-CN"/>
              </w:rPr>
              <w:t>repetition</w:t>
            </w:r>
            <w:r>
              <w:rPr>
                <w:rFonts w:hint="eastAsia" w:eastAsiaTheme="minorEastAsia"/>
                <w:lang w:eastAsia="zh-CN"/>
              </w:rPr>
              <w:t xml:space="preserve"> </w:t>
            </w:r>
            <w:r>
              <w:rPr>
                <w:rFonts w:eastAsiaTheme="minorEastAsia"/>
                <w:lang w:eastAsia="zh-CN"/>
              </w:rPr>
              <w:t>requested</w:t>
            </w:r>
            <w:r>
              <w:rPr>
                <w:rFonts w:hint="eastAsia" w:eastAsiaTheme="minorEastAsia"/>
                <w:lang w:eastAsia="zh-CN"/>
              </w:rPr>
              <w:t xml:space="preserve"> case, relative larger spectural efficiency is not pursued. </w:t>
            </w:r>
            <w:r>
              <w:rPr>
                <w:rFonts w:eastAsiaTheme="minorEastAsia"/>
                <w:lang w:eastAsia="zh-CN"/>
              </w:rPr>
              <w:t>S</w:t>
            </w:r>
            <w:r>
              <w:rPr>
                <w:rFonts w:hint="eastAsia" w:eastAsiaTheme="minorEastAsia"/>
                <w:lang w:eastAsia="zh-CN"/>
              </w:rPr>
              <w:t>o MCS indication could be further reduced.</w:t>
            </w:r>
          </w:p>
          <w:p>
            <w:pPr>
              <w:rPr>
                <w:rFonts w:eastAsiaTheme="minorEastAsia"/>
                <w:lang w:eastAsia="zh-CN"/>
              </w:rPr>
            </w:pPr>
            <w:r>
              <w:rPr>
                <w:rFonts w:eastAsiaTheme="minorEastAsia"/>
                <w:lang w:eastAsia="zh-CN"/>
              </w:rPr>
              <w:t>W</w:t>
            </w:r>
            <w:r>
              <w:rPr>
                <w:rFonts w:hint="eastAsia" w:eastAsiaTheme="minorEastAsia"/>
                <w:lang w:eastAsia="zh-CN"/>
              </w:rPr>
              <w:t>e think using 2 MSBs of MCS indication should be enough.</w:t>
            </w:r>
          </w:p>
          <w:p>
            <w:pPr>
              <w:rPr>
                <w:rFonts w:eastAsiaTheme="minorEastAsia"/>
                <w:lang w:eastAsia="zh-CN"/>
              </w:rPr>
            </w:pPr>
            <w:r>
              <w:rPr>
                <w:rFonts w:eastAsiaTheme="minorEastAsia"/>
                <w:lang w:eastAsia="zh-CN"/>
              </w:rPr>
              <w:t>W</w:t>
            </w:r>
            <w:r>
              <w:rPr>
                <w:rFonts w:hint="eastAsia" w:eastAsiaTheme="minorEastAsia"/>
                <w:lang w:eastAsia="zh-CN"/>
              </w:rPr>
              <w:t xml:space="preserve">e </w:t>
            </w:r>
            <w:r>
              <w:rPr>
                <w:rFonts w:eastAsiaTheme="minorEastAsia"/>
                <w:lang w:eastAsia="zh-CN"/>
              </w:rPr>
              <w:t>don't</w:t>
            </w:r>
            <w:r>
              <w:rPr>
                <w:rFonts w:hint="eastAsia" w:eastAsiaTheme="minorEastAsia"/>
                <w:lang w:eastAsia="zh-CN"/>
              </w:rPr>
              <w:t xml:space="preserve"> think touch TPC is a good way, because TPC is still useful for control UE power. </w:t>
            </w:r>
            <w:r>
              <w:rPr>
                <w:rFonts w:eastAsiaTheme="minorEastAsia"/>
                <w:lang w:eastAsia="zh-CN"/>
              </w:rPr>
              <w:t>S</w:t>
            </w:r>
            <w:r>
              <w:rPr>
                <w:rFonts w:hint="eastAsia" w:eastAsiaTheme="minorEastAsia"/>
                <w:lang w:eastAsia="zh-CN"/>
              </w:rPr>
              <w:t xml:space="preserve">ome </w:t>
            </w:r>
            <w:r>
              <w:rPr>
                <w:rFonts w:eastAsiaTheme="minorEastAsia"/>
                <w:lang w:eastAsia="zh-CN"/>
              </w:rPr>
              <w:t>company</w:t>
            </w:r>
            <w:r>
              <w:rPr>
                <w:rFonts w:hint="eastAsia" w:eastAsiaTheme="minorEastAsia"/>
                <w:lang w:eastAsia="zh-CN"/>
              </w:rPr>
              <w:t xml:space="preserve"> may think negative TPC is not useful. </w:t>
            </w:r>
            <w:r>
              <w:rPr>
                <w:rFonts w:eastAsiaTheme="minorEastAsia"/>
                <w:lang w:eastAsia="zh-CN"/>
              </w:rPr>
              <w:t>B</w:t>
            </w:r>
            <w:r>
              <w:rPr>
                <w:rFonts w:hint="eastAsia" w:eastAsiaTheme="minorEastAsia"/>
                <w:lang w:eastAsia="zh-CN"/>
              </w:rPr>
              <w:t xml:space="preserve">ut it could be helpful for gNB can reduce the power in case the channel correspondence </w:t>
            </w:r>
            <w:r>
              <w:rPr>
                <w:rFonts w:eastAsiaTheme="minorEastAsia"/>
                <w:lang w:eastAsia="zh-CN"/>
              </w:rPr>
              <w:t>between</w:t>
            </w:r>
            <w:r>
              <w:rPr>
                <w:rFonts w:hint="eastAsia" w:eastAsiaTheme="minorEastAsia"/>
                <w:lang w:eastAsia="zh-CN"/>
              </w:rPr>
              <w:t xml:space="preserve"> UL and DL channel are bad, e.g., there could 6db difference </w:t>
            </w:r>
            <w:r>
              <w:rPr>
                <w:rFonts w:eastAsiaTheme="minorEastAsia"/>
                <w:lang w:eastAsia="zh-CN"/>
              </w:rPr>
              <w:t>between</w:t>
            </w:r>
            <w:r>
              <w:rPr>
                <w:rFonts w:hint="eastAsia" w:eastAsiaTheme="minorEastAsia"/>
                <w:lang w:eastAsia="zh-CN"/>
              </w:rPr>
              <w:t xml:space="preserve"> UL and DL channel even in LTE time, so with </w:t>
            </w:r>
            <w:r>
              <w:rPr>
                <w:rFonts w:eastAsiaTheme="minorEastAsia"/>
                <w:lang w:eastAsia="zh-CN"/>
              </w:rPr>
              <w:t>beamforming</w:t>
            </w:r>
            <w:r>
              <w:rPr>
                <w:rFonts w:hint="eastAsia" w:eastAsiaTheme="minorEastAsia"/>
                <w:lang w:eastAsia="zh-CN"/>
              </w:rPr>
              <w:t xml:space="preserve"> introduced,  if the UL and DL path are not aligned, even larger difference could exist. </w:t>
            </w:r>
            <w:r>
              <w:rPr>
                <w:rFonts w:eastAsiaTheme="minorEastAsia"/>
                <w:lang w:eastAsia="zh-CN"/>
              </w:rPr>
              <w:t>T</w:t>
            </w:r>
            <w:r>
              <w:rPr>
                <w:rFonts w:hint="eastAsia" w:eastAsiaTheme="minorEastAsia"/>
                <w:lang w:eastAsia="zh-CN"/>
              </w:rPr>
              <w:t>hat</w:t>
            </w:r>
            <w:r>
              <w:rPr>
                <w:rFonts w:eastAsiaTheme="minorEastAsia"/>
                <w:lang w:eastAsia="zh-CN"/>
              </w:rPr>
              <w:t>’</w:t>
            </w:r>
            <w:r>
              <w:rPr>
                <w:rFonts w:hint="eastAsia" w:eastAsiaTheme="minorEastAsia"/>
                <w:lang w:eastAsia="zh-CN"/>
              </w:rPr>
              <w:t>s why we think TPC should not be impacted.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418" w:type="dxa"/>
            <w:shd w:val="clear" w:color="auto" w:fill="auto"/>
            <w:vAlign w:val="center"/>
          </w:tcPr>
          <w:p>
            <w:pPr>
              <w:jc w:val="center"/>
              <w:rPr>
                <w:rFonts w:eastAsiaTheme="minorEastAsia"/>
                <w:lang w:eastAsia="zh-CN"/>
              </w:rPr>
            </w:pPr>
            <w:r>
              <w:rPr>
                <w:rFonts w:eastAsiaTheme="minorEastAsia"/>
                <w:lang w:eastAsia="zh-CN"/>
              </w:rPr>
              <w:t xml:space="preserve">Apple2 </w:t>
            </w:r>
          </w:p>
        </w:tc>
        <w:tc>
          <w:tcPr>
            <w:tcW w:w="8647" w:type="dxa"/>
            <w:shd w:val="clear" w:color="auto" w:fill="auto"/>
            <w:vAlign w:val="center"/>
          </w:tcPr>
          <w:p>
            <w:pPr>
              <w:rPr>
                <w:rFonts w:eastAsiaTheme="minorEastAsia"/>
                <w:lang w:val="en-US" w:eastAsia="zh-CN"/>
              </w:rPr>
            </w:pPr>
            <w:r>
              <w:rPr>
                <w:rFonts w:eastAsiaTheme="minorEastAsia"/>
                <w:lang w:val="en-US" w:eastAsia="zh-CN"/>
              </w:rPr>
              <w:t>We are really puzzled by statements like "There is no additional overhead needed to indicate new TDRA table”, Question is NOT on how the new table is indicated. Or “</w:t>
            </w:r>
            <w:r>
              <w:rPr>
                <w:rFonts w:eastAsiaTheme="minorEastAsia"/>
                <w:lang w:eastAsia="zh-CN"/>
              </w:rPr>
              <w:t>new TDRA table can be optionally configured by SIB1”, what does optionally mean. If gNB wants to indicate Msg3 repetition by TDRA, then new table SHALL be configured by SIB1…Should we discuss about such basics?!</w:t>
            </w:r>
          </w:p>
          <w:p>
            <w:pPr>
              <w:rPr>
                <w:rFonts w:eastAsiaTheme="minorEastAsia"/>
                <w:lang w:val="en-US" w:eastAsia="zh-CN"/>
              </w:rPr>
            </w:pPr>
            <w:r>
              <w:rPr>
                <w:rFonts w:eastAsiaTheme="minorEastAsia"/>
                <w:lang w:val="en-US" w:eastAsia="zh-CN"/>
              </w:rPr>
              <w:t>As @Marco mentioned, the only way to have this new TDRA table and yet not to increase SIB1 overhead is to define it in specification as a default table which gNB cannot change (which obviously is not desired). </w:t>
            </w:r>
          </w:p>
          <w:p>
            <w:pPr>
              <w:rPr>
                <w:rFonts w:eastAsiaTheme="minorEastAsia"/>
                <w:lang w:val="en-US" w:eastAsia="zh-CN"/>
              </w:rPr>
            </w:pPr>
            <w:r>
              <w:rPr>
                <w:rFonts w:eastAsiaTheme="minorEastAsia"/>
                <w:lang w:val="en-US" w:eastAsia="zh-CN"/>
              </w:rPr>
              <w:t>Now for "legacy TDRA table is used” this is definitely violating prior agreements. Legacy TDRA has no indication of repetition. Adding such indication DOES impact on legacy UE (please think before simply say we can indicate repetition factor using legacy TDRA with no impact on legacy TDRA!). I see no point to further repeat what we already discussed and yet not addressed.</w:t>
            </w:r>
          </w:p>
          <w:p>
            <w:pPr>
              <w:rPr>
                <w:rFonts w:eastAsiaTheme="minorEastAsia"/>
                <w:color w:val="0000FF"/>
                <w:lang w:val="en-US" w:eastAsia="zh-CN"/>
              </w:rPr>
            </w:pPr>
            <w:r>
              <w:rPr>
                <w:rFonts w:hint="eastAsia" w:eastAsiaTheme="minorEastAsia"/>
                <w:color w:val="0000FF"/>
                <w:lang w:val="en-US" w:eastAsia="zh-CN"/>
              </w:rPr>
              <w:t>FL: As summarized below, there are two proposed ways about using TDRA bit field.</w:t>
            </w:r>
          </w:p>
          <w:p>
            <w:pPr>
              <w:numPr>
                <w:ilvl w:val="0"/>
                <w:numId w:val="37"/>
              </w:numPr>
              <w:rPr>
                <w:color w:val="0000FF"/>
                <w:lang w:val="en-US" w:eastAsia="zh-CN"/>
              </w:rPr>
            </w:pPr>
            <w:r>
              <w:rPr>
                <w:rFonts w:hint="eastAsia"/>
                <w:color w:val="0000FF"/>
                <w:lang w:val="en-US" w:eastAsia="zh-CN"/>
              </w:rPr>
              <w:t>If gNB wants to enable Msg3 repetition, a new TDRA table including repetition factor should be configured. Else, legacy TDRA table without repetition is used.</w:t>
            </w:r>
          </w:p>
          <w:p>
            <w:pPr>
              <w:numPr>
                <w:ilvl w:val="0"/>
                <w:numId w:val="37"/>
              </w:numPr>
              <w:rPr>
                <w:rFonts w:eastAsiaTheme="minorEastAsia"/>
                <w:lang w:val="en-US" w:eastAsia="zh-CN"/>
              </w:rPr>
            </w:pPr>
            <w:r>
              <w:rPr>
                <w:rFonts w:hint="eastAsia"/>
                <w:color w:val="0000FF"/>
                <w:lang w:val="en-US" w:eastAsia="zh-CN"/>
              </w:rPr>
              <w:t xml:space="preserve">If gNB wants to enable Msg3 repetition, a new TDRA table including repetition factor may or may not configured. If not configured, a separate new default TDRA table is used. </w:t>
            </w:r>
          </w:p>
          <w:p>
            <w:pPr>
              <w:rPr>
                <w:rFonts w:eastAsiaTheme="minorEastAsia"/>
                <w:lang w:val="en-US" w:eastAsia="zh-CN"/>
              </w:rPr>
            </w:pPr>
            <w:r>
              <w:rPr>
                <w:rFonts w:eastAsiaTheme="minorEastAsia"/>
                <w:lang w:val="en-US" w:eastAsia="zh-CN"/>
              </w:rPr>
              <w:t>@vivo: As mentioned earlier you misunderstood the question. Your reply is on “how to indicate this is the new TDRA table’, for which as we discussed before, you either assume “UE triggers”, i.e. as soon as UE requests repetition, NW grants Msg3 repetition so UE assumes TDRA table is new Table by looking at RAPID, which is incorrect based on prior agreements. Later you mentioned some of the rows in TDRA indicate this is a new TDRA table, which again is incorrect (UE doesn’t know this is a new TDRA to then realize some rows have new meaning, it will be a chicken-egg problem…) </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pPr>
              <w:jc w:val="center"/>
              <w:rPr>
                <w:rFonts w:eastAsiaTheme="minorEastAsia"/>
                <w:lang w:eastAsia="zh-CN"/>
              </w:rPr>
            </w:pPr>
            <w:r>
              <w:rPr>
                <w:rFonts w:hint="eastAsia" w:eastAsiaTheme="minorEastAsia"/>
                <w:lang w:eastAsia="zh-CN"/>
              </w:rPr>
              <w:t>Hua</w:t>
            </w:r>
            <w:r>
              <w:rPr>
                <w:rFonts w:eastAsiaTheme="minorEastAsia"/>
                <w:lang w:eastAsia="zh-CN"/>
              </w:rPr>
              <w:t>wei, Hisilicon</w:t>
            </w:r>
          </w:p>
        </w:tc>
        <w:tc>
          <w:tcPr>
            <w:tcW w:w="8657" w:type="dxa"/>
            <w:gridSpan w:val="2"/>
            <w:shd w:val="clear" w:color="auto" w:fill="auto"/>
            <w:vAlign w:val="center"/>
          </w:tcPr>
          <w:p>
            <w:pPr>
              <w:rPr>
                <w:lang w:eastAsia="zh-CN"/>
              </w:rPr>
            </w:pPr>
            <w:r>
              <w:rPr>
                <w:rFonts w:eastAsiaTheme="minorEastAsia"/>
                <w:lang w:eastAsia="zh-CN"/>
              </w:rPr>
              <w:t xml:space="preserve">For 2) (with MCS), </w:t>
            </w:r>
            <w:r>
              <w:rPr>
                <w:lang w:eastAsia="zh-CN"/>
              </w:rPr>
              <w:t xml:space="preserve">2 bits/3bits can be used to indicate MCS indices 0~3/indices 0~7 and the remaining bits are used to indicate the repetition factor. </w:t>
            </w:r>
          </w:p>
          <w:p>
            <w:pPr>
              <w:rPr>
                <w:rFonts w:eastAsiaTheme="minorEastAsia"/>
                <w:lang w:eastAsia="zh-CN"/>
              </w:rPr>
            </w:pPr>
            <w:r>
              <w:rPr>
                <w:lang w:eastAsia="zh-CN"/>
              </w:rPr>
              <w:t>For 2) (with TPC), 1 or 2 bits of TPC bit field are used to indicate the positive value and the remaining bits used to indicate the repetition factor. The number of reused bits should depends on the set of repetition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pPr>
              <w:jc w:val="center"/>
              <w:rPr>
                <w:rFonts w:eastAsia="Malgun Gothic"/>
                <w:lang w:eastAsia="ko-KR"/>
              </w:rPr>
            </w:pPr>
            <w:r>
              <w:rPr>
                <w:rFonts w:hint="eastAsia" w:eastAsia="Malgun Gothic"/>
                <w:lang w:eastAsia="ko-KR"/>
              </w:rPr>
              <w:t>LG Electronics</w:t>
            </w:r>
          </w:p>
        </w:tc>
        <w:tc>
          <w:tcPr>
            <w:tcW w:w="8657" w:type="dxa"/>
            <w:gridSpan w:val="2"/>
            <w:shd w:val="clear" w:color="auto" w:fill="auto"/>
            <w:vAlign w:val="center"/>
          </w:tcPr>
          <w:p>
            <w:pPr>
              <w:rPr>
                <w:rFonts w:eastAsia="Malgun Gothic"/>
                <w:lang w:eastAsia="ko-KR"/>
              </w:rPr>
            </w:pPr>
            <w:r>
              <w:rPr>
                <w:rFonts w:hint="eastAsia" w:eastAsia="Malgun Gothic"/>
                <w:lang w:eastAsia="ko-KR"/>
              </w:rPr>
              <w:t>We prefer to use</w:t>
            </w:r>
            <w:r>
              <w:rPr>
                <w:rFonts w:eastAsia="Malgun Gothic"/>
                <w:lang w:eastAsia="ko-KR"/>
              </w:rPr>
              <w:t xml:space="preserve"> unused bit field in Rel-15/16. That is the bit field for CSI request. </w:t>
            </w:r>
          </w:p>
          <w:p>
            <w:pPr>
              <w:rPr>
                <w:rFonts w:eastAsia="Malgun Gothic"/>
                <w:lang w:eastAsia="ko-KR"/>
              </w:rPr>
            </w:pPr>
            <w:r>
              <w:rPr>
                <w:rFonts w:hint="eastAsia" w:eastAsia="Malgun Gothic"/>
                <w:lang w:eastAsia="ko-KR"/>
              </w:rPr>
              <w:t xml:space="preserve">When CSI request field is used for indicating the number of </w:t>
            </w:r>
            <w:r>
              <w:rPr>
                <w:rFonts w:eastAsia="Malgun Gothic"/>
                <w:lang w:eastAsia="ko-KR"/>
              </w:rPr>
              <w:t>repetition</w:t>
            </w:r>
            <w:r>
              <w:rPr>
                <w:rFonts w:hint="eastAsia" w:eastAsia="Malgun Gothic"/>
                <w:lang w:eastAsia="ko-KR"/>
              </w:rPr>
              <w:t xml:space="preserve"> </w:t>
            </w:r>
            <w:r>
              <w:rPr>
                <w:rFonts w:eastAsia="Malgun Gothic"/>
                <w:lang w:eastAsia="ko-KR"/>
              </w:rPr>
              <w:t>or for indicating whether CE related parameters are applied or not, the other bit field can be used for original purpose without any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pPr>
              <w:jc w:val="center"/>
              <w:rPr>
                <w:rFonts w:eastAsia="Malgun Gothic"/>
                <w:lang w:eastAsia="ko-KR"/>
              </w:rPr>
            </w:pPr>
            <w:r>
              <w:rPr>
                <w:rFonts w:hint="eastAsia" w:eastAsia="MS Mincho"/>
                <w:lang w:eastAsia="ja-JP"/>
              </w:rPr>
              <w:t>P</w:t>
            </w:r>
            <w:r>
              <w:rPr>
                <w:rFonts w:eastAsia="MS Mincho"/>
                <w:lang w:eastAsia="ja-JP"/>
              </w:rPr>
              <w:t>anasonic</w:t>
            </w:r>
          </w:p>
        </w:tc>
        <w:tc>
          <w:tcPr>
            <w:tcW w:w="8657" w:type="dxa"/>
            <w:gridSpan w:val="2"/>
            <w:shd w:val="clear" w:color="auto" w:fill="auto"/>
            <w:vAlign w:val="center"/>
          </w:tcPr>
          <w:p>
            <w:pPr>
              <w:rPr>
                <w:rFonts w:eastAsia="Malgun Gothic"/>
                <w:lang w:eastAsia="ko-KR"/>
              </w:rPr>
            </w:pPr>
            <w:r>
              <w:rPr>
                <w:rFonts w:hint="eastAsia" w:eastAsia="MS Mincho"/>
                <w:lang w:eastAsia="ja-JP"/>
              </w:rPr>
              <w:t>F</w:t>
            </w:r>
            <w:r>
              <w:rPr>
                <w:rFonts w:eastAsia="MS Mincho"/>
                <w:lang w:eastAsia="ja-JP"/>
              </w:rPr>
              <w:t>or (1), new TDRA table is need which is either indicated by SIB or specified as default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657" w:type="dxa"/>
            <w:gridSpan w:val="2"/>
            <w:shd w:val="clear" w:color="auto" w:fill="auto"/>
            <w:vAlign w:val="center"/>
          </w:tcPr>
          <w:p>
            <w:pPr>
              <w:rPr>
                <w:rFonts w:eastAsia="Malgun Gothic"/>
                <w:lang w:eastAsia="ko-KR"/>
              </w:rPr>
            </w:pPr>
            <w:r>
              <w:rPr>
                <w:rFonts w:eastAsia="Malgun Gothic"/>
                <w:lang w:eastAsia="ko-KR"/>
              </w:rPr>
              <w:t xml:space="preserve">With TPC field, some of bits can indicate maximum TPC value and repetition factor. For example, 4 values with low index of total 8 values in TPC command table can indicate repetition factor, while also indicate the maximum TPC value (i.e., 8 dB). </w:t>
            </w:r>
          </w:p>
          <w:p>
            <w:pPr>
              <w:rPr>
                <w:rFonts w:eastAsia="MS Mincho"/>
                <w:lang w:eastAsia="ja-JP"/>
              </w:rPr>
            </w:pPr>
            <w:r>
              <w:rPr>
                <w:rFonts w:eastAsia="Malgun Gothic"/>
                <w:lang w:eastAsia="ko-KR"/>
              </w:rPr>
              <w:t>With FDRA field, some of MSBs or LSBs can indicate repetition factor. For example, 2 MSBs of FDRA except bits for frequency offset can indicate repetition factor, and subsequent bits are used to indicate FDRA.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pPr>
              <w:jc w:val="center"/>
              <w:rPr>
                <w:rFonts w:eastAsia="宋体"/>
                <w:lang w:val="en-US" w:eastAsia="zh-CN"/>
              </w:rPr>
            </w:pPr>
            <w:r>
              <w:rPr>
                <w:rFonts w:hint="eastAsia" w:eastAsia="宋体"/>
                <w:lang w:val="en-US" w:eastAsia="zh-CN"/>
              </w:rPr>
              <w:t>ZTE</w:t>
            </w:r>
          </w:p>
        </w:tc>
        <w:tc>
          <w:tcPr>
            <w:tcW w:w="8657" w:type="dxa"/>
            <w:gridSpan w:val="2"/>
            <w:shd w:val="clear" w:color="auto" w:fill="auto"/>
            <w:vAlign w:val="center"/>
          </w:tcPr>
          <w:p>
            <w:pPr>
              <w:rPr>
                <w:rFonts w:eastAsia="宋体"/>
                <w:lang w:val="en-US" w:eastAsia="zh-CN"/>
              </w:rPr>
            </w:pPr>
            <w:r>
              <w:rPr>
                <w:rFonts w:hint="eastAsia" w:eastAsia="宋体"/>
                <w:lang w:val="en-US" w:eastAsia="zh-CN"/>
              </w:rPr>
              <w:t xml:space="preserve">For (1), if gNB wants to enable Msg3 repetition, the TDRA table should be configured. If not, legacy TDRA table without repetition can be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pPr>
              <w:jc w:val="center"/>
              <w:rPr>
                <w:rFonts w:eastAsia="宋体"/>
                <w:lang w:val="en-US" w:eastAsia="zh-CN"/>
              </w:rPr>
            </w:pPr>
            <w:r>
              <w:rPr>
                <w:rFonts w:hint="eastAsia" w:eastAsiaTheme="minorEastAsia"/>
                <w:lang w:eastAsia="zh-CN"/>
              </w:rPr>
              <w:t>C</w:t>
            </w:r>
            <w:r>
              <w:rPr>
                <w:rFonts w:eastAsiaTheme="minorEastAsia"/>
                <w:lang w:eastAsia="zh-CN"/>
              </w:rPr>
              <w:t>MCC</w:t>
            </w:r>
          </w:p>
        </w:tc>
        <w:tc>
          <w:tcPr>
            <w:tcW w:w="8657" w:type="dxa"/>
            <w:gridSpan w:val="2"/>
            <w:shd w:val="clear" w:color="auto" w:fill="auto"/>
            <w:vAlign w:val="center"/>
          </w:tcPr>
          <w:p>
            <w:pPr>
              <w:rPr>
                <w:rFonts w:eastAsia="宋体"/>
                <w:lang w:val="en-US" w:eastAsia="zh-CN"/>
              </w:rPr>
            </w:pPr>
            <w:r>
              <w:rPr>
                <w:rFonts w:eastAsia="微软雅黑"/>
                <w:lang w:eastAsia="zh-CN"/>
              </w:rPr>
              <w:t xml:space="preserve">To (1) , We support that a new TDRA could be configured or the legacy default TDRA table with additional indications.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pPr>
              <w:jc w:val="center"/>
              <w:rPr>
                <w:rFonts w:eastAsiaTheme="minorEastAsia"/>
                <w:lang w:eastAsia="zh-CN"/>
              </w:rPr>
            </w:pPr>
            <w:r>
              <w:rPr>
                <w:rFonts w:eastAsiaTheme="minorEastAsia"/>
                <w:lang w:eastAsia="zh-CN"/>
              </w:rPr>
              <w:t>Nokia/NSB</w:t>
            </w:r>
          </w:p>
        </w:tc>
        <w:tc>
          <w:tcPr>
            <w:tcW w:w="8657" w:type="dxa"/>
            <w:gridSpan w:val="2"/>
            <w:shd w:val="clear" w:color="auto" w:fill="auto"/>
            <w:vAlign w:val="center"/>
          </w:tcPr>
          <w:p>
            <w:pPr>
              <w:rPr>
                <w:rFonts w:eastAsia="微软雅黑"/>
                <w:lang w:eastAsia="zh-CN"/>
              </w:rPr>
            </w:pPr>
            <w:r>
              <w:rPr>
                <w:rFonts w:eastAsia="微软雅黑"/>
                <w:lang w:eastAsia="zh-CN"/>
              </w:rPr>
              <w:t>Completely aligned with Huawei, HiSilicon.</w:t>
            </w:r>
          </w:p>
          <w:p>
            <w:pPr>
              <w:rPr>
                <w:rFonts w:eastAsia="微软雅黑"/>
                <w:lang w:eastAsia="zh-CN"/>
              </w:rPr>
            </w:pPr>
            <w:r>
              <w:rPr>
                <w:rFonts w:eastAsia="微软雅黑"/>
                <w:lang w:eastAsia="zh-CN"/>
              </w:rPr>
              <w:t>Utilization of TDRA and FDRA fields should be discouraged. As we stated above, reason is quite simple:</w:t>
            </w:r>
          </w:p>
          <w:p>
            <w:pPr>
              <w:pStyle w:val="114"/>
              <w:numPr>
                <w:ilvl w:val="0"/>
                <w:numId w:val="38"/>
              </w:numPr>
              <w:rPr>
                <w:rFonts w:eastAsia="微软雅黑"/>
                <w:lang w:eastAsia="zh-CN"/>
              </w:rPr>
            </w:pPr>
            <w:r>
              <w:rPr>
                <w:rFonts w:eastAsia="微软雅黑"/>
                <w:lang w:eastAsia="zh-CN"/>
              </w:rPr>
              <w:t>Any change to MCS and TPC fields affect only the UE configured for Msg3 repetitions or not.</w:t>
            </w:r>
          </w:p>
          <w:p>
            <w:pPr>
              <w:pStyle w:val="114"/>
              <w:numPr>
                <w:ilvl w:val="0"/>
                <w:numId w:val="38"/>
              </w:numPr>
              <w:rPr>
                <w:rFonts w:eastAsia="微软雅黑"/>
                <w:lang w:eastAsia="zh-CN"/>
              </w:rPr>
            </w:pPr>
            <w:r>
              <w:rPr>
                <w:rFonts w:eastAsia="微软雅黑"/>
                <w:lang w:eastAsia="zh-CN"/>
              </w:rPr>
              <w:t>Any change to TDRA and FDRA potentially affects several UEs which may need to access UL resources, since gNB would need to make sure that sufficient resources are available for everyone, while coping with very strict constraints for Msg3 repetition scheduling (given by TDRA and FDRA limitations). Ultimately, this can discourage gNB from configure Msg3 repetitions, even in case of coverage shortage. This is really not preferred and should be avoided.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657" w:type="dxa"/>
            <w:gridSpan w:val="2"/>
            <w:shd w:val="clear" w:color="auto" w:fill="auto"/>
            <w:vAlign w:val="center"/>
          </w:tcPr>
          <w:p>
            <w:pPr>
              <w:rPr>
                <w:rFonts w:eastAsia="微软雅黑"/>
                <w:lang w:eastAsia="zh-CN"/>
              </w:rPr>
            </w:pPr>
            <w:r>
              <w:rPr>
                <w:rFonts w:eastAsia="MS Mincho"/>
                <w:lang w:eastAsia="ja-JP"/>
              </w:rPr>
              <w:t xml:space="preserve">To (1), a new TDRA table is configured optionally by the SIB1. If the new TDRA table is not configured, a new defined default TDRA table is used. The configuration of new TDRA table has not impacts on RAN1. The additional overhead in SIB1 is not critical in our view. </w:t>
            </w:r>
          </w:p>
        </w:tc>
      </w:tr>
    </w:tbl>
    <w:p>
      <w:pPr>
        <w:tabs>
          <w:tab w:val="left" w:pos="840"/>
        </w:tabs>
        <w:spacing w:afterLines="50"/>
        <w:rPr>
          <w:rFonts w:eastAsia="宋体"/>
          <w:b/>
          <w:bCs/>
          <w:color w:val="000000"/>
          <w:shd w:val="clear" w:color="auto" w:fill="FFFFFF"/>
          <w:lang w:val="en-US" w:eastAsia="zh-CN"/>
        </w:rPr>
      </w:pPr>
    </w:p>
    <w:p>
      <w:pPr>
        <w:pStyle w:val="6"/>
        <w:rPr>
          <w:lang w:val="en-US" w:eastAsia="zh-CN"/>
        </w:rPr>
      </w:pPr>
      <w:r>
        <w:rPr>
          <w:rFonts w:hint="eastAsia"/>
          <w:lang w:val="en-US" w:eastAsia="zh-CN"/>
        </w:rPr>
        <w:t>Summary of Q2:</w:t>
      </w:r>
    </w:p>
    <w:p>
      <w:pPr>
        <w:numPr>
          <w:ilvl w:val="0"/>
          <w:numId w:val="39"/>
        </w:numPr>
        <w:tabs>
          <w:tab w:val="left" w:pos="840"/>
        </w:tabs>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 xml:space="preserve">For TDRA bit field, companies views are summarized as follows. </w:t>
      </w:r>
    </w:p>
    <w:p>
      <w:pPr>
        <w:rPr>
          <w:lang w:val="en-US" w:eastAsia="zh-CN"/>
        </w:rPr>
      </w:pPr>
      <w:r>
        <w:rPr>
          <w:rFonts w:hint="eastAsia"/>
          <w:lang w:val="en-US" w:eastAsia="zh-CN"/>
        </w:rPr>
        <w:t>If gNB wants to enable Msg3 repetition, a new TDRA table including repetition factor should be configured. Else, legacy TDRA table without repetition is used.</w:t>
      </w:r>
    </w:p>
    <w:p>
      <w:pPr>
        <w:numPr>
          <w:ilvl w:val="0"/>
          <w:numId w:val="40"/>
        </w:numPr>
        <w:tabs>
          <w:tab w:val="left" w:pos="420"/>
          <w:tab w:val="clear" w:pos="0"/>
        </w:tabs>
        <w:rPr>
          <w:lang w:val="en-US" w:eastAsia="zh-CN"/>
        </w:rPr>
      </w:pPr>
      <w:r>
        <w:rPr>
          <w:rFonts w:hint="eastAsia" w:eastAsia="宋体"/>
          <w:lang w:val="en-US" w:eastAsia="zh-CN"/>
        </w:rPr>
        <w:t xml:space="preserve">CATT, </w:t>
      </w:r>
      <w:r>
        <w:rPr>
          <w:rFonts w:eastAsia="MS Mincho"/>
          <w:lang w:eastAsia="ja-JP"/>
        </w:rPr>
        <w:t>Ericsson</w:t>
      </w:r>
      <w:r>
        <w:rPr>
          <w:rFonts w:hint="eastAsia" w:eastAsia="宋体"/>
          <w:lang w:val="en-US" w:eastAsia="zh-CN"/>
        </w:rPr>
        <w:t xml:space="preserve">, </w:t>
      </w:r>
      <w:r>
        <w:rPr>
          <w:rFonts w:hint="eastAsia" w:eastAsia="MS Mincho"/>
          <w:lang w:eastAsia="ja-JP"/>
        </w:rPr>
        <w:t>N</w:t>
      </w:r>
      <w:r>
        <w:rPr>
          <w:rFonts w:eastAsia="MS Mincho"/>
          <w:lang w:eastAsia="ja-JP"/>
        </w:rPr>
        <w:t>TT DOCOMO</w:t>
      </w:r>
      <w:r>
        <w:rPr>
          <w:rFonts w:hint="eastAsia" w:eastAsia="宋体"/>
          <w:lang w:val="en-US" w:eastAsia="zh-CN"/>
        </w:rPr>
        <w:t xml:space="preserve">, vivo?, Sharp?, ZTE, </w:t>
      </w:r>
      <w:r>
        <w:rPr>
          <w:rFonts w:hint="eastAsia" w:eastAsiaTheme="minorEastAsia"/>
          <w:lang w:eastAsia="zh-CN"/>
        </w:rPr>
        <w:t>C</w:t>
      </w:r>
      <w:r>
        <w:rPr>
          <w:rFonts w:eastAsiaTheme="minorEastAsia"/>
          <w:lang w:eastAsia="zh-CN"/>
        </w:rPr>
        <w:t>MCC</w:t>
      </w:r>
    </w:p>
    <w:p>
      <w:pPr>
        <w:rPr>
          <w:lang w:val="en-US" w:eastAsia="zh-CN"/>
        </w:rPr>
      </w:pPr>
      <w:r>
        <w:rPr>
          <w:rFonts w:hint="eastAsia"/>
          <w:lang w:val="en-US" w:eastAsia="zh-CN"/>
        </w:rPr>
        <w:t xml:space="preserve">If gNB wants to enable Msg3 repetition, a new TDRA table including repetition factor may or may not configured. If not configured, a separate new default TDRA table is used. </w:t>
      </w:r>
    </w:p>
    <w:p>
      <w:pPr>
        <w:numPr>
          <w:ilvl w:val="0"/>
          <w:numId w:val="40"/>
        </w:numPr>
        <w:tabs>
          <w:tab w:val="left" w:pos="420"/>
          <w:tab w:val="clear" w:pos="0"/>
        </w:tabs>
        <w:rPr>
          <w:lang w:val="en-US" w:eastAsia="zh-CN"/>
        </w:rPr>
      </w:pPr>
      <w:r>
        <w:rPr>
          <w:rFonts w:hint="eastAsia" w:eastAsia="宋体"/>
          <w:lang w:val="en-US" w:eastAsia="zh-CN"/>
        </w:rPr>
        <w:t xml:space="preserve">Sharp, vivo, </w:t>
      </w:r>
      <w:r>
        <w:rPr>
          <w:rFonts w:hint="eastAsia" w:eastAsiaTheme="minorEastAsia"/>
          <w:lang w:eastAsia="zh-CN"/>
        </w:rPr>
        <w:t>Xiao</w:t>
      </w:r>
      <w:r>
        <w:rPr>
          <w:rFonts w:eastAsiaTheme="minorEastAsia"/>
          <w:lang w:eastAsia="zh-CN"/>
        </w:rPr>
        <w:t>mi</w:t>
      </w:r>
      <w:r>
        <w:rPr>
          <w:rFonts w:hint="eastAsia" w:eastAsiaTheme="minorEastAsia"/>
          <w:lang w:val="en-US" w:eastAsia="zh-CN"/>
        </w:rPr>
        <w:t xml:space="preserve">, </w:t>
      </w:r>
      <w:r>
        <w:rPr>
          <w:rFonts w:hint="eastAsia" w:eastAsia="MS Mincho"/>
          <w:lang w:eastAsia="ja-JP"/>
        </w:rPr>
        <w:t>P</w:t>
      </w:r>
      <w:r>
        <w:rPr>
          <w:rFonts w:eastAsia="MS Mincho"/>
          <w:lang w:eastAsia="ja-JP"/>
        </w:rPr>
        <w:t>anasonic</w:t>
      </w:r>
      <w:r>
        <w:rPr>
          <w:rFonts w:hint="eastAsia" w:eastAsia="宋体"/>
          <w:lang w:val="en-US" w:eastAsia="zh-CN"/>
        </w:rPr>
        <w:t xml:space="preserve">, </w:t>
      </w:r>
      <w:r>
        <w:rPr>
          <w:rFonts w:hint="eastAsia" w:eastAsiaTheme="minorEastAsia"/>
          <w:lang w:eastAsia="zh-CN"/>
        </w:rPr>
        <w:t>O</w:t>
      </w:r>
      <w:r>
        <w:rPr>
          <w:rFonts w:eastAsiaTheme="minorEastAsia"/>
          <w:lang w:eastAsia="zh-CN"/>
        </w:rPr>
        <w:t>PPO</w:t>
      </w:r>
    </w:p>
    <w:p>
      <w:pPr>
        <w:numPr>
          <w:ilvl w:val="0"/>
          <w:numId w:val="39"/>
        </w:numPr>
        <w:tabs>
          <w:tab w:val="left" w:pos="840"/>
        </w:tabs>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 xml:space="preserve">For MCS bit field, companies views are summarized as follows. </w:t>
      </w:r>
    </w:p>
    <w:p>
      <w:pPr>
        <w:tabs>
          <w:tab w:val="left" w:pos="840"/>
        </w:tabs>
        <w:spacing w:afterLines="50"/>
        <w:rPr>
          <w:rFonts w:ascii="New York" w:hAnsi="New York" w:eastAsia="宋体"/>
          <w:color w:val="000000"/>
          <w:shd w:val="clear" w:color="auto" w:fill="FFFFFF"/>
          <w:lang w:val="en-US" w:eastAsia="zh-CN"/>
        </w:rPr>
      </w:pPr>
      <w:r>
        <w:rPr>
          <w:rFonts w:hint="eastAsia" w:eastAsia="宋体"/>
          <w:b/>
          <w:bCs/>
          <w:color w:val="000000"/>
          <w:shd w:val="clear" w:color="auto" w:fill="FFFFFF"/>
          <w:lang w:val="en-US" w:eastAsia="zh-CN"/>
        </w:rPr>
        <w:t xml:space="preserve">A subset of MCS bit field, e.g., 2/3 bits, is used for repetition indication: </w:t>
      </w:r>
      <w:r>
        <w:rPr>
          <w:rFonts w:ascii="New York" w:hAnsi="New York" w:eastAsia="宋体"/>
          <w:color w:val="000000"/>
          <w:shd w:val="clear" w:color="auto" w:fill="FFFFFF"/>
          <w:lang w:val="en-US" w:eastAsia="zh-CN"/>
        </w:rPr>
        <w:t>Apple, Intel</w:t>
      </w:r>
      <w:r>
        <w:rPr>
          <w:rFonts w:hint="eastAsia" w:ascii="New York" w:hAnsi="New York" w:eastAsia="宋体"/>
          <w:color w:val="000000"/>
          <w:shd w:val="clear" w:color="auto" w:fill="FFFFFF"/>
          <w:lang w:val="en-US" w:eastAsia="zh-CN"/>
        </w:rPr>
        <w:t xml:space="preserve">, </w:t>
      </w:r>
      <w:r>
        <w:rPr>
          <w:rFonts w:ascii="New York" w:hAnsi="New York" w:eastAsia="宋体"/>
          <w:color w:val="000000"/>
          <w:shd w:val="clear" w:color="auto" w:fill="FFFFFF"/>
          <w:lang w:val="en-US" w:eastAsia="zh-CN"/>
        </w:rPr>
        <w:t>Samsung, Huawei, HiSilicon</w:t>
      </w:r>
    </w:p>
    <w:p>
      <w:pPr>
        <w:numPr>
          <w:ilvl w:val="1"/>
          <w:numId w:val="40"/>
        </w:numPr>
        <w:spacing w:afterLines="50"/>
        <w:rPr>
          <w:rFonts w:eastAsia="宋体"/>
          <w:b/>
          <w:bCs/>
          <w:color w:val="000000"/>
          <w:shd w:val="clear" w:color="auto" w:fill="FFFFFF"/>
          <w:lang w:val="en-US" w:eastAsia="zh-CN"/>
        </w:rPr>
      </w:pPr>
      <w:r>
        <w:rPr>
          <w:rFonts w:hint="eastAsia" w:eastAsia="宋体"/>
          <w:color w:val="000000"/>
          <w:shd w:val="clear" w:color="auto" w:fill="FFFFFF"/>
          <w:lang w:val="en-US" w:eastAsia="zh-CN"/>
        </w:rPr>
        <w:t xml:space="preserve">2 </w:t>
      </w:r>
      <w:r>
        <w:rPr>
          <w:rFonts w:hint="eastAsia" w:eastAsiaTheme="minorEastAsia"/>
          <w:lang w:val="en-US" w:eastAsia="zh-CN"/>
        </w:rPr>
        <w:t>bits</w:t>
      </w:r>
      <w:r>
        <w:rPr>
          <w:rFonts w:hint="eastAsia" w:eastAsia="宋体"/>
          <w:color w:val="000000"/>
          <w:shd w:val="clear" w:color="auto" w:fill="FFFFFF"/>
          <w:lang w:val="en-US" w:eastAsia="zh-CN"/>
        </w:rPr>
        <w:t xml:space="preserve">: Samsung, </w:t>
      </w:r>
      <w:r>
        <w:rPr>
          <w:rFonts w:ascii="New York" w:hAnsi="New York" w:eastAsia="宋体"/>
          <w:color w:val="000000"/>
          <w:shd w:val="clear" w:color="auto" w:fill="FFFFFF"/>
          <w:lang w:val="en-US" w:eastAsia="zh-CN"/>
        </w:rPr>
        <w:t>Huawei, HiSilicon</w:t>
      </w:r>
    </w:p>
    <w:p>
      <w:pPr>
        <w:numPr>
          <w:ilvl w:val="1"/>
          <w:numId w:val="40"/>
        </w:numPr>
        <w:tabs>
          <w:tab w:val="left" w:pos="3637"/>
        </w:tabs>
        <w:spacing w:afterLines="50"/>
        <w:rPr>
          <w:rFonts w:eastAsia="宋体"/>
          <w:b/>
          <w:bCs/>
          <w:color w:val="000000"/>
          <w:shd w:val="clear" w:color="auto" w:fill="FFFFFF"/>
          <w:lang w:val="en-US" w:eastAsia="zh-CN"/>
        </w:rPr>
      </w:pPr>
      <w:r>
        <w:rPr>
          <w:lang w:eastAsia="zh-CN"/>
        </w:rPr>
        <w:t>3bits</w:t>
      </w:r>
      <w:r>
        <w:rPr>
          <w:rFonts w:hint="eastAsia"/>
          <w:lang w:val="en-US" w:eastAsia="zh-CN"/>
        </w:rPr>
        <w:t xml:space="preserve">: </w:t>
      </w:r>
      <w:r>
        <w:rPr>
          <w:rFonts w:ascii="New York" w:hAnsi="New York" w:eastAsia="宋体"/>
          <w:color w:val="000000"/>
          <w:shd w:val="clear" w:color="auto" w:fill="FFFFFF"/>
          <w:lang w:val="en-US" w:eastAsia="zh-CN"/>
        </w:rPr>
        <w:t>Huawei, HiSilicon</w:t>
      </w:r>
      <w:r>
        <w:rPr>
          <w:rFonts w:hint="eastAsia" w:ascii="New York" w:hAnsi="New York" w:eastAsia="宋体"/>
          <w:color w:val="000000"/>
          <w:shd w:val="clear" w:color="auto" w:fill="FFFFFF"/>
          <w:lang w:val="en-US" w:eastAsia="zh-CN"/>
        </w:rPr>
        <w:tab/>
      </w:r>
    </w:p>
    <w:p>
      <w:pPr>
        <w:numPr>
          <w:ilvl w:val="0"/>
          <w:numId w:val="39"/>
        </w:numPr>
        <w:tabs>
          <w:tab w:val="left" w:pos="840"/>
        </w:tabs>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 xml:space="preserve">For TPC bit field, companies views are a bit diverged. </w:t>
      </w:r>
    </w:p>
    <w:p>
      <w:pPr>
        <w:numPr>
          <w:ilvl w:val="0"/>
          <w:numId w:val="39"/>
        </w:numPr>
        <w:tabs>
          <w:tab w:val="left" w:pos="840"/>
        </w:tabs>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 xml:space="preserve">For FDRA bit field, a subset of FDRA bit field, e.g., 2bits, are used for repetition indication: </w:t>
      </w:r>
    </w:p>
    <w:p>
      <w:pPr>
        <w:numPr>
          <w:ilvl w:val="1"/>
          <w:numId w:val="40"/>
        </w:numPr>
        <w:tabs>
          <w:tab w:val="left" w:pos="3637"/>
        </w:tabs>
        <w:spacing w:afterLines="50"/>
        <w:rPr>
          <w:rFonts w:eastAsia="宋体"/>
          <w:b/>
          <w:bCs/>
          <w:color w:val="000000"/>
          <w:shd w:val="clear" w:color="auto" w:fill="FFFFFF"/>
          <w:lang w:val="en-US" w:eastAsia="zh-CN"/>
        </w:rPr>
      </w:pPr>
      <w:r>
        <w:rPr>
          <w:lang w:val="en-US" w:eastAsia="zh-CN"/>
        </w:rPr>
        <w:t>Apple, Intel, WILUS</w:t>
      </w:r>
    </w:p>
    <w:p>
      <w:pPr>
        <w:numPr>
          <w:ilvl w:val="0"/>
          <w:numId w:val="39"/>
        </w:numPr>
        <w:tabs>
          <w:tab w:val="left" w:pos="840"/>
        </w:tabs>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 xml:space="preserve">For CSI bit field, one out of two candidate repetition factors can be indicated: </w:t>
      </w:r>
    </w:p>
    <w:p>
      <w:pPr>
        <w:numPr>
          <w:ilvl w:val="1"/>
          <w:numId w:val="40"/>
        </w:numPr>
        <w:tabs>
          <w:tab w:val="left" w:pos="3637"/>
        </w:tabs>
        <w:spacing w:afterLines="50"/>
        <w:rPr>
          <w:rFonts w:eastAsia="宋体"/>
          <w:b/>
          <w:bCs/>
          <w:color w:val="000000"/>
          <w:shd w:val="clear" w:color="auto" w:fill="FFFFFF"/>
          <w:lang w:val="en-US" w:eastAsia="zh-CN"/>
        </w:rPr>
      </w:pPr>
      <w:r>
        <w:rPr>
          <w:lang w:val="en-US" w:eastAsia="zh-CN"/>
        </w:rPr>
        <w:t>Apple, Intel, LG</w:t>
      </w:r>
    </w:p>
    <w:p>
      <w:pPr>
        <w:tabs>
          <w:tab w:val="left" w:pos="840"/>
        </w:tabs>
        <w:spacing w:afterLines="50"/>
        <w:rPr>
          <w:rFonts w:eastAsia="宋体"/>
          <w:b/>
          <w:bCs/>
          <w:color w:val="000000"/>
          <w:shd w:val="clear" w:color="auto" w:fill="FFFFFF"/>
          <w:lang w:val="en-US" w:eastAsia="zh-CN"/>
        </w:rPr>
      </w:pPr>
    </w:p>
    <w:tbl>
      <w:tblPr>
        <w:tblStyle w:val="51"/>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4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hint="eastAsia" w:ascii="New York" w:hAnsi="New York"/>
                <w:b/>
                <w:bCs/>
                <w:lang w:val="en-US" w:eastAsia="zh-CN"/>
              </w:rPr>
              <w:t xml:space="preserve">Bit field </w:t>
            </w:r>
          </w:p>
        </w:tc>
        <w:tc>
          <w:tcPr>
            <w:tcW w:w="178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Concern</w:t>
            </w:r>
          </w:p>
        </w:tc>
        <w:tc>
          <w:tcPr>
            <w:tcW w:w="4852"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Pros and 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hint="eastAsia" w:ascii="New York" w:hAnsi="New York"/>
                <w:lang w:val="en-US" w:eastAsia="zh-CN"/>
              </w:rPr>
              <w:t>TDRA</w:t>
            </w:r>
          </w:p>
        </w:tc>
        <w:tc>
          <w:tcPr>
            <w:tcW w:w="1780" w:type="dxa"/>
          </w:tcPr>
          <w:p>
            <w:pPr>
              <w:tabs>
                <w:tab w:val="left" w:pos="840"/>
              </w:tabs>
              <w:spacing w:before="120" w:afterLines="50"/>
              <w:jc w:val="both"/>
              <w:rPr>
                <w:rFonts w:ascii="New York" w:hAnsi="New York" w:eastAsia="宋体"/>
                <w:color w:val="000000"/>
                <w:shd w:val="clear" w:color="auto" w:fill="FFFFFF"/>
                <w:lang w:val="en-US" w:eastAsia="zh-CN"/>
              </w:rPr>
            </w:pPr>
            <w:r>
              <w:rPr>
                <w:rFonts w:ascii="New York" w:hAnsi="New York" w:eastAsia="宋体"/>
                <w:color w:val="000000"/>
                <w:shd w:val="clear" w:color="auto" w:fill="FFFFFF"/>
                <w:lang w:val="en-US" w:eastAsia="zh-CN"/>
              </w:rPr>
              <w:t>Sharp</w:t>
            </w:r>
            <w:r>
              <w:rPr>
                <w:rFonts w:hint="eastAsia" w:ascii="New York" w:hAnsi="New York" w:eastAsia="宋体"/>
                <w:color w:val="000000"/>
                <w:shd w:val="clear" w:color="auto" w:fill="FFFFFF"/>
                <w:lang w:val="en-US" w:eastAsia="zh-CN"/>
              </w:rPr>
              <w:t>, CATT</w:t>
            </w:r>
            <w:r>
              <w:rPr>
                <w:rFonts w:ascii="New York" w:hAnsi="New York" w:eastAsia="宋体"/>
                <w:color w:val="000000"/>
                <w:shd w:val="clear" w:color="auto" w:fill="FFFFFF"/>
                <w:lang w:val="en-US" w:eastAsia="zh-CN"/>
              </w:rPr>
              <w:t>, Ericsson, vivo, DCM, Xiaomi</w:t>
            </w:r>
            <w:r>
              <w:rPr>
                <w:rFonts w:hint="eastAsia" w:ascii="New York" w:hAnsi="New York" w:eastAsia="MS Mincho"/>
                <w:color w:val="000000"/>
                <w:shd w:val="clear" w:color="auto" w:fill="FFFFFF"/>
                <w:lang w:val="en-US" w:eastAsia="ja-JP"/>
              </w:rPr>
              <w:t>,</w:t>
            </w:r>
            <w:r>
              <w:rPr>
                <w:rFonts w:ascii="New York" w:hAnsi="New York" w:eastAsia="MS Mincho"/>
                <w:color w:val="000000"/>
                <w:shd w:val="clear" w:color="auto" w:fill="FFFFFF"/>
                <w:lang w:val="en-US" w:eastAsia="ja-JP"/>
              </w:rPr>
              <w:t xml:space="preserve"> Panasonic</w:t>
            </w:r>
            <w:r>
              <w:rPr>
                <w:rFonts w:hint="eastAsia" w:ascii="New York" w:hAnsi="New York" w:eastAsia="宋体"/>
                <w:color w:val="000000"/>
                <w:shd w:val="clear" w:color="auto" w:fill="FFFFFF"/>
                <w:lang w:val="en-US" w:eastAsia="zh-CN"/>
              </w:rPr>
              <w:t xml:space="preserve">, ZTE, </w:t>
            </w:r>
            <w:r>
              <w:rPr>
                <w:rFonts w:hint="eastAsia" w:ascii="New York" w:hAnsi="New York" w:eastAsiaTheme="minorEastAsia"/>
                <w:lang w:eastAsia="zh-CN"/>
              </w:rPr>
              <w:t>C</w:t>
            </w:r>
            <w:r>
              <w:rPr>
                <w:rFonts w:ascii="New York" w:hAnsi="New York" w:eastAsiaTheme="minorEastAsia"/>
                <w:lang w:eastAsia="zh-CN"/>
              </w:rPr>
              <w:t>MCC</w:t>
            </w:r>
            <w:r>
              <w:rPr>
                <w:rFonts w:hint="eastAsia" w:ascii="New York" w:hAnsi="New York" w:eastAsiaTheme="minorEastAsia"/>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p>
        </w:tc>
        <w:tc>
          <w:tcPr>
            <w:tcW w:w="1893" w:type="dxa"/>
          </w:tcPr>
          <w:p>
            <w:pPr>
              <w:tabs>
                <w:tab w:val="left" w:pos="840"/>
              </w:tabs>
              <w:spacing w:before="120" w:afterLines="50"/>
              <w:jc w:val="both"/>
              <w:rPr>
                <w:rFonts w:ascii="New York" w:hAnsi="New York" w:eastAsia="宋体"/>
                <w:color w:val="000000"/>
                <w:shd w:val="clear" w:color="auto" w:fill="FFFFFF"/>
                <w:lang w:val="en-US" w:eastAsia="zh-CN"/>
              </w:rPr>
            </w:pPr>
            <w:r>
              <w:rPr>
                <w:rFonts w:ascii="New York" w:hAnsi="New York" w:eastAsia="宋体"/>
                <w:color w:val="000000"/>
                <w:shd w:val="clear" w:color="auto" w:fill="FFFFFF"/>
                <w:lang w:val="en-US" w:eastAsia="zh-CN"/>
              </w:rPr>
              <w:t>Apple, Intel, Huawei, HiSilicon, Nokia, NSB</w:t>
            </w:r>
          </w:p>
        </w:tc>
        <w:tc>
          <w:tcPr>
            <w:tcW w:w="4852" w:type="dxa"/>
          </w:tcPr>
          <w:p>
            <w:pPr>
              <w:tabs>
                <w:tab w:val="left" w:pos="840"/>
              </w:tabs>
              <w:spacing w:before="60" w:after="0" w:line="240" w:lineRule="auto"/>
              <w:jc w:val="both"/>
              <w:rPr>
                <w:rFonts w:ascii="New York" w:hAnsi="New York" w:eastAsia="宋体"/>
                <w:color w:val="000000"/>
                <w:shd w:val="clear" w:color="auto" w:fill="FFFFFF"/>
                <w:lang w:val="en-US" w:eastAsia="zh-CN"/>
              </w:rPr>
            </w:pPr>
            <w:r>
              <w:rPr>
                <w:rFonts w:hint="eastAsia" w:ascii="New York" w:hAnsi="New York" w:eastAsia="宋体"/>
                <w:color w:val="000000"/>
                <w:shd w:val="clear" w:color="auto" w:fill="FFFFFF"/>
                <w:lang w:val="en-US" w:eastAsia="zh-CN"/>
              </w:rPr>
              <w:t xml:space="preserve">Pros: Use similar mechanism defined for regular PUSCH repetition in Rel-16, which may require less spec efforts if no separate default TDRA table is introduced. </w:t>
            </w:r>
          </w:p>
          <w:p>
            <w:pPr>
              <w:spacing w:before="60" w:after="0" w:line="240" w:lineRule="auto"/>
              <w:jc w:val="both"/>
              <w:rPr>
                <w:rFonts w:ascii="New York" w:hAnsi="New York" w:eastAsia="宋体"/>
                <w:color w:val="000000"/>
                <w:shd w:val="clear" w:color="auto" w:fill="FFFFFF"/>
                <w:lang w:val="en-US" w:eastAsia="zh-CN"/>
              </w:rPr>
            </w:pPr>
            <w:r>
              <w:rPr>
                <w:rFonts w:hint="eastAsia" w:ascii="New York" w:hAnsi="New York" w:eastAsia="宋体"/>
                <w:color w:val="000000"/>
                <w:shd w:val="clear" w:color="auto" w:fill="FFFFFF"/>
                <w:lang w:val="en-US" w:eastAsia="zh-CN"/>
              </w:rPr>
              <w:t xml:space="preserve">Cons: </w:t>
            </w:r>
            <w:r>
              <w:rPr>
                <w:rFonts w:hint="eastAsia" w:ascii="New York" w:hAnsi="New York"/>
                <w:lang w:val="en-US" w:eastAsia="zh-CN"/>
              </w:rPr>
              <w:t xml:space="preserve">Impact the flexibility of time domain resource indication; More signaling overhead; </w:t>
            </w:r>
            <w:r>
              <w:rPr>
                <w:rFonts w:hint="eastAsia" w:ascii="New York" w:hAnsi="New York" w:eastAsia="宋体"/>
                <w:color w:val="000000"/>
                <w:shd w:val="clear" w:color="auto" w:fill="FFFFFF"/>
                <w:lang w:val="en-US" w:eastAsia="zh-CN"/>
              </w:rPr>
              <w:t xml:space="preserve">Larger spec impact if </w:t>
            </w:r>
            <w:r>
              <w:rPr>
                <w:rFonts w:hint="eastAsia" w:ascii="New York" w:hAnsi="New York"/>
                <w:lang w:val="en-US" w:eastAsia="zh-CN"/>
              </w:rPr>
              <w:t>a separate new default TDRA table is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MCS</w:t>
            </w:r>
          </w:p>
          <w:p>
            <w:pPr>
              <w:spacing w:before="60" w:after="0" w:line="240" w:lineRule="auto"/>
              <w:jc w:val="both"/>
              <w:rPr>
                <w:rFonts w:ascii="New York" w:hAnsi="New York"/>
                <w:lang w:eastAsia="zh-CN"/>
              </w:rPr>
            </w:pPr>
          </w:p>
        </w:tc>
        <w:tc>
          <w:tcPr>
            <w:tcW w:w="1780" w:type="dxa"/>
          </w:tcPr>
          <w:p>
            <w:pPr>
              <w:tabs>
                <w:tab w:val="left" w:pos="840"/>
              </w:tabs>
              <w:spacing w:before="120" w:afterLines="50"/>
              <w:jc w:val="both"/>
              <w:rPr>
                <w:rFonts w:ascii="New York" w:hAnsi="New York" w:eastAsia="宋体"/>
                <w:color w:val="000000"/>
                <w:shd w:val="clear" w:color="auto" w:fill="FFFFFF"/>
                <w:lang w:val="en-US" w:eastAsia="zh-CN"/>
              </w:rPr>
            </w:pPr>
            <w:r>
              <w:rPr>
                <w:rFonts w:ascii="New York" w:hAnsi="New York" w:eastAsia="宋体"/>
                <w:color w:val="000000"/>
                <w:shd w:val="clear" w:color="auto" w:fill="FFFFFF"/>
                <w:lang w:val="en-US" w:eastAsia="zh-CN"/>
              </w:rPr>
              <w:t>Apple, Intel</w:t>
            </w:r>
            <w:r>
              <w:rPr>
                <w:rFonts w:hint="eastAsia" w:ascii="New York" w:hAnsi="New York" w:eastAsia="宋体"/>
                <w:color w:val="000000"/>
                <w:shd w:val="clear" w:color="auto" w:fill="FFFFFF"/>
                <w:lang w:val="en-US" w:eastAsia="zh-CN"/>
              </w:rPr>
              <w:t xml:space="preserve">, </w:t>
            </w:r>
            <w:r>
              <w:rPr>
                <w:rFonts w:ascii="New York" w:hAnsi="New York" w:eastAsia="宋体"/>
                <w:color w:val="000000"/>
                <w:shd w:val="clear" w:color="auto" w:fill="FFFFFF"/>
                <w:lang w:val="en-US" w:eastAsia="zh-CN"/>
              </w:rPr>
              <w:t>Samsung, Huawei, HiSilicon, Nokia, NSB</w:t>
            </w:r>
          </w:p>
        </w:tc>
        <w:tc>
          <w:tcPr>
            <w:tcW w:w="1893" w:type="dxa"/>
          </w:tcPr>
          <w:p>
            <w:pPr>
              <w:tabs>
                <w:tab w:val="left" w:pos="840"/>
              </w:tabs>
              <w:spacing w:before="120" w:afterLines="50"/>
              <w:jc w:val="both"/>
              <w:rPr>
                <w:rFonts w:ascii="New York" w:hAnsi="New York" w:eastAsia="MS Mincho"/>
                <w:color w:val="000000"/>
                <w:shd w:val="clear" w:color="auto" w:fill="FFFFFF"/>
                <w:lang w:val="en-US" w:eastAsia="ja-JP"/>
              </w:rPr>
            </w:pPr>
            <w:r>
              <w:rPr>
                <w:rFonts w:hint="eastAsia" w:ascii="New York" w:hAnsi="New York" w:eastAsia="宋体"/>
                <w:color w:val="000000"/>
                <w:shd w:val="clear" w:color="auto" w:fill="FFFFFF"/>
                <w:lang w:val="en-US" w:eastAsia="zh-CN"/>
              </w:rPr>
              <w:t>CATT</w:t>
            </w:r>
            <w:r>
              <w:rPr>
                <w:rFonts w:ascii="New York" w:hAnsi="New York" w:eastAsia="宋体"/>
                <w:color w:val="000000"/>
                <w:shd w:val="clear" w:color="auto" w:fill="FFFFFF"/>
                <w:lang w:val="en-US" w:eastAsia="zh-CN"/>
              </w:rPr>
              <w:t>, Ericsson, DCM, LG</w:t>
            </w:r>
            <w:r>
              <w:rPr>
                <w:rFonts w:hint="eastAsia" w:ascii="New York" w:hAnsi="New York" w:eastAsia="宋体"/>
                <w:color w:val="000000"/>
                <w:shd w:val="clear" w:color="auto" w:fill="FFFFFF"/>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p>
        </w:tc>
        <w:tc>
          <w:tcPr>
            <w:tcW w:w="4852" w:type="dxa"/>
          </w:tcPr>
          <w:p>
            <w:pPr>
              <w:tabs>
                <w:tab w:val="left" w:pos="840"/>
              </w:tabs>
              <w:spacing w:before="60" w:after="0" w:line="240" w:lineRule="auto"/>
              <w:jc w:val="both"/>
              <w:rPr>
                <w:rFonts w:ascii="New York" w:hAnsi="New York" w:eastAsia="宋体"/>
                <w:color w:val="000000"/>
                <w:shd w:val="clear" w:color="auto" w:fill="FFFFFF"/>
                <w:lang w:val="en-US" w:eastAsia="zh-CN"/>
              </w:rPr>
            </w:pPr>
            <w:r>
              <w:rPr>
                <w:rFonts w:hint="eastAsia" w:ascii="New York" w:hAnsi="New York" w:eastAsia="宋体"/>
                <w:color w:val="000000"/>
                <w:shd w:val="clear" w:color="auto" w:fill="FFFFFF"/>
                <w:lang w:val="en-US" w:eastAsia="zh-CN"/>
              </w:rPr>
              <w:t xml:space="preserve">Pros: Less </w:t>
            </w:r>
            <w:r>
              <w:rPr>
                <w:rFonts w:hint="eastAsia" w:ascii="New York" w:hAnsi="New York"/>
                <w:lang w:val="en-US" w:eastAsia="zh-CN"/>
              </w:rPr>
              <w:t>signaling overhead</w:t>
            </w:r>
          </w:p>
          <w:p>
            <w:pPr>
              <w:tabs>
                <w:tab w:val="left" w:pos="840"/>
              </w:tabs>
              <w:spacing w:before="60" w:after="0" w:line="240" w:lineRule="auto"/>
              <w:jc w:val="both"/>
              <w:rPr>
                <w:rFonts w:ascii="New York" w:hAnsi="New York" w:eastAsia="宋体"/>
                <w:color w:val="000000"/>
                <w:shd w:val="clear" w:color="auto" w:fill="FFFFFF"/>
                <w:lang w:val="en-US" w:eastAsia="zh-CN"/>
              </w:rPr>
            </w:pPr>
            <w:r>
              <w:rPr>
                <w:rFonts w:hint="eastAsia" w:ascii="New York" w:hAnsi="New York" w:eastAsia="宋体"/>
                <w:color w:val="000000"/>
                <w:shd w:val="clear" w:color="auto" w:fill="FFFFFF"/>
                <w:lang w:val="en-US" w:eastAsia="zh-CN"/>
              </w:rPr>
              <w:t xml:space="preserve">Cons: </w:t>
            </w:r>
            <w:r>
              <w:rPr>
                <w:rFonts w:hint="eastAsia" w:ascii="New York" w:hAnsi="New York"/>
                <w:lang w:val="en-US" w:eastAsia="zh-CN"/>
              </w:rPr>
              <w:t>Impact the flexibility of MCS indication; New rules on split of MCS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TPC</w:t>
            </w:r>
          </w:p>
          <w:p>
            <w:pPr>
              <w:spacing w:before="60" w:after="0" w:line="240" w:lineRule="auto"/>
              <w:jc w:val="both"/>
              <w:rPr>
                <w:rFonts w:ascii="New York" w:hAnsi="New York"/>
                <w:lang w:eastAsia="zh-CN"/>
              </w:rPr>
            </w:pPr>
          </w:p>
        </w:tc>
        <w:tc>
          <w:tcPr>
            <w:tcW w:w="1780" w:type="dxa"/>
          </w:tcPr>
          <w:p>
            <w:pPr>
              <w:tabs>
                <w:tab w:val="left" w:pos="840"/>
              </w:tabs>
              <w:spacing w:before="120" w:afterLines="50"/>
              <w:jc w:val="both"/>
              <w:rPr>
                <w:rFonts w:ascii="New York" w:hAnsi="New York" w:eastAsia="宋体"/>
                <w:color w:val="000000"/>
                <w:shd w:val="clear" w:color="auto" w:fill="FFFFFF"/>
                <w:lang w:val="en-US" w:eastAsia="zh-CN"/>
              </w:rPr>
            </w:pPr>
            <w:r>
              <w:rPr>
                <w:rFonts w:ascii="New York" w:hAnsi="New York" w:eastAsia="宋体"/>
                <w:color w:val="000000"/>
                <w:shd w:val="clear" w:color="auto" w:fill="FFFFFF"/>
                <w:lang w:val="en-US" w:eastAsia="zh-CN"/>
              </w:rPr>
              <w:t>QC, Huawei, HiSilicon (2</w:t>
            </w:r>
            <w:r>
              <w:rPr>
                <w:rFonts w:ascii="New York" w:hAnsi="New York" w:eastAsia="宋体"/>
                <w:color w:val="000000"/>
                <w:shd w:val="clear" w:color="auto" w:fill="FFFFFF"/>
                <w:vertAlign w:val="superscript"/>
                <w:lang w:val="en-US" w:eastAsia="zh-CN"/>
              </w:rPr>
              <w:t>nd</w:t>
            </w:r>
            <w:r>
              <w:rPr>
                <w:rFonts w:ascii="New York" w:hAnsi="New York" w:eastAsia="宋体"/>
                <w:color w:val="000000"/>
                <w:shd w:val="clear" w:color="auto" w:fill="FFFFFF"/>
                <w:lang w:val="en-US" w:eastAsia="zh-CN"/>
              </w:rPr>
              <w:t>), WILUS, Nokia, NSB</w:t>
            </w:r>
          </w:p>
        </w:tc>
        <w:tc>
          <w:tcPr>
            <w:tcW w:w="1893" w:type="dxa"/>
          </w:tcPr>
          <w:p>
            <w:pPr>
              <w:tabs>
                <w:tab w:val="left" w:pos="840"/>
              </w:tabs>
              <w:spacing w:before="120" w:afterLines="50"/>
              <w:jc w:val="both"/>
              <w:rPr>
                <w:rFonts w:ascii="New York" w:hAnsi="New York" w:eastAsiaTheme="minorEastAsia"/>
                <w:color w:val="000000"/>
                <w:shd w:val="clear" w:color="auto" w:fill="FFFFFF"/>
                <w:lang w:val="en-US" w:eastAsia="zh-CN"/>
              </w:rPr>
            </w:pPr>
            <w:r>
              <w:rPr>
                <w:rFonts w:hint="eastAsia" w:ascii="New York" w:hAnsi="New York" w:eastAsia="MS Mincho"/>
                <w:color w:val="000000"/>
                <w:shd w:val="clear" w:color="auto" w:fill="FFFFFF"/>
                <w:lang w:val="en-US" w:eastAsia="ja-JP"/>
              </w:rPr>
              <w:t>S</w:t>
            </w:r>
            <w:r>
              <w:rPr>
                <w:rFonts w:ascii="New York" w:hAnsi="New York" w:eastAsia="MS Mincho"/>
                <w:color w:val="000000"/>
                <w:shd w:val="clear" w:color="auto" w:fill="FFFFFF"/>
                <w:lang w:val="en-US" w:eastAsia="ja-JP"/>
              </w:rPr>
              <w:t>harp</w:t>
            </w:r>
            <w:r>
              <w:rPr>
                <w:rFonts w:hint="eastAsia" w:ascii="New York" w:hAnsi="New York" w:eastAsiaTheme="minorEastAsia"/>
                <w:color w:val="000000"/>
                <w:shd w:val="clear" w:color="auto" w:fill="FFFFFF"/>
                <w:lang w:val="en-US" w:eastAsia="zh-CN"/>
              </w:rPr>
              <w:t>,</w:t>
            </w:r>
            <w:r>
              <w:rPr>
                <w:rFonts w:hint="eastAsia" w:ascii="New York" w:hAnsi="New York" w:eastAsia="宋体"/>
                <w:color w:val="000000"/>
                <w:shd w:val="clear" w:color="auto" w:fill="FFFFFF"/>
                <w:lang w:val="en-US" w:eastAsia="zh-CN"/>
              </w:rPr>
              <w:t xml:space="preserve"> CATT</w:t>
            </w:r>
            <w:r>
              <w:rPr>
                <w:rFonts w:ascii="New York" w:hAnsi="New York" w:eastAsia="宋体"/>
                <w:color w:val="000000"/>
                <w:shd w:val="clear" w:color="auto" w:fill="FFFFFF"/>
                <w:lang w:val="en-US" w:eastAsia="zh-CN"/>
              </w:rPr>
              <w:t>, Ericsson, DCM, LG</w:t>
            </w:r>
            <w:r>
              <w:rPr>
                <w:rFonts w:hint="eastAsia" w:ascii="New York" w:hAnsi="New York" w:eastAsia="宋体"/>
                <w:color w:val="000000"/>
                <w:shd w:val="clear" w:color="auto" w:fill="FFFFFF"/>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p>
        </w:tc>
        <w:tc>
          <w:tcPr>
            <w:tcW w:w="4852" w:type="dxa"/>
          </w:tcPr>
          <w:p>
            <w:pPr>
              <w:tabs>
                <w:tab w:val="left" w:pos="840"/>
              </w:tabs>
              <w:spacing w:before="60" w:after="0" w:line="240" w:lineRule="auto"/>
              <w:jc w:val="both"/>
              <w:rPr>
                <w:rFonts w:ascii="New York" w:hAnsi="New York" w:eastAsia="宋体"/>
                <w:color w:val="000000"/>
                <w:shd w:val="clear" w:color="auto" w:fill="FFFFFF"/>
                <w:lang w:val="en-US" w:eastAsia="zh-CN"/>
              </w:rPr>
            </w:pPr>
            <w:r>
              <w:rPr>
                <w:rFonts w:hint="eastAsia" w:ascii="New York" w:hAnsi="New York" w:eastAsia="宋体"/>
                <w:color w:val="000000"/>
                <w:shd w:val="clear" w:color="auto" w:fill="FFFFFF"/>
                <w:lang w:val="en-US" w:eastAsia="zh-CN"/>
              </w:rPr>
              <w:t xml:space="preserve">Pros: Less </w:t>
            </w:r>
            <w:r>
              <w:rPr>
                <w:rFonts w:hint="eastAsia" w:ascii="New York" w:hAnsi="New York"/>
                <w:lang w:val="en-US" w:eastAsia="zh-CN"/>
              </w:rPr>
              <w:t>signaling overhead</w:t>
            </w:r>
          </w:p>
          <w:p>
            <w:pPr>
              <w:tabs>
                <w:tab w:val="left" w:pos="840"/>
              </w:tabs>
              <w:spacing w:before="60" w:after="0" w:line="240" w:lineRule="auto"/>
              <w:jc w:val="both"/>
              <w:rPr>
                <w:rFonts w:ascii="New York" w:hAnsi="New York" w:eastAsia="MS Mincho"/>
                <w:color w:val="000000"/>
                <w:shd w:val="clear" w:color="auto" w:fill="FFFFFF"/>
                <w:lang w:val="en-US" w:eastAsia="ja-JP"/>
              </w:rPr>
            </w:pPr>
            <w:r>
              <w:rPr>
                <w:rFonts w:hint="eastAsia" w:ascii="New York" w:hAnsi="New York" w:eastAsia="宋体"/>
                <w:color w:val="000000"/>
                <w:shd w:val="clear" w:color="auto" w:fill="FFFFFF"/>
                <w:lang w:val="en-US" w:eastAsia="zh-CN"/>
              </w:rPr>
              <w:t>Cons: I</w:t>
            </w:r>
            <w:r>
              <w:rPr>
                <w:rFonts w:hint="eastAsia" w:ascii="New York" w:hAnsi="New York"/>
                <w:lang w:val="en-US" w:eastAsia="zh-CN"/>
              </w:rPr>
              <w:t>mpact the flexibility of MCS indication; New rules on split of TPC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val="en-US" w:eastAsia="zh-CN"/>
              </w:rPr>
              <w:t>CSI request</w:t>
            </w:r>
            <w:r>
              <w:rPr>
                <w:rFonts w:hint="eastAsia" w:ascii="New York" w:hAnsi="New York"/>
                <w:lang w:val="en-US" w:eastAsia="zh-CN"/>
              </w:rPr>
              <w:t xml:space="preserve"> </w:t>
            </w:r>
          </w:p>
          <w:p>
            <w:pPr>
              <w:spacing w:before="60" w:after="0" w:line="240" w:lineRule="auto"/>
              <w:jc w:val="both"/>
              <w:rPr>
                <w:rFonts w:ascii="New York" w:hAnsi="New York"/>
                <w:lang w:eastAsia="zh-CN"/>
              </w:rPr>
            </w:pPr>
          </w:p>
        </w:tc>
        <w:tc>
          <w:tcPr>
            <w:tcW w:w="1780" w:type="dxa"/>
          </w:tcPr>
          <w:p>
            <w:pPr>
              <w:tabs>
                <w:tab w:val="left" w:pos="840"/>
              </w:tabs>
              <w:spacing w:before="120" w:afterLines="50"/>
              <w:jc w:val="both"/>
              <w:rPr>
                <w:rFonts w:ascii="New York" w:hAnsi="New York" w:eastAsia="宋体"/>
                <w:color w:val="000000"/>
                <w:shd w:val="clear" w:color="auto" w:fill="FFFFFF"/>
                <w:lang w:val="en-US" w:eastAsia="zh-CN"/>
              </w:rPr>
            </w:pPr>
            <w:r>
              <w:rPr>
                <w:rFonts w:ascii="New York" w:hAnsi="New York" w:eastAsia="宋体"/>
                <w:color w:val="000000"/>
                <w:shd w:val="clear" w:color="auto" w:fill="FFFFFF"/>
                <w:lang w:val="en-US" w:eastAsia="zh-CN"/>
              </w:rPr>
              <w:t>Apple, Intel, LG</w:t>
            </w:r>
          </w:p>
        </w:tc>
        <w:tc>
          <w:tcPr>
            <w:tcW w:w="1893" w:type="dxa"/>
          </w:tcPr>
          <w:p>
            <w:pPr>
              <w:tabs>
                <w:tab w:val="left" w:pos="840"/>
              </w:tabs>
              <w:spacing w:before="120" w:afterLines="50"/>
              <w:jc w:val="both"/>
              <w:rPr>
                <w:rFonts w:ascii="New York" w:hAnsi="New York" w:eastAsia="宋体"/>
                <w:color w:val="000000"/>
                <w:shd w:val="clear" w:color="auto" w:fill="FFFFFF"/>
                <w:lang w:val="en-US" w:eastAsia="zh-CN"/>
              </w:rPr>
            </w:pPr>
            <w:r>
              <w:rPr>
                <w:rFonts w:ascii="New York" w:hAnsi="New York" w:eastAsia="宋体"/>
                <w:color w:val="000000"/>
                <w:shd w:val="clear" w:color="auto" w:fill="FFFFFF"/>
                <w:lang w:val="en-US" w:eastAsia="zh-CN"/>
              </w:rPr>
              <w:t>Ericsson, Nokia, NSB</w:t>
            </w:r>
          </w:p>
        </w:tc>
        <w:tc>
          <w:tcPr>
            <w:tcW w:w="4852" w:type="dxa"/>
          </w:tcPr>
          <w:p>
            <w:pPr>
              <w:tabs>
                <w:tab w:val="left" w:pos="840"/>
              </w:tabs>
              <w:spacing w:before="60" w:after="0" w:line="240" w:lineRule="auto"/>
              <w:jc w:val="both"/>
              <w:rPr>
                <w:rFonts w:ascii="New York" w:hAnsi="New York" w:eastAsia="宋体"/>
                <w:color w:val="000000"/>
                <w:shd w:val="clear" w:color="auto" w:fill="FFFFFF"/>
                <w:lang w:val="en-US" w:eastAsia="zh-CN"/>
              </w:rPr>
            </w:pPr>
            <w:r>
              <w:rPr>
                <w:rFonts w:hint="eastAsia" w:ascii="New York" w:hAnsi="New York" w:eastAsia="宋体"/>
                <w:color w:val="000000"/>
                <w:shd w:val="clear" w:color="auto" w:fill="FFFFFF"/>
                <w:lang w:val="en-US" w:eastAsia="zh-CN"/>
              </w:rPr>
              <w:t xml:space="preserve">Pros: Less </w:t>
            </w:r>
            <w:r>
              <w:rPr>
                <w:rFonts w:hint="eastAsia" w:ascii="New York" w:hAnsi="New York"/>
                <w:lang w:val="en-US" w:eastAsia="zh-CN"/>
              </w:rPr>
              <w:t>signaling overhead</w:t>
            </w:r>
          </w:p>
          <w:p>
            <w:pPr>
              <w:tabs>
                <w:tab w:val="left" w:pos="840"/>
              </w:tabs>
              <w:spacing w:before="60" w:after="0" w:line="240" w:lineRule="auto"/>
              <w:jc w:val="both"/>
              <w:rPr>
                <w:rFonts w:ascii="New York" w:hAnsi="New York" w:eastAsia="宋体"/>
                <w:color w:val="000000"/>
                <w:shd w:val="clear" w:color="auto" w:fill="FFFFFF"/>
                <w:lang w:val="en-US" w:eastAsia="zh-CN"/>
              </w:rPr>
            </w:pPr>
            <w:r>
              <w:rPr>
                <w:rFonts w:hint="eastAsia" w:ascii="New York" w:hAnsi="New York" w:eastAsia="宋体"/>
                <w:color w:val="000000"/>
                <w:shd w:val="clear" w:color="auto" w:fill="FFFFFF"/>
                <w:lang w:val="en-US" w:eastAsia="zh-CN"/>
              </w:rPr>
              <w:t xml:space="preserve">Cons: Less </w:t>
            </w:r>
            <w:r>
              <w:rPr>
                <w:rFonts w:hint="eastAsia" w:ascii="New York" w:hAnsi="New York"/>
                <w:lang w:val="en-US" w:eastAsia="zh-CN"/>
              </w:rPr>
              <w:t xml:space="preserve">flexibility as only two repetition factors can be indicated.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hint="eastAsia" w:ascii="New York" w:hAnsi="New York"/>
                <w:lang w:val="en-US" w:eastAsia="zh-CN"/>
              </w:rPr>
              <w:t>FDRA</w:t>
            </w:r>
          </w:p>
          <w:p>
            <w:pPr>
              <w:spacing w:before="60" w:after="0" w:line="240" w:lineRule="auto"/>
              <w:jc w:val="both"/>
              <w:rPr>
                <w:rFonts w:ascii="New York" w:hAnsi="New York"/>
                <w:lang w:eastAsia="zh-CN"/>
              </w:rPr>
            </w:pPr>
          </w:p>
        </w:tc>
        <w:tc>
          <w:tcPr>
            <w:tcW w:w="1780" w:type="dxa"/>
          </w:tcPr>
          <w:p>
            <w:pPr>
              <w:tabs>
                <w:tab w:val="left" w:pos="840"/>
              </w:tabs>
              <w:spacing w:before="120" w:afterLines="50"/>
              <w:jc w:val="both"/>
              <w:rPr>
                <w:rFonts w:ascii="New York" w:hAnsi="New York" w:eastAsia="宋体"/>
                <w:color w:val="000000"/>
                <w:shd w:val="clear" w:color="auto" w:fill="FFFFFF"/>
                <w:lang w:val="en-US" w:eastAsia="zh-CN"/>
              </w:rPr>
            </w:pPr>
            <w:r>
              <w:rPr>
                <w:rFonts w:ascii="New York" w:hAnsi="New York" w:eastAsia="宋体"/>
                <w:color w:val="000000"/>
                <w:shd w:val="clear" w:color="auto" w:fill="FFFFFF"/>
                <w:lang w:val="en-US" w:eastAsia="zh-CN"/>
              </w:rPr>
              <w:t>Apple, Intel, WILUS</w:t>
            </w:r>
          </w:p>
        </w:tc>
        <w:tc>
          <w:tcPr>
            <w:tcW w:w="1893" w:type="dxa"/>
          </w:tcPr>
          <w:p>
            <w:pPr>
              <w:tabs>
                <w:tab w:val="left" w:pos="840"/>
              </w:tabs>
              <w:spacing w:before="120" w:afterLines="50"/>
              <w:jc w:val="both"/>
              <w:rPr>
                <w:rFonts w:ascii="New York" w:hAnsi="New York" w:eastAsia="宋体"/>
                <w:color w:val="000000"/>
                <w:shd w:val="clear" w:color="auto" w:fill="FFFFFF"/>
                <w:lang w:val="en-US" w:eastAsia="zh-CN"/>
              </w:rPr>
            </w:pPr>
            <w:r>
              <w:rPr>
                <w:rFonts w:hint="eastAsia" w:ascii="New York" w:hAnsi="New York" w:eastAsia="宋体"/>
                <w:color w:val="000000"/>
                <w:shd w:val="clear" w:color="auto" w:fill="FFFFFF"/>
                <w:lang w:val="en-US" w:eastAsia="zh-CN"/>
              </w:rPr>
              <w:t>CATT</w:t>
            </w:r>
            <w:r>
              <w:rPr>
                <w:rFonts w:ascii="New York" w:hAnsi="New York" w:eastAsia="宋体"/>
                <w:color w:val="000000"/>
                <w:shd w:val="clear" w:color="auto" w:fill="FFFFFF"/>
                <w:lang w:val="en-US" w:eastAsia="zh-CN"/>
              </w:rPr>
              <w:t>, Ericsson, DCM, Huawei, HiSilicon, LG, Nokia, NSB</w:t>
            </w:r>
          </w:p>
        </w:tc>
        <w:tc>
          <w:tcPr>
            <w:tcW w:w="4852" w:type="dxa"/>
          </w:tcPr>
          <w:p>
            <w:pPr>
              <w:tabs>
                <w:tab w:val="left" w:pos="840"/>
              </w:tabs>
              <w:spacing w:before="60" w:after="0" w:line="240" w:lineRule="auto"/>
              <w:jc w:val="both"/>
              <w:rPr>
                <w:rFonts w:ascii="New York" w:hAnsi="New York" w:eastAsia="宋体"/>
                <w:color w:val="000000"/>
                <w:shd w:val="clear" w:color="auto" w:fill="FFFFFF"/>
                <w:lang w:val="en-US" w:eastAsia="zh-CN"/>
              </w:rPr>
            </w:pPr>
            <w:r>
              <w:rPr>
                <w:rFonts w:hint="eastAsia" w:ascii="New York" w:hAnsi="New York" w:eastAsia="宋体"/>
                <w:color w:val="000000"/>
                <w:shd w:val="clear" w:color="auto" w:fill="FFFFFF"/>
                <w:lang w:val="en-US" w:eastAsia="zh-CN"/>
              </w:rPr>
              <w:t xml:space="preserve">Pros: Less </w:t>
            </w:r>
            <w:r>
              <w:rPr>
                <w:rFonts w:hint="eastAsia" w:ascii="New York" w:hAnsi="New York"/>
                <w:lang w:val="en-US" w:eastAsia="zh-CN"/>
              </w:rPr>
              <w:t>signaling overhead; U</w:t>
            </w:r>
            <w:r>
              <w:rPr>
                <w:rFonts w:hint="eastAsia" w:ascii="New York" w:hAnsi="New York" w:eastAsia="宋体"/>
                <w:color w:val="000000"/>
                <w:shd w:val="clear" w:color="auto" w:fill="FFFFFF"/>
                <w:lang w:val="en-US" w:eastAsia="zh-CN"/>
              </w:rPr>
              <w:t>se similar mechanism defined for NR-U in Rel-16, may require less spec efforts</w:t>
            </w:r>
          </w:p>
          <w:p>
            <w:pPr>
              <w:tabs>
                <w:tab w:val="left" w:pos="840"/>
              </w:tabs>
              <w:spacing w:before="60" w:after="0" w:line="240" w:lineRule="auto"/>
              <w:jc w:val="both"/>
              <w:rPr>
                <w:rFonts w:ascii="New York" w:hAnsi="New York" w:eastAsia="宋体"/>
                <w:color w:val="000000"/>
                <w:shd w:val="clear" w:color="auto" w:fill="FFFFFF"/>
                <w:lang w:val="en-US" w:eastAsia="zh-CN"/>
              </w:rPr>
            </w:pPr>
            <w:r>
              <w:rPr>
                <w:rFonts w:hint="eastAsia" w:ascii="New York" w:hAnsi="New York" w:eastAsia="宋体"/>
                <w:color w:val="000000"/>
                <w:shd w:val="clear" w:color="auto" w:fill="FFFFFF"/>
                <w:lang w:val="en-US" w:eastAsia="zh-CN"/>
              </w:rPr>
              <w:t xml:space="preserve">Cons: </w:t>
            </w:r>
            <w:r>
              <w:rPr>
                <w:rFonts w:hint="eastAsia" w:ascii="New York" w:hAnsi="New York"/>
                <w:lang w:val="en-US" w:eastAsia="zh-CN"/>
              </w:rPr>
              <w:t>Impact the flexibility of frequency domain resource indication</w:t>
            </w:r>
          </w:p>
        </w:tc>
      </w:tr>
    </w:tbl>
    <w:p>
      <w:pPr>
        <w:tabs>
          <w:tab w:val="left" w:pos="840"/>
        </w:tabs>
        <w:spacing w:afterLines="50"/>
        <w:rPr>
          <w:rFonts w:eastAsia="宋体"/>
          <w:b/>
          <w:bCs/>
          <w:color w:val="000000"/>
          <w:shd w:val="clear" w:color="auto" w:fill="FFFFFF"/>
          <w:lang w:val="en-US" w:eastAsia="zh-CN"/>
        </w:rPr>
      </w:pPr>
    </w:p>
    <w:p>
      <w:pPr>
        <w:tabs>
          <w:tab w:val="left" w:pos="840"/>
        </w:tabs>
        <w:spacing w:afterLines="50"/>
        <w:rPr>
          <w:rFonts w:eastAsia="宋体"/>
          <w:color w:val="000000"/>
          <w:shd w:val="clear" w:color="auto" w:fill="FFFFFF"/>
          <w:lang w:val="en-US" w:eastAsia="zh-CN"/>
        </w:rPr>
      </w:pPr>
      <w:r>
        <w:rPr>
          <w:rFonts w:hint="eastAsia" w:eastAsia="宋体"/>
          <w:color w:val="000000"/>
          <w:shd w:val="clear" w:color="auto" w:fill="FFFFFF"/>
          <w:lang w:val="en-US" w:eastAsia="zh-CN"/>
        </w:rPr>
        <w:t xml:space="preserve">Based on above situation, FL feels very difficult to make down-selection considering this is the first meeting to reach such details. Still, it seems our previous proposal is more reasonable at this point. In such case, we can have more time for companies to think about the pros and cons for each bit field, and make a decision after a better understanding. </w:t>
      </w:r>
    </w:p>
    <w:p>
      <w:pPr>
        <w:rPr>
          <w:rFonts w:eastAsia="宋体"/>
          <w:b/>
          <w:bCs/>
          <w:i/>
          <w:iCs/>
          <w:shd w:val="clear" w:color="auto" w:fill="FFFFFF"/>
          <w:lang w:val="en-US" w:eastAsia="zh-CN"/>
        </w:rPr>
      </w:pPr>
      <w:r>
        <w:rPr>
          <w:rFonts w:hint="eastAsia" w:eastAsia="宋体"/>
          <w:b/>
          <w:bCs/>
          <w:i/>
          <w:iCs/>
          <w:color w:val="000000"/>
          <w:shd w:val="clear" w:color="auto" w:fill="FFFFFF"/>
          <w:lang w:val="en-US" w:eastAsia="zh-CN"/>
        </w:rPr>
        <w:t xml:space="preserve">Proposal 4-2: </w:t>
      </w:r>
      <w:r>
        <w:rPr>
          <w:rFonts w:hint="eastAsia" w:eastAsia="宋体"/>
          <w:i/>
          <w:iCs/>
          <w:shd w:val="clear" w:color="auto" w:fill="FFFFFF"/>
          <w:lang w:val="en-US" w:eastAsia="zh-CN"/>
        </w:rPr>
        <w:t xml:space="preserve">Down-select one bit field from the following bit fields </w:t>
      </w:r>
      <w:r>
        <w:rPr>
          <w:rFonts w:hint="eastAsia" w:eastAsia="宋体"/>
          <w:i/>
          <w:iCs/>
          <w:color w:val="000000"/>
          <w:shd w:val="clear" w:color="auto" w:fill="FFFFFF"/>
          <w:lang w:val="en-US" w:eastAsia="zh-CN"/>
        </w:rPr>
        <w:t xml:space="preserve">in RAR </w:t>
      </w:r>
      <w:r>
        <w:rPr>
          <w:rFonts w:hint="eastAsia" w:eastAsia="宋体"/>
          <w:i/>
          <w:iCs/>
          <w:shd w:val="clear" w:color="auto" w:fill="FFFFFF"/>
          <w:lang w:val="en-US" w:eastAsia="zh-CN"/>
        </w:rPr>
        <w:t xml:space="preserve">UL grant for indication of the number of repetition of Msg3 initial transmission. </w:t>
      </w:r>
    </w:p>
    <w:p>
      <w:pPr>
        <w:numPr>
          <w:ilvl w:val="1"/>
          <w:numId w:val="32"/>
        </w:numPr>
        <w:spacing w:afterLines="50"/>
        <w:ind w:left="620" w:hanging="200"/>
        <w:rPr>
          <w:i/>
          <w:iCs/>
          <w:lang w:eastAsia="zh-CN"/>
        </w:rPr>
      </w:pPr>
      <w:r>
        <w:rPr>
          <w:rFonts w:hint="eastAsia"/>
          <w:i/>
          <w:iCs/>
          <w:lang w:val="en-US" w:eastAsia="zh-CN"/>
        </w:rPr>
        <w:t>TDRA bit field with introducing a new TDRA table including the repetition factors.</w:t>
      </w:r>
    </w:p>
    <w:p>
      <w:pPr>
        <w:numPr>
          <w:ilvl w:val="1"/>
          <w:numId w:val="32"/>
        </w:numPr>
        <w:spacing w:afterLines="50"/>
        <w:ind w:left="620" w:hanging="200"/>
        <w:rPr>
          <w:i/>
          <w:iCs/>
          <w:lang w:eastAsia="zh-CN"/>
        </w:rPr>
      </w:pPr>
      <w:r>
        <w:rPr>
          <w:i/>
          <w:iCs/>
          <w:lang w:eastAsia="zh-CN"/>
        </w:rPr>
        <w:t xml:space="preserve">MCS </w:t>
      </w:r>
      <w:r>
        <w:rPr>
          <w:rFonts w:hint="eastAsia"/>
          <w:i/>
          <w:iCs/>
          <w:lang w:val="en-US" w:eastAsia="zh-CN"/>
        </w:rPr>
        <w:t>bit field</w:t>
      </w:r>
    </w:p>
    <w:p>
      <w:pPr>
        <w:numPr>
          <w:ilvl w:val="1"/>
          <w:numId w:val="32"/>
        </w:numPr>
        <w:spacing w:afterLines="50"/>
        <w:ind w:left="620" w:hanging="200"/>
        <w:rPr>
          <w:i/>
          <w:iCs/>
          <w:lang w:eastAsia="zh-CN"/>
        </w:rPr>
      </w:pPr>
      <w:r>
        <w:rPr>
          <w:i/>
          <w:iCs/>
          <w:lang w:eastAsia="zh-CN"/>
        </w:rPr>
        <w:t xml:space="preserve">TPC </w:t>
      </w:r>
      <w:r>
        <w:rPr>
          <w:rFonts w:hint="eastAsia"/>
          <w:i/>
          <w:iCs/>
          <w:lang w:val="en-US" w:eastAsia="zh-CN"/>
        </w:rPr>
        <w:t>bit field</w:t>
      </w:r>
    </w:p>
    <w:p>
      <w:pPr>
        <w:numPr>
          <w:ilvl w:val="1"/>
          <w:numId w:val="32"/>
        </w:numPr>
        <w:spacing w:afterLines="50"/>
        <w:ind w:left="620" w:hanging="200"/>
        <w:rPr>
          <w:i/>
          <w:iCs/>
          <w:lang w:eastAsia="zh-CN"/>
        </w:rPr>
      </w:pPr>
      <w:r>
        <w:rPr>
          <w:rFonts w:eastAsiaTheme="minorEastAsia"/>
          <w:i/>
          <w:iCs/>
          <w:lang w:val="en-US" w:eastAsia="zh-CN"/>
        </w:rPr>
        <w:t>CSI request</w:t>
      </w:r>
      <w:r>
        <w:rPr>
          <w:rFonts w:hint="eastAsia" w:eastAsiaTheme="minorEastAsia"/>
          <w:i/>
          <w:iCs/>
          <w:lang w:val="en-US" w:eastAsia="zh-CN"/>
        </w:rPr>
        <w:t xml:space="preserve"> </w:t>
      </w:r>
      <w:r>
        <w:rPr>
          <w:rFonts w:hint="eastAsia"/>
          <w:i/>
          <w:iCs/>
          <w:lang w:val="en-US" w:eastAsia="zh-CN"/>
        </w:rPr>
        <w:t>bit field</w:t>
      </w:r>
    </w:p>
    <w:p>
      <w:pPr>
        <w:numPr>
          <w:ilvl w:val="1"/>
          <w:numId w:val="32"/>
        </w:numPr>
        <w:spacing w:afterLines="50"/>
        <w:ind w:left="620" w:hanging="200"/>
        <w:rPr>
          <w:lang w:val="en-US" w:eastAsia="zh-CN"/>
        </w:rPr>
      </w:pPr>
      <w:r>
        <w:rPr>
          <w:rFonts w:hint="eastAsia" w:eastAsiaTheme="minorEastAsia"/>
          <w:i/>
          <w:iCs/>
          <w:lang w:val="en-US" w:eastAsia="zh-CN"/>
        </w:rPr>
        <w:t>FDRA bit filed</w:t>
      </w:r>
    </w:p>
    <w:p>
      <w:pPr>
        <w:pStyle w:val="46"/>
        <w:numPr>
          <w:ilvl w:val="0"/>
          <w:numId w:val="35"/>
        </w:numPr>
        <w:shd w:val="clear" w:color="auto" w:fill="FFFFFF"/>
        <w:spacing w:before="0" w:beforeAutospacing="0" w:after="120" w:afterLines="50" w:afterAutospacing="0" w:line="240" w:lineRule="auto"/>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The t</w:t>
      </w:r>
      <w:r>
        <w:rPr>
          <w:rFonts w:eastAsia="宋体"/>
          <w:i/>
          <w:iCs/>
          <w:sz w:val="20"/>
          <w:szCs w:val="20"/>
          <w:shd w:val="clear" w:color="auto" w:fill="FFFFFF"/>
          <w:lang w:val="en-US" w:eastAsia="zh-CN"/>
        </w:rPr>
        <w:t xml:space="preserve">otal size of </w:t>
      </w:r>
      <w:r>
        <w:rPr>
          <w:rFonts w:hint="eastAsia" w:eastAsia="宋体"/>
          <w:i/>
          <w:iCs/>
          <w:sz w:val="20"/>
          <w:szCs w:val="20"/>
          <w:shd w:val="clear" w:color="auto" w:fill="FFFFFF"/>
          <w:lang w:val="en-US" w:eastAsia="zh-CN"/>
        </w:rPr>
        <w:t xml:space="preserve">RAR </w:t>
      </w:r>
      <w:r>
        <w:rPr>
          <w:rFonts w:eastAsia="宋体"/>
          <w:i/>
          <w:iCs/>
          <w:sz w:val="20"/>
          <w:szCs w:val="20"/>
          <w:shd w:val="clear" w:color="auto" w:fill="FFFFFF"/>
          <w:lang w:val="en-US" w:eastAsia="zh-CN"/>
        </w:rPr>
        <w:t>UL grant does not change</w:t>
      </w:r>
      <w:r>
        <w:rPr>
          <w:rFonts w:hint="eastAsia" w:eastAsia="宋体"/>
          <w:i/>
          <w:iCs/>
          <w:sz w:val="20"/>
          <w:szCs w:val="20"/>
          <w:shd w:val="clear" w:color="auto" w:fill="FFFFFF"/>
          <w:lang w:val="en-US" w:eastAsia="zh-CN"/>
        </w:rPr>
        <w:t>.</w:t>
      </w:r>
    </w:p>
    <w:p>
      <w:pPr>
        <w:pStyle w:val="46"/>
        <w:numPr>
          <w:ilvl w:val="0"/>
          <w:numId w:val="35"/>
        </w:numPr>
        <w:shd w:val="clear" w:color="auto" w:fill="FFFFFF"/>
        <w:spacing w:before="0" w:beforeAutospacing="0" w:after="120" w:afterLines="50" w:afterAutospacing="0" w:line="240" w:lineRule="auto"/>
        <w:jc w:val="both"/>
        <w:rPr>
          <w:rFonts w:eastAsia="宋体"/>
          <w:i/>
          <w:iCs/>
          <w:sz w:val="20"/>
          <w:szCs w:val="20"/>
          <w:shd w:val="clear" w:color="auto" w:fill="FFFFFF"/>
          <w:lang w:val="en-US" w:eastAsia="zh-CN"/>
        </w:rPr>
      </w:pPr>
      <w:r>
        <w:rPr>
          <w:rFonts w:eastAsia="宋体"/>
          <w:i/>
          <w:iCs/>
          <w:sz w:val="20"/>
          <w:szCs w:val="20"/>
          <w:shd w:val="clear" w:color="auto" w:fill="FFFFFF"/>
          <w:lang w:val="en-US" w:eastAsia="zh-CN"/>
        </w:rPr>
        <w:t xml:space="preserve">Position of all fields in the bit sequence of the </w:t>
      </w:r>
      <w:r>
        <w:rPr>
          <w:rFonts w:hint="eastAsia" w:eastAsia="宋体"/>
          <w:i/>
          <w:iCs/>
          <w:sz w:val="20"/>
          <w:szCs w:val="20"/>
          <w:shd w:val="clear" w:color="auto" w:fill="FFFFFF"/>
          <w:lang w:val="en-US" w:eastAsia="zh-CN"/>
        </w:rPr>
        <w:t xml:space="preserve">RAR </w:t>
      </w:r>
      <w:r>
        <w:rPr>
          <w:rFonts w:eastAsia="宋体"/>
          <w:i/>
          <w:iCs/>
          <w:sz w:val="20"/>
          <w:szCs w:val="20"/>
          <w:shd w:val="clear" w:color="auto" w:fill="FFFFFF"/>
          <w:lang w:val="en-US" w:eastAsia="zh-CN"/>
        </w:rPr>
        <w:t>UL grant does not change, regardless of whether they are repurposed or not.</w:t>
      </w:r>
    </w:p>
    <w:p>
      <w:pPr>
        <w:pStyle w:val="46"/>
        <w:numPr>
          <w:ilvl w:val="0"/>
          <w:numId w:val="35"/>
        </w:numPr>
        <w:shd w:val="clear" w:color="auto" w:fill="FFFFFF"/>
        <w:spacing w:before="0" w:beforeAutospacing="0" w:after="120" w:afterLines="50" w:afterAutospacing="0" w:line="240" w:lineRule="auto"/>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FFS details, e.g., TDRA table selection, or whether/how to in</w:t>
      </w:r>
      <w:r>
        <w:rPr>
          <w:rFonts w:eastAsia="宋体"/>
          <w:i/>
          <w:iCs/>
          <w:sz w:val="20"/>
          <w:szCs w:val="20"/>
          <w:shd w:val="clear" w:color="auto" w:fill="FFFFFF"/>
          <w:lang w:val="en-US" w:eastAsia="zh-CN"/>
        </w:rPr>
        <w:t>dicate which in</w:t>
      </w:r>
      <w:r>
        <w:rPr>
          <w:rFonts w:hint="eastAsia" w:eastAsia="宋体"/>
          <w:i/>
          <w:iCs/>
          <w:sz w:val="20"/>
          <w:szCs w:val="20"/>
          <w:shd w:val="clear" w:color="auto" w:fill="FFFFFF"/>
          <w:lang w:val="en-US" w:eastAsia="zh-CN"/>
        </w:rPr>
        <w:t>terpret</w:t>
      </w:r>
      <w:r>
        <w:rPr>
          <w:rFonts w:eastAsia="宋体"/>
          <w:i/>
          <w:iCs/>
          <w:sz w:val="20"/>
          <w:szCs w:val="20"/>
          <w:shd w:val="clear" w:color="auto" w:fill="FFFFFF"/>
          <w:lang w:val="en-US" w:eastAsia="zh-CN"/>
        </w:rPr>
        <w:t>ation UE should use for the repurposed bit field</w:t>
      </w:r>
      <w:r>
        <w:rPr>
          <w:rFonts w:hint="eastAsia" w:eastAsia="宋体"/>
          <w:i/>
          <w:iCs/>
          <w:sz w:val="20"/>
          <w:szCs w:val="20"/>
          <w:shd w:val="clear" w:color="auto" w:fill="FFFFFF"/>
          <w:lang w:val="en-US" w:eastAsia="zh-CN"/>
        </w:rPr>
        <w:t xml:space="preserve"> (legacy vs repurposed </w:t>
      </w:r>
      <w:r>
        <w:rPr>
          <w:rFonts w:eastAsia="宋体"/>
          <w:i/>
          <w:iCs/>
          <w:sz w:val="20"/>
          <w:szCs w:val="20"/>
          <w:shd w:val="clear" w:color="auto" w:fill="FFFFFF"/>
          <w:lang w:val="en-US" w:eastAsia="zh-CN"/>
        </w:rPr>
        <w:t>interpretation</w:t>
      </w:r>
      <w:r>
        <w:rPr>
          <w:rFonts w:hint="eastAsia" w:eastAsia="宋体"/>
          <w:i/>
          <w:iCs/>
          <w:sz w:val="20"/>
          <w:szCs w:val="20"/>
          <w:shd w:val="clear" w:color="auto" w:fill="FFFFFF"/>
          <w:lang w:val="en-US" w:eastAsia="zh-CN"/>
        </w:rPr>
        <w:t xml:space="preserve">) etc. </w:t>
      </w:r>
    </w:p>
    <w:p>
      <w:pPr>
        <w:tabs>
          <w:tab w:val="left" w:pos="840"/>
        </w:tabs>
        <w:spacing w:afterLines="50"/>
        <w:rPr>
          <w:rFonts w:eastAsia="宋体"/>
          <w:b/>
          <w:bCs/>
          <w:color w:val="000000"/>
          <w:shd w:val="clear" w:color="auto" w:fill="FFFFFF"/>
          <w:lang w:val="en-US" w:eastAsia="zh-CN"/>
        </w:rPr>
      </w:pPr>
    </w:p>
    <w:tbl>
      <w:tblPr>
        <w:tblStyle w:val="50"/>
        <w:tblW w:w="100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shd w:val="clear" w:color="auto" w:fill="auto"/>
            <w:vAlign w:val="center"/>
          </w:tcPr>
          <w:p>
            <w:pPr>
              <w:jc w:val="center"/>
              <w:rPr>
                <w:b/>
                <w:lang w:eastAsia="zh-CN"/>
              </w:rPr>
            </w:pPr>
            <w:r>
              <w:rPr>
                <w:rFonts w:hint="eastAsia"/>
                <w:b/>
                <w:lang w:eastAsia="zh-CN"/>
              </w:rPr>
              <w:t>Company</w:t>
            </w:r>
          </w:p>
        </w:tc>
        <w:tc>
          <w:tcPr>
            <w:tcW w:w="8647"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vAlign w:val="center"/>
          </w:tcPr>
          <w:p>
            <w:pPr>
              <w:jc w:val="center"/>
              <w:rPr>
                <w:rFonts w:eastAsia="宋体"/>
                <w:lang w:val="en-US" w:eastAsia="zh-CN"/>
              </w:rPr>
            </w:pPr>
            <w:r>
              <w:rPr>
                <w:rFonts w:hint="eastAsia" w:eastAsia="宋体"/>
                <w:lang w:val="en-US" w:eastAsia="zh-CN"/>
              </w:rPr>
              <w:t>FL</w:t>
            </w:r>
          </w:p>
        </w:tc>
        <w:tc>
          <w:tcPr>
            <w:tcW w:w="8647" w:type="dxa"/>
            <w:shd w:val="clear" w:color="auto" w:fill="auto"/>
            <w:vAlign w:val="center"/>
          </w:tcPr>
          <w:p>
            <w:pPr>
              <w:rPr>
                <w:lang w:val="en-US" w:eastAsia="zh-CN"/>
              </w:rPr>
            </w:pPr>
            <w:r>
              <w:rPr>
                <w:rFonts w:hint="eastAsia"/>
                <w:lang w:val="en-US" w:eastAsia="zh-CN"/>
              </w:rPr>
              <w:t xml:space="preserve">This issue is closed with reaching the following working assumption. </w:t>
            </w:r>
          </w:p>
          <w:p>
            <w:pPr>
              <w:rPr>
                <w:highlight w:val="darkYellow"/>
                <w:shd w:val="clear" w:color="auto" w:fill="FFFFFF"/>
                <w:lang w:eastAsia="zh-CN"/>
              </w:rPr>
            </w:pPr>
            <w:r>
              <w:rPr>
                <w:highlight w:val="darkYellow"/>
                <w:shd w:val="clear" w:color="auto" w:fill="FFFFFF"/>
                <w:lang w:eastAsia="zh-CN"/>
              </w:rPr>
              <w:t>Working assumption:</w:t>
            </w:r>
          </w:p>
          <w:p>
            <w:pPr>
              <w:numPr>
                <w:ilvl w:val="0"/>
                <w:numId w:val="41"/>
              </w:numPr>
              <w:rPr>
                <w:rFonts w:eastAsia="宋体"/>
                <w:shd w:val="clear" w:color="auto" w:fill="FFFFFF"/>
                <w:lang w:eastAsia="zh-CN"/>
              </w:rPr>
            </w:pPr>
            <w:r>
              <w:rPr>
                <w:rFonts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41"/>
              </w:numPr>
              <w:rPr>
                <w:b/>
                <w:bCs/>
                <w:shd w:val="clear" w:color="auto" w:fill="FFFFFF"/>
                <w:lang w:eastAsia="zh-CN"/>
              </w:rPr>
            </w:pPr>
            <w:r>
              <w:rPr>
                <w:rFonts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41"/>
              </w:numPr>
              <w:spacing w:afterLines="50" w:line="256" w:lineRule="auto"/>
              <w:rPr>
                <w:lang w:eastAsia="zh-CN"/>
              </w:rPr>
            </w:pPr>
            <w:r>
              <w:rPr>
                <w:lang w:eastAsia="zh-CN"/>
              </w:rPr>
              <w:t xml:space="preserve">TDRA </w:t>
            </w:r>
            <w:r>
              <w:rPr>
                <w:rFonts w:eastAsia="宋体"/>
                <w:shd w:val="clear" w:color="auto" w:fill="FFFFFF"/>
                <w:lang w:eastAsia="zh-CN"/>
              </w:rPr>
              <w:t xml:space="preserve">information field </w:t>
            </w:r>
            <w:r>
              <w:rPr>
                <w:lang w:eastAsia="zh-CN"/>
              </w:rPr>
              <w:t>with introducing a new TDRA table including the repetition factors.</w:t>
            </w:r>
          </w:p>
          <w:p>
            <w:pPr>
              <w:numPr>
                <w:ilvl w:val="2"/>
                <w:numId w:val="41"/>
              </w:numPr>
              <w:spacing w:afterLines="50" w:line="256" w:lineRule="auto"/>
              <w:rPr>
                <w:lang w:eastAsia="zh-CN"/>
              </w:rPr>
            </w:pPr>
            <w:r>
              <w:rPr>
                <w:lang w:eastAsia="zh-CN"/>
              </w:rPr>
              <w:t xml:space="preserve">MCS </w:t>
            </w:r>
            <w:r>
              <w:rPr>
                <w:rFonts w:eastAsia="宋体"/>
                <w:shd w:val="clear" w:color="auto" w:fill="FFFFFF"/>
                <w:lang w:eastAsia="zh-CN"/>
              </w:rPr>
              <w:t>information field</w:t>
            </w:r>
          </w:p>
          <w:p>
            <w:pPr>
              <w:numPr>
                <w:ilvl w:val="2"/>
                <w:numId w:val="41"/>
              </w:numPr>
              <w:spacing w:afterLines="50" w:line="256" w:lineRule="auto"/>
              <w:rPr>
                <w:lang w:eastAsia="zh-CN"/>
              </w:rPr>
            </w:pPr>
            <w:r>
              <w:rPr>
                <w:lang w:eastAsia="zh-CN"/>
              </w:rPr>
              <w:t xml:space="preserve">TPC </w:t>
            </w:r>
            <w:r>
              <w:rPr>
                <w:rFonts w:eastAsia="宋体"/>
                <w:shd w:val="clear" w:color="auto" w:fill="FFFFFF"/>
                <w:lang w:eastAsia="zh-CN"/>
              </w:rPr>
              <w:t>information field</w:t>
            </w:r>
          </w:p>
          <w:p>
            <w:pPr>
              <w:numPr>
                <w:ilvl w:val="2"/>
                <w:numId w:val="41"/>
              </w:numPr>
              <w:spacing w:afterLines="50" w:line="256" w:lineRule="auto"/>
              <w:rPr>
                <w:lang w:eastAsia="zh-CN"/>
              </w:rPr>
            </w:pPr>
            <w:r>
              <w:rPr>
                <w:lang w:eastAsia="zh-CN"/>
              </w:rPr>
              <w:t xml:space="preserve">CSI request </w:t>
            </w:r>
            <w:r>
              <w:rPr>
                <w:rFonts w:eastAsia="宋体"/>
                <w:shd w:val="clear" w:color="auto" w:fill="FFFFFF"/>
                <w:lang w:eastAsia="zh-CN"/>
              </w:rPr>
              <w:t>information field</w:t>
            </w:r>
          </w:p>
          <w:p>
            <w:pPr>
              <w:numPr>
                <w:ilvl w:val="2"/>
                <w:numId w:val="41"/>
              </w:numPr>
              <w:spacing w:afterLines="50" w:line="256" w:lineRule="auto"/>
              <w:rPr>
                <w:lang w:eastAsia="zh-CN"/>
              </w:rPr>
            </w:pPr>
            <w:r>
              <w:rPr>
                <w:lang w:eastAsia="zh-CN"/>
              </w:rPr>
              <w:t xml:space="preserve">FDRA </w:t>
            </w:r>
            <w:r>
              <w:rPr>
                <w:rFonts w:eastAsia="宋体"/>
                <w:shd w:val="clear" w:color="auto" w:fill="FFFFFF"/>
                <w:lang w:eastAsia="zh-CN"/>
              </w:rPr>
              <w:t>information field</w:t>
            </w:r>
          </w:p>
          <w:p>
            <w:pPr>
              <w:pStyle w:val="46"/>
              <w:numPr>
                <w:ilvl w:val="0"/>
                <w:numId w:val="41"/>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The total size of RAR UL grant does not change.</w:t>
            </w:r>
          </w:p>
          <w:p>
            <w:pPr>
              <w:pStyle w:val="46"/>
              <w:numPr>
                <w:ilvl w:val="0"/>
                <w:numId w:val="41"/>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Position of all fields in the bit sequence of the RAR UL grant does not change, regardless of whether they are repurposed or not.</w:t>
            </w:r>
          </w:p>
          <w:p>
            <w:pPr>
              <w:pStyle w:val="46"/>
              <w:numPr>
                <w:ilvl w:val="0"/>
                <w:numId w:val="41"/>
              </w:numPr>
              <w:shd w:val="clear" w:color="auto" w:fill="FFFFFF"/>
              <w:spacing w:before="0" w:beforeAutospacing="0" w:after="120" w:afterLines="50" w:afterAutospacing="0"/>
              <w:rPr>
                <w:rFonts w:eastAsia="MS Mincho"/>
                <w:lang w:eastAsia="ja-JP"/>
              </w:rPr>
            </w:pPr>
            <w:r>
              <w:rPr>
                <w:sz w:val="20"/>
                <w:szCs w:val="20"/>
                <w:shd w:val="clear" w:color="auto" w:fill="FFFFFF"/>
              </w:rPr>
              <w:t xml:space="preserve">FFS details, e.g., TDRA table selection, or whether/how to indicate which interpretation UE should use for the repurposed information field (legacy vs repurposed interpretation) etc. </w:t>
            </w:r>
          </w:p>
        </w:tc>
      </w:tr>
    </w:tbl>
    <w:p>
      <w:pPr>
        <w:tabs>
          <w:tab w:val="left" w:pos="840"/>
        </w:tabs>
        <w:spacing w:afterLines="50"/>
        <w:rPr>
          <w:rFonts w:eastAsia="宋体"/>
          <w:b/>
          <w:bCs/>
          <w:color w:val="000000"/>
          <w:shd w:val="clear" w:color="auto" w:fill="FFFFFF"/>
          <w:lang w:val="en-US" w:eastAsia="zh-CN"/>
        </w:rPr>
      </w:pPr>
    </w:p>
    <w:p>
      <w:pPr>
        <w:numPr>
          <w:ilvl w:val="0"/>
          <w:numId w:val="36"/>
        </w:numPr>
        <w:tabs>
          <w:tab w:val="left" w:pos="840"/>
        </w:tabs>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As the two examples summarized below, it seems we have to determine which interpretation the UE should follow. What</w:t>
      </w:r>
      <w:r>
        <w:rPr>
          <w:rFonts w:eastAsia="宋体"/>
          <w:b/>
          <w:bCs/>
          <w:color w:val="000000"/>
          <w:shd w:val="clear" w:color="auto" w:fill="FFFFFF"/>
          <w:lang w:val="en-US" w:eastAsia="zh-CN"/>
        </w:rPr>
        <w:t>’</w:t>
      </w:r>
      <w:r>
        <w:rPr>
          <w:rFonts w:hint="eastAsia" w:eastAsia="宋体"/>
          <w:b/>
          <w:bCs/>
          <w:color w:val="000000"/>
          <w:shd w:val="clear" w:color="auto" w:fill="FFFFFF"/>
          <w:lang w:val="en-US" w:eastAsia="zh-CN"/>
        </w:rPr>
        <w:t xml:space="preserve">s you views on this? </w:t>
      </w:r>
    </w:p>
    <w:p>
      <w:pPr>
        <w:numPr>
          <w:ilvl w:val="1"/>
          <w:numId w:val="36"/>
        </w:numPr>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 xml:space="preserve">E.g., for using TDRA bit field, how to select TDRA table? </w:t>
      </w:r>
    </w:p>
    <w:p>
      <w:pPr>
        <w:numPr>
          <w:ilvl w:val="1"/>
          <w:numId w:val="36"/>
        </w:numPr>
        <w:spacing w:afterLines="50"/>
        <w:rPr>
          <w:rFonts w:eastAsia="宋体"/>
          <w:b/>
          <w:bCs/>
          <w:color w:val="000000"/>
          <w:shd w:val="clear" w:color="auto" w:fill="FFFFFF"/>
          <w:lang w:val="en-US" w:eastAsia="zh-CN"/>
        </w:rPr>
      </w:pPr>
      <w:r>
        <w:rPr>
          <w:rFonts w:hint="eastAsia" w:eastAsia="宋体"/>
          <w:b/>
          <w:bCs/>
          <w:color w:val="000000"/>
          <w:shd w:val="clear" w:color="auto" w:fill="FFFFFF"/>
          <w:lang w:val="en-US" w:eastAsia="zh-CN"/>
        </w:rPr>
        <w:t xml:space="preserve">E.g., for using MCS/TPC/FDRA/CSI bit field, whether and how to indicate which interpretation the UE should follow, </w:t>
      </w:r>
      <w:r>
        <w:rPr>
          <w:b/>
          <w:bCs/>
        </w:rPr>
        <w:t xml:space="preserve">Interpretation#1 (legacy) </w:t>
      </w:r>
      <w:r>
        <w:rPr>
          <w:rFonts w:hint="eastAsia" w:eastAsia="宋体"/>
          <w:b/>
          <w:bCs/>
          <w:lang w:val="en-US" w:eastAsia="zh-CN"/>
        </w:rPr>
        <w:t xml:space="preserve">or </w:t>
      </w:r>
      <w:r>
        <w:rPr>
          <w:b/>
          <w:bCs/>
        </w:rPr>
        <w:t>Interpretation#2 (repurposed)</w:t>
      </w:r>
      <w:r>
        <w:rPr>
          <w:rFonts w:hint="eastAsia" w:eastAsia="宋体"/>
          <w:b/>
          <w:bCs/>
          <w:lang w:val="en-US" w:eastAsia="zh-CN"/>
        </w:rPr>
        <w:t xml:space="preserve">? </w:t>
      </w:r>
    </w:p>
    <w:p>
      <w:r>
        <w:t>Example#1</w:t>
      </w:r>
      <w:r>
        <w:rPr>
          <w:rFonts w:hint="eastAsia" w:eastAsia="宋体"/>
          <w:lang w:val="en-US" w:eastAsia="zh-CN"/>
        </w:rPr>
        <w:t xml:space="preserve"> for TDRA</w:t>
      </w:r>
      <w:r>
        <w:t>:</w:t>
      </w:r>
    </w:p>
    <w:p>
      <w:r>
        <w:t xml:space="preserve">    o  Interpretation#1 (legacy): </w:t>
      </w:r>
      <w:r>
        <w:rPr>
          <w:rFonts w:hint="eastAsia" w:eastAsia="宋体"/>
          <w:lang w:val="en-US" w:eastAsia="zh-CN"/>
        </w:rPr>
        <w:t>...</w:t>
      </w:r>
      <w:r>
        <w:t>TDRA(4 bits)</w:t>
      </w:r>
      <w:r>
        <w:rPr>
          <w:rFonts w:hint="eastAsia" w:eastAsia="宋体"/>
          <w:lang w:val="en-US" w:eastAsia="zh-CN"/>
        </w:rPr>
        <w:t xml:space="preserve"> with legacy table </w:t>
      </w:r>
      <w:r>
        <w:t>-MCS(4bits)-TPC(3bits)</w:t>
      </w:r>
      <w:r>
        <w:rPr>
          <w:rFonts w:hint="eastAsia" w:eastAsia="宋体"/>
          <w:lang w:val="en-US" w:eastAsia="zh-CN"/>
        </w:rPr>
        <w:t>...</w:t>
      </w:r>
      <w:r>
        <w:t xml:space="preserve"> </w:t>
      </w:r>
      <w:r>
        <w:rPr>
          <w:rFonts w:hint="eastAsia" w:eastAsia="宋体"/>
          <w:lang w:val="en-US" w:eastAsia="zh-CN"/>
        </w:rPr>
        <w:t xml:space="preserve">, </w:t>
      </w:r>
      <w:r>
        <w:t>without repetition</w:t>
      </w:r>
    </w:p>
    <w:p>
      <w:r>
        <w:t xml:space="preserve">    o  Interpretation#2 (repurposed): </w:t>
      </w:r>
      <w:r>
        <w:rPr>
          <w:rFonts w:hint="eastAsia" w:eastAsia="宋体"/>
          <w:lang w:val="en-US" w:eastAsia="zh-CN"/>
        </w:rPr>
        <w:t>...</w:t>
      </w:r>
      <w:r>
        <w:t>TDRA(</w:t>
      </w:r>
      <w:r>
        <w:rPr>
          <w:rFonts w:hint="eastAsia" w:eastAsia="宋体"/>
          <w:lang w:val="en-US" w:eastAsia="zh-CN"/>
        </w:rPr>
        <w:t>4</w:t>
      </w:r>
      <w:r>
        <w:t xml:space="preserve"> bits)</w:t>
      </w:r>
      <w:r>
        <w:rPr>
          <w:rFonts w:hint="eastAsia" w:eastAsia="宋体"/>
          <w:lang w:val="en-US" w:eastAsia="zh-CN"/>
        </w:rPr>
        <w:t xml:space="preserve"> with new table </w:t>
      </w:r>
      <w:r>
        <w:t>-MCS(4bits)-TPC(</w:t>
      </w:r>
      <w:r>
        <w:rPr>
          <w:rFonts w:hint="eastAsia" w:eastAsia="宋体"/>
          <w:lang w:val="en-US" w:eastAsia="zh-CN"/>
        </w:rPr>
        <w:t>3</w:t>
      </w:r>
      <w:r>
        <w:t>bits)</w:t>
      </w:r>
      <w:r>
        <w:rPr>
          <w:rFonts w:hint="eastAsia" w:eastAsia="宋体"/>
          <w:lang w:val="en-US" w:eastAsia="zh-CN"/>
        </w:rPr>
        <w:t>...</w:t>
      </w:r>
      <w:r>
        <w:t> </w:t>
      </w:r>
      <w:r>
        <w:rPr>
          <w:rFonts w:hint="eastAsia" w:eastAsia="宋体"/>
          <w:lang w:val="en-US" w:eastAsia="zh-CN"/>
        </w:rPr>
        <w:t xml:space="preserve">, </w:t>
      </w:r>
      <w:r>
        <w:t>with repetition</w:t>
      </w:r>
    </w:p>
    <w:p>
      <w:r>
        <w:t>Example#2</w:t>
      </w:r>
      <w:r>
        <w:rPr>
          <w:rFonts w:hint="eastAsia" w:eastAsia="宋体"/>
          <w:lang w:val="en-US" w:eastAsia="zh-CN"/>
        </w:rPr>
        <w:t xml:space="preserve"> for MCS</w:t>
      </w:r>
      <w:r>
        <w:t>:</w:t>
      </w:r>
    </w:p>
    <w:p>
      <w:r>
        <w:t xml:space="preserve">    o  Interpretation#1 (legacy): </w:t>
      </w:r>
      <w:r>
        <w:rPr>
          <w:rFonts w:hint="eastAsia" w:eastAsia="宋体"/>
          <w:lang w:val="en-US" w:eastAsia="zh-CN"/>
        </w:rPr>
        <w:t>...</w:t>
      </w:r>
      <w:r>
        <w:t>TDRA(4 bits)-MCS(4bits)-TPC(3bits)</w:t>
      </w:r>
      <w:r>
        <w:rPr>
          <w:rFonts w:hint="eastAsia" w:eastAsia="宋体"/>
          <w:lang w:val="en-US" w:eastAsia="zh-CN"/>
        </w:rPr>
        <w:t>...</w:t>
      </w:r>
      <w:r>
        <w:t xml:space="preserve"> </w:t>
      </w:r>
      <w:r>
        <w:rPr>
          <w:rFonts w:hint="eastAsia" w:eastAsia="宋体"/>
          <w:lang w:val="en-US" w:eastAsia="zh-CN"/>
        </w:rPr>
        <w:t xml:space="preserve">, </w:t>
      </w:r>
      <w:r>
        <w:t>without repetition</w:t>
      </w:r>
    </w:p>
    <w:p>
      <w:pPr>
        <w:rPr>
          <w:rFonts w:eastAsia="宋体"/>
          <w:lang w:val="en-US" w:eastAsia="zh-CN"/>
        </w:rPr>
      </w:pPr>
      <w:r>
        <w:t xml:space="preserve">    o  Interpretation#2 (repurposed): </w:t>
      </w:r>
      <w:r>
        <w:rPr>
          <w:rFonts w:hint="eastAsia" w:eastAsia="宋体"/>
          <w:lang w:val="en-US" w:eastAsia="zh-CN"/>
        </w:rPr>
        <w:t>...</w:t>
      </w:r>
      <w:r>
        <w:t>TDRA(4 bits)-MCS1(2bits)-MCS2(2bits)-TPC(3bits)</w:t>
      </w:r>
      <w:r>
        <w:rPr>
          <w:rFonts w:hint="eastAsia" w:eastAsia="宋体"/>
          <w:lang w:val="en-US" w:eastAsia="zh-CN"/>
        </w:rPr>
        <w:t>...</w:t>
      </w:r>
      <w:r>
        <w:t> </w:t>
      </w:r>
      <w:r>
        <w:rPr>
          <w:rFonts w:hint="eastAsia" w:eastAsia="宋体"/>
          <w:lang w:val="en-US" w:eastAsia="zh-CN"/>
        </w:rPr>
        <w:t xml:space="preserve">, </w:t>
      </w:r>
      <w:r>
        <w:t>with repetition, where MCS2 is for repetition indication</w:t>
      </w:r>
      <w:r>
        <w:rPr>
          <w:rFonts w:hint="eastAsia" w:eastAsia="宋体"/>
          <w:lang w:val="en-US" w:eastAsia="zh-CN"/>
        </w:rPr>
        <w:t xml:space="preserve">. </w:t>
      </w:r>
    </w:p>
    <w:p>
      <w:pPr>
        <w:tabs>
          <w:tab w:val="left" w:pos="840"/>
        </w:tabs>
        <w:spacing w:afterLines="50"/>
        <w:rPr>
          <w:rFonts w:eastAsia="宋体"/>
          <w:b/>
          <w:bCs/>
          <w:i/>
          <w:iCs/>
          <w:color w:val="000000"/>
          <w:shd w:val="clear" w:color="auto" w:fill="FFFFFF"/>
          <w:lang w:val="en-US" w:eastAsia="zh-CN"/>
        </w:rPr>
      </w:pP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9" w:type="dxa"/>
            <w:shd w:val="clear" w:color="auto" w:fill="auto"/>
            <w:vAlign w:val="center"/>
          </w:tcPr>
          <w:p>
            <w:pPr>
              <w:rPr>
                <w:rFonts w:eastAsia="MS Mincho"/>
                <w:lang w:eastAsia="ja-JP"/>
              </w:rPr>
            </w:pPr>
            <w:r>
              <w:rPr>
                <w:rFonts w:hint="eastAsia" w:eastAsia="MS Mincho"/>
                <w:lang w:eastAsia="ja-JP"/>
              </w:rPr>
              <w:t>F</w:t>
            </w:r>
            <w:r>
              <w:rPr>
                <w:rFonts w:eastAsia="MS Mincho"/>
                <w:lang w:eastAsia="ja-JP"/>
              </w:rPr>
              <w:t>or (1),</w:t>
            </w:r>
          </w:p>
          <w:p>
            <w:pPr>
              <w:rPr>
                <w:rFonts w:eastAsia="MS Mincho"/>
                <w:lang w:eastAsia="ja-JP"/>
              </w:rPr>
            </w:pPr>
            <w:r>
              <w:rPr>
                <w:rFonts w:hint="eastAsia" w:eastAsia="MS Mincho"/>
                <w:lang w:eastAsia="ja-JP"/>
              </w:rPr>
              <w:t>I</w:t>
            </w:r>
            <w:r>
              <w:rPr>
                <w:rFonts w:eastAsia="MS Mincho"/>
                <w:lang w:eastAsia="ja-JP"/>
              </w:rPr>
              <w:t>nterpretation#2 is applied when the UE requested msg3 repetition. Interpretation#1 is applied when the UE didn’t request msg3 repetition (including legacy UE). The gNB schedules msg3 with or without repetition for the UE requesting msg3 repetition. The gNB schedules msg3 without repetition for the UE not requesting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9" w:type="dxa"/>
            <w:shd w:val="clear" w:color="auto" w:fill="auto"/>
            <w:vAlign w:val="center"/>
          </w:tcPr>
          <w:p>
            <w:pPr>
              <w:rPr>
                <w:rFonts w:eastAsiaTheme="minorEastAsia"/>
                <w:lang w:eastAsia="zh-CN"/>
              </w:rPr>
            </w:pPr>
            <w:r>
              <w:rPr>
                <w:rFonts w:hint="eastAsia" w:eastAsiaTheme="minorEastAsia"/>
                <w:lang w:eastAsia="zh-CN"/>
              </w:rPr>
              <w:t>Example #1 aligns with</w:t>
            </w:r>
            <w:r>
              <w:rPr>
                <w:rFonts w:eastAsiaTheme="minorEastAsia"/>
                <w:lang w:eastAsia="zh-CN"/>
              </w:rPr>
              <w:t>7</w:t>
            </w:r>
            <w:r>
              <w:rPr>
                <w:rFonts w:hint="eastAsia" w:eastAsiaTheme="minorEastAsia"/>
                <w:lang w:eastAsia="zh-CN"/>
              </w:rPr>
              <w:t xml:space="preserve"> our understanding. We think the reserved </w:t>
            </w:r>
            <w:r>
              <w:rPr>
                <w:rFonts w:eastAsiaTheme="minorEastAsia"/>
                <w:lang w:eastAsia="zh-CN"/>
              </w:rPr>
              <w:t>‘</w:t>
            </w:r>
            <w:r>
              <w:rPr>
                <w:rFonts w:hint="eastAsia" w:eastAsiaTheme="minorEastAsia"/>
                <w:lang w:eastAsia="zh-CN"/>
              </w:rPr>
              <w:t>CSI request</w:t>
            </w:r>
            <w:r>
              <w:rPr>
                <w:rFonts w:eastAsiaTheme="minorEastAsia"/>
                <w:lang w:eastAsia="zh-CN"/>
              </w:rPr>
              <w:t>’</w:t>
            </w:r>
            <w:r>
              <w:rPr>
                <w:rFonts w:hint="eastAsia" w:eastAsiaTheme="minorEastAsia"/>
                <w:lang w:eastAsia="zh-CN"/>
              </w:rPr>
              <w:t xml:space="preserve"> can be used for TDRA table selection. </w:t>
            </w:r>
          </w:p>
          <w:p>
            <w:pPr>
              <w:rPr>
                <w:rFonts w:eastAsiaTheme="minorEastAsia"/>
                <w:lang w:eastAsia="zh-CN"/>
              </w:rPr>
            </w:pPr>
            <w:r>
              <w:rPr>
                <w:rFonts w:hint="eastAsia" w:eastAsiaTheme="minorEastAsia"/>
                <w:lang w:eastAsia="zh-CN"/>
              </w:rPr>
              <w:t xml:space="preserve">Even a UE request Msg3 PUSCH repetition, gNB can still schedule a Msg3 PUSCH </w:t>
            </w:r>
            <w:r>
              <w:rPr>
                <w:rFonts w:eastAsiaTheme="minorEastAsia"/>
                <w:lang w:eastAsia="zh-CN"/>
              </w:rPr>
              <w:t>without</w:t>
            </w:r>
            <w:r>
              <w:rPr>
                <w:rFonts w:hint="eastAsia" w:eastAsiaTheme="minorEastAsia"/>
                <w:lang w:eastAsia="zh-CN"/>
              </w:rPr>
              <w:t xml:space="preserve">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MS Mincho"/>
                <w:lang w:eastAsia="ja-JP"/>
              </w:rPr>
              <w:t>Ericsson</w:t>
            </w:r>
          </w:p>
        </w:tc>
        <w:tc>
          <w:tcPr>
            <w:tcW w:w="8509" w:type="dxa"/>
            <w:shd w:val="clear" w:color="auto" w:fill="auto"/>
            <w:vAlign w:val="center"/>
          </w:tcPr>
          <w:p>
            <w:pPr>
              <w:rPr>
                <w:rFonts w:eastAsiaTheme="minorEastAsia"/>
                <w:lang w:eastAsia="zh-CN"/>
              </w:rPr>
            </w:pPr>
            <w:r>
              <w:rPr>
                <w:rFonts w:eastAsia="MS Mincho"/>
                <w:lang w:eastAsia="ja-JP"/>
              </w:rPr>
              <w:t xml:space="preserve">For (1), the table selection can be based on explicit signaling in RAR/DCI, there’s no need to increase the rows of the 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rFonts w:eastAsia="MS Mincho"/>
                <w:lang w:eastAsia="ja-JP"/>
              </w:rPr>
            </w:pPr>
            <w:r>
              <w:rPr>
                <w:rFonts w:eastAsia="MS Mincho"/>
                <w:lang w:eastAsia="ja-JP"/>
              </w:rPr>
              <w:t>Apple</w:t>
            </w:r>
          </w:p>
        </w:tc>
        <w:tc>
          <w:tcPr>
            <w:tcW w:w="8509" w:type="dxa"/>
            <w:shd w:val="clear" w:color="auto" w:fill="auto"/>
            <w:vAlign w:val="center"/>
          </w:tcPr>
          <w:p>
            <w:pPr>
              <w:rPr>
                <w:rFonts w:eastAsia="MS Mincho"/>
                <w:lang w:eastAsia="ja-JP"/>
              </w:rPr>
            </w:pPr>
            <w:r>
              <w:rPr>
                <w:rFonts w:eastAsia="MS Mincho"/>
                <w:lang w:eastAsia="ja-JP"/>
              </w:rPr>
              <w:t xml:space="preserve">A separate indication to how interpret the bit-fields or TDRA is anyway needed.  </w:t>
            </w:r>
          </w:p>
          <w:p>
            <w:pPr>
              <w:rPr>
                <w:rFonts w:eastAsia="宋体"/>
                <w:lang w:val="en-US" w:eastAsia="zh-CN"/>
              </w:rPr>
            </w:pPr>
            <w:r>
              <w:rPr>
                <w:rFonts w:hint="eastAsia" w:eastAsia="宋体"/>
                <w:color w:val="0000FF"/>
                <w:lang w:val="en-US" w:eastAsia="zh-CN"/>
              </w:rPr>
              <w:t xml:space="preserve">FL: We can introduce a separate indication for explicitly indicate </w:t>
            </w:r>
            <w:r>
              <w:rPr>
                <w:rFonts w:eastAsia="MS Mincho"/>
                <w:color w:val="0000FF"/>
                <w:lang w:eastAsia="ja-JP"/>
              </w:rPr>
              <w:t>how interpret the bit-fields or TDRA</w:t>
            </w:r>
            <w:r>
              <w:rPr>
                <w:rFonts w:hint="eastAsia" w:eastAsia="宋体"/>
                <w:color w:val="0000FF"/>
                <w:lang w:val="en-US" w:eastAsia="zh-CN"/>
              </w:rPr>
              <w:t xml:space="preserve">. While there could be also implicit way as summarized below. Please let me know which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 xml:space="preserve">For (1), since only shared RO is agreed now. Different preamble sets are allocated for PRACH procedure with Msg3 repetition and w/o repetition. </w:t>
            </w:r>
          </w:p>
          <w:p>
            <w:pPr>
              <w:rPr>
                <w:rFonts w:eastAsiaTheme="minorEastAsia"/>
                <w:lang w:eastAsia="zh-CN"/>
              </w:rPr>
            </w:pPr>
            <w:r>
              <w:rPr>
                <w:rFonts w:eastAsiaTheme="minorEastAsia"/>
                <w:lang w:eastAsia="zh-CN"/>
              </w:rPr>
              <w:t>If a new TDRA table is configured for Msg3 with repetition, UE can determine which TDRA table is used based on the RAPID in RAR MAC sub PDU. If the RAPID matched the preamble UE transmitted, which belongs to the preamble sets for requesting msg3 repetition, UE interpret the TDRA field using the new TDRA table.</w:t>
            </w:r>
          </w:p>
          <w:p>
            <w:pPr>
              <w:rPr>
                <w:rFonts w:eastAsiaTheme="minorEastAsia"/>
                <w:lang w:eastAsia="zh-CN"/>
              </w:rPr>
            </w:pPr>
            <w:r>
              <w:rPr>
                <w:rFonts w:hint="eastAsia" w:eastAsiaTheme="minorEastAsia"/>
                <w:lang w:eastAsia="zh-CN"/>
              </w:rPr>
              <w:t>N</w:t>
            </w:r>
            <w:r>
              <w:rPr>
                <w:rFonts w:eastAsiaTheme="minorEastAsia"/>
                <w:lang w:eastAsia="zh-CN"/>
              </w:rPr>
              <w:t>ote that, even if a new TDRA table is used, it does not mean NW has to schedule more than 1 repetitions for msg3. Entries with repetition number can still be 1 in the new TDRA table. UE does not need to interpret the TDRA filed in UL grant as a legacy TDRA table, separated indication of the TDRA field is not needed. Hence, following revision seems clearer.</w:t>
            </w:r>
          </w:p>
          <w:p>
            <w:r>
              <w:t>Example#1</w:t>
            </w:r>
            <w:r>
              <w:rPr>
                <w:rFonts w:hint="eastAsia" w:eastAsia="宋体"/>
                <w:lang w:val="en-US" w:eastAsia="zh-CN"/>
              </w:rPr>
              <w:t xml:space="preserve"> for TDRA</w:t>
            </w:r>
            <w:r>
              <w:t>:</w:t>
            </w:r>
          </w:p>
          <w:p>
            <w:r>
              <w:t xml:space="preserve">    o  Interpretation#1 (legacy): </w:t>
            </w:r>
            <w:r>
              <w:rPr>
                <w:rFonts w:hint="eastAsia" w:eastAsia="宋体"/>
                <w:lang w:val="en-US" w:eastAsia="zh-CN"/>
              </w:rPr>
              <w:t>...</w:t>
            </w:r>
            <w:r>
              <w:t>TDRA(4 bits)</w:t>
            </w:r>
            <w:r>
              <w:rPr>
                <w:rFonts w:hint="eastAsia" w:eastAsia="宋体"/>
                <w:lang w:val="en-US" w:eastAsia="zh-CN"/>
              </w:rPr>
              <w:t xml:space="preserve"> with legacy table </w:t>
            </w:r>
            <w:r>
              <w:t>-MCS(4bits)-TPC(3bits)</w:t>
            </w:r>
            <w:r>
              <w:rPr>
                <w:rFonts w:hint="eastAsia" w:eastAsia="宋体"/>
                <w:lang w:val="en-US" w:eastAsia="zh-CN"/>
              </w:rPr>
              <w:t>...</w:t>
            </w:r>
            <w:r>
              <w:t xml:space="preserve"> </w:t>
            </w:r>
            <w:r>
              <w:rPr>
                <w:rFonts w:hint="eastAsia" w:eastAsia="宋体"/>
                <w:lang w:val="en-US" w:eastAsia="zh-CN"/>
              </w:rPr>
              <w:t xml:space="preserve">, </w:t>
            </w:r>
            <w:r>
              <w:t>without repetition</w:t>
            </w:r>
          </w:p>
          <w:p>
            <w:pPr>
              <w:rPr>
                <w:color w:val="FF0000"/>
                <w:lang w:eastAsia="zh-CN"/>
              </w:rPr>
            </w:pPr>
            <w:r>
              <w:t xml:space="preserve">    o  Interpretation#2 (repurposed): </w:t>
            </w:r>
            <w:r>
              <w:rPr>
                <w:rFonts w:hint="eastAsia" w:eastAsia="宋体"/>
                <w:lang w:val="en-US" w:eastAsia="zh-CN"/>
              </w:rPr>
              <w:t>...</w:t>
            </w:r>
            <w:r>
              <w:t>TDRA(</w:t>
            </w:r>
            <w:r>
              <w:rPr>
                <w:rFonts w:hint="eastAsia" w:eastAsia="宋体"/>
                <w:lang w:val="en-US" w:eastAsia="zh-CN"/>
              </w:rPr>
              <w:t>4</w:t>
            </w:r>
            <w:r>
              <w:t xml:space="preserve"> bits)</w:t>
            </w:r>
            <w:r>
              <w:rPr>
                <w:rFonts w:hint="eastAsia" w:eastAsia="宋体"/>
                <w:lang w:val="en-US" w:eastAsia="zh-CN"/>
              </w:rPr>
              <w:t xml:space="preserve"> with new table </w:t>
            </w:r>
            <w:r>
              <w:t>-MCS(4bits)-TPC(</w:t>
            </w:r>
            <w:r>
              <w:rPr>
                <w:rFonts w:hint="eastAsia" w:eastAsia="宋体"/>
                <w:lang w:val="en-US" w:eastAsia="zh-CN"/>
              </w:rPr>
              <w:t>3</w:t>
            </w:r>
            <w:r>
              <w:t>bits)</w:t>
            </w:r>
            <w:r>
              <w:rPr>
                <w:rFonts w:hint="eastAsia" w:eastAsia="宋体"/>
                <w:lang w:val="en-US" w:eastAsia="zh-CN"/>
              </w:rPr>
              <w:t>...</w:t>
            </w:r>
            <w:r>
              <w:t> </w:t>
            </w:r>
            <w:r>
              <w:rPr>
                <w:rFonts w:hint="eastAsia" w:eastAsia="宋体"/>
                <w:lang w:val="en-US" w:eastAsia="zh-CN"/>
              </w:rPr>
              <w:t xml:space="preserve">, </w:t>
            </w:r>
            <w:r>
              <w:rPr>
                <w:color w:val="FF0000"/>
              </w:rPr>
              <w:t>with repetition, including repetition number = 1.</w:t>
            </w:r>
          </w:p>
          <w:p>
            <w:pPr>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shd w:val="clear" w:color="auto" w:fill="auto"/>
            <w:vAlign w:val="center"/>
          </w:tcPr>
          <w:p>
            <w:pPr>
              <w:rPr>
                <w:rFonts w:eastAsia="MS Mincho"/>
                <w:lang w:eastAsia="ja-JP"/>
              </w:rPr>
            </w:pPr>
            <w:r>
              <w:rPr>
                <w:rFonts w:hint="eastAsia" w:eastAsia="MS Mincho"/>
                <w:lang w:eastAsia="ja-JP"/>
              </w:rPr>
              <w:t>F</w:t>
            </w:r>
            <w:r>
              <w:rPr>
                <w:rFonts w:eastAsia="MS Mincho"/>
                <w:lang w:eastAsia="ja-JP"/>
              </w:rPr>
              <w:t>or (1), there are two approaches in our understanding: one TDRA table approach and two TDRA table approach. Below is our preferred indication for both approaches.</w:t>
            </w:r>
          </w:p>
          <w:p>
            <w:pPr>
              <w:rPr>
                <w:rFonts w:eastAsia="MS Mincho"/>
                <w:lang w:eastAsia="ja-JP"/>
              </w:rPr>
            </w:pPr>
            <w:r>
              <w:rPr>
                <w:rFonts w:eastAsia="MS Mincho"/>
                <w:lang w:eastAsia="ja-JP"/>
              </w:rPr>
              <w:t xml:space="preserve">In one TDRA table approach, the same TDRA table is used regardless of msg3 repetition. However, UE requesting msg3 request can read the repetition factors mapped to TDRA index in RRC. </w:t>
            </w:r>
          </w:p>
          <w:p>
            <w:pPr>
              <w:rPr>
                <w:rFonts w:eastAsia="宋体"/>
                <w:color w:val="0000FF"/>
                <w:lang w:val="en-US" w:eastAsia="zh-CN"/>
              </w:rPr>
            </w:pPr>
            <w:r>
              <w:rPr>
                <w:rFonts w:hint="eastAsia" w:eastAsia="宋体"/>
                <w:color w:val="0000FF"/>
                <w:lang w:val="en-US" w:eastAsia="zh-CN"/>
              </w:rPr>
              <w:t xml:space="preserve">FL: This seems not backward compatible since this needs a new RRC parameter to configure the new TDRA table with repetition factor, and it would be not visible for legacy UEs. </w:t>
            </w:r>
          </w:p>
          <w:p>
            <w:pPr>
              <w:rPr>
                <w:rFonts w:eastAsia="MS Mincho"/>
                <w:lang w:eastAsia="ja-JP"/>
              </w:rPr>
            </w:pPr>
            <w:r>
              <w:rPr>
                <w:rFonts w:eastAsia="MS Mincho"/>
                <w:lang w:eastAsia="ja-JP"/>
              </w:rPr>
              <w:t xml:space="preserve">In two TDRA table approach, one TDRA table is for UE in Rel15/16 and UE with no request of msg3 repetition, and the other is for UE requesting msg3 repetitions. One TDRA table can be selected implicitly according to whether UE requests msg3 repetition. When UE requests msg3 repetitions, UE is apparently not close to the gNB. In that case, the TDRA table for CE UEs is suitable even if UE might not be scheduled to msg3 repetition. </w:t>
            </w:r>
          </w:p>
          <w:p>
            <w:pPr>
              <w:rPr>
                <w:rFonts w:eastAsiaTheme="minorEastAsia"/>
                <w:lang w:eastAsia="zh-CN"/>
              </w:rPr>
            </w:pPr>
            <w:r>
              <w:rPr>
                <w:rFonts w:hint="eastAsia" w:eastAsia="MS Mincho"/>
                <w:lang w:eastAsia="ja-JP"/>
              </w:rPr>
              <w:t>L</w:t>
            </w:r>
            <w:r>
              <w:rPr>
                <w:rFonts w:eastAsia="MS Mincho"/>
                <w:lang w:eastAsia="ja-JP"/>
              </w:rPr>
              <w:t>ikewise, we prefer not using indication bit for interpretation. This is because we would like to take advantage of msg3 repetition requests over msg3 repetition supports, where the rough channel quality can be estimated based on UE choice.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Theme="minorEastAsia"/>
                <w:lang w:eastAsia="zh-CN"/>
              </w:rPr>
              <w:t>Xi</w:t>
            </w:r>
            <w:r>
              <w:rPr>
                <w:rFonts w:eastAsiaTheme="minorEastAsia"/>
                <w:lang w:eastAsia="zh-CN"/>
              </w:rPr>
              <w:t>aomi</w:t>
            </w:r>
          </w:p>
        </w:tc>
        <w:tc>
          <w:tcPr>
            <w:tcW w:w="8509" w:type="dxa"/>
            <w:shd w:val="clear" w:color="auto" w:fill="auto"/>
            <w:vAlign w:val="center"/>
          </w:tcPr>
          <w:p>
            <w:pPr>
              <w:rPr>
                <w:rFonts w:eastAsia="MS Mincho"/>
                <w:lang w:eastAsia="ja-JP"/>
              </w:rPr>
            </w:pPr>
            <w:r>
              <w:rPr>
                <w:rFonts w:hint="eastAsia" w:eastAsiaTheme="minorEastAsia"/>
                <w:lang w:eastAsia="zh-CN"/>
              </w:rPr>
              <w:t>F</w:t>
            </w:r>
            <w:r>
              <w:rPr>
                <w:rFonts w:eastAsiaTheme="minorEastAsia"/>
                <w:lang w:eastAsia="zh-CN"/>
              </w:rPr>
              <w:t>or (1), our understanding is that the selection of TDRA table refers to whether UE selects Rel-15/16 TDRA table or the new TDRA table. Based on above understanding, an implicit selection method can be adopted, i.e., if UEs request msg3 repetition, the new table including number of repetition=1 is used, Regardless of whether the gNB indicates to repeat or not. Otherwise, the legacy table in Rel-15/16 is used. It neither affects the scheduling of non-coverage enhanced UE, nor does it increase additional explicitly indication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t>Qualcomm</w:t>
            </w:r>
          </w:p>
        </w:tc>
        <w:tc>
          <w:tcPr>
            <w:tcW w:w="8509" w:type="dxa"/>
            <w:shd w:val="clear" w:color="auto" w:fill="auto"/>
          </w:tcPr>
          <w:p>
            <w:pPr>
              <w:rPr>
                <w:rFonts w:eastAsiaTheme="minorEastAsia"/>
                <w:lang w:eastAsia="zh-CN"/>
              </w:rPr>
            </w:pPr>
            <w:r>
              <w:t>For both two options, we think the selection of the table should be based on the request via PRACH, i.e. if UE has not requested Msg3 repetition, legacy interpretation should be used and if UE has requested, then the repurposed interpretation should be used. The repurposed table should have some rows/columns with repetition and some without repetition (so that no extra indication for the presence of repetition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pPr>
            <w:r>
              <w:rPr>
                <w:rFonts w:eastAsia="MS Mincho"/>
                <w:lang w:eastAsia="ja-JP"/>
              </w:rPr>
              <w:t>Intel</w:t>
            </w:r>
          </w:p>
        </w:tc>
        <w:tc>
          <w:tcPr>
            <w:tcW w:w="8509" w:type="dxa"/>
            <w:shd w:val="clear" w:color="auto" w:fill="auto"/>
            <w:vAlign w:val="center"/>
          </w:tcPr>
          <w:p>
            <w:r>
              <w:rPr>
                <w:rFonts w:eastAsia="MS Mincho"/>
                <w:lang w:eastAsia="ja-JP"/>
              </w:rPr>
              <w:t xml:space="preserve">For 2), for MCS/TPC/FDRA based indication, #2 is applied for the case when UE requests Msg3 repetition. #1 is applied for the case for normal UE. For repurposed field, one entry/codepoint should include no repetition is applied for Msg3 PUSCH transmission. In this case, gNB can also schedule no repetition for Msg3 even for UE that requests the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Theme="minorEastAsia"/>
                <w:lang w:eastAsia="zh-CN"/>
              </w:rPr>
              <w:t>Hua</w:t>
            </w:r>
            <w:r>
              <w:rPr>
                <w:rFonts w:eastAsiaTheme="minorEastAsia"/>
                <w:lang w:eastAsia="zh-CN"/>
              </w:rPr>
              <w:t>wei, Hisilicon</w:t>
            </w:r>
          </w:p>
        </w:tc>
        <w:tc>
          <w:tcPr>
            <w:tcW w:w="8509" w:type="dxa"/>
            <w:shd w:val="clear" w:color="auto" w:fill="auto"/>
            <w:vAlign w:val="center"/>
          </w:tcPr>
          <w:p>
            <w:pPr>
              <w:rPr>
                <w:rFonts w:eastAsia="MS Mincho"/>
                <w:lang w:eastAsia="ja-JP"/>
              </w:rPr>
            </w:pPr>
            <w:r>
              <w:rPr>
                <w:rFonts w:eastAsiaTheme="minorEastAsia"/>
                <w:lang w:eastAsia="zh-CN"/>
              </w:rPr>
              <w:t xml:space="preserve">For 2), </w:t>
            </w:r>
            <w:r>
              <w:t xml:space="preserve">interpretation#1 is applied for the UE without requesting Msg3 repetition (including legacy UE). Interpretation#2 is </w:t>
            </w:r>
            <w:r>
              <w:rPr>
                <w:rFonts w:eastAsia="MS Mincho"/>
                <w:lang w:eastAsia="ja-JP"/>
              </w:rPr>
              <w:t xml:space="preserve">applied for the UE requesting Msg3 repetition via PRACH.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rFonts w:eastAsia="Malgun Gothic"/>
                <w:lang w:eastAsia="ko-KR"/>
              </w:rPr>
            </w:pPr>
            <w:r>
              <w:rPr>
                <w:rFonts w:hint="eastAsia" w:eastAsia="Malgun Gothic"/>
                <w:lang w:eastAsia="ko-KR"/>
              </w:rPr>
              <w:t>LG Electronics</w:t>
            </w:r>
          </w:p>
        </w:tc>
        <w:tc>
          <w:tcPr>
            <w:tcW w:w="8509" w:type="dxa"/>
            <w:shd w:val="clear" w:color="auto" w:fill="auto"/>
            <w:vAlign w:val="center"/>
          </w:tcPr>
          <w:p>
            <w:pPr>
              <w:rPr>
                <w:rFonts w:eastAsia="Malgun Gothic"/>
                <w:lang w:eastAsia="ko-KR"/>
              </w:rPr>
            </w:pPr>
            <w:r>
              <w:rPr>
                <w:rFonts w:hint="eastAsia" w:eastAsia="Malgun Gothic"/>
                <w:lang w:eastAsia="ko-KR"/>
              </w:rPr>
              <w:t>For 2)</w:t>
            </w:r>
          </w:p>
          <w:p>
            <w:pPr>
              <w:rPr>
                <w:rFonts w:eastAsia="Malgun Gothic"/>
                <w:lang w:eastAsia="ko-KR"/>
              </w:rPr>
            </w:pPr>
            <w:r>
              <w:rPr>
                <w:rFonts w:eastAsia="Malgun Gothic"/>
                <w:lang w:eastAsia="ko-KR"/>
              </w:rPr>
              <w:t xml:space="preserve">Bit field for </w:t>
            </w:r>
            <w:r>
              <w:rPr>
                <w:rFonts w:hint="eastAsia" w:eastAsia="Malgun Gothic"/>
                <w:lang w:eastAsia="ko-KR"/>
              </w:rPr>
              <w:t>CSI request</w:t>
            </w:r>
            <w:r>
              <w:rPr>
                <w:rFonts w:eastAsia="Malgun Gothic"/>
                <w:lang w:eastAsia="ko-KR"/>
              </w:rPr>
              <w:t xml:space="preserve"> is not used for NR in Rel-15/16. Hence, there is no issue when the bit field for CSI request is used for CE in Rel-17. </w:t>
            </w:r>
          </w:p>
          <w:p>
            <w:pPr>
              <w:pStyle w:val="114"/>
              <w:numPr>
                <w:ilvl w:val="0"/>
                <w:numId w:val="35"/>
              </w:numPr>
              <w:rPr>
                <w:rFonts w:eastAsia="Malgun Gothic"/>
                <w:lang w:eastAsia="ko-KR"/>
              </w:rPr>
            </w:pPr>
            <w:r>
              <w:rPr>
                <w:rFonts w:eastAsia="Malgun Gothic"/>
                <w:lang w:eastAsia="ko-KR"/>
              </w:rPr>
              <w:t xml:space="preserve">One example of using one bit field is to indicate whether CE related parameters are applied or not. The CE related parameter could be a number of repetition which could be configured by SIB1 or predefined in the spec. </w:t>
            </w:r>
          </w:p>
          <w:p>
            <w:pPr>
              <w:pStyle w:val="114"/>
              <w:numPr>
                <w:ilvl w:val="0"/>
                <w:numId w:val="35"/>
              </w:numPr>
              <w:rPr>
                <w:rFonts w:eastAsia="Malgun Gothic"/>
                <w:lang w:eastAsia="ko-KR"/>
              </w:rPr>
            </w:pPr>
            <w:r>
              <w:rPr>
                <w:rFonts w:hint="eastAsia" w:eastAsia="Malgun Gothic"/>
                <w:lang w:eastAsia="ko-KR"/>
              </w:rPr>
              <w:t xml:space="preserve">The other example is </w:t>
            </w:r>
            <w:r>
              <w:rPr>
                <w:rFonts w:eastAsia="Malgun Gothic"/>
                <w:lang w:eastAsia="ko-KR"/>
              </w:rPr>
              <w:t xml:space="preserve">that </w:t>
            </w:r>
            <w:r>
              <w:rPr>
                <w:rFonts w:hint="eastAsia" w:eastAsia="Malgun Gothic"/>
                <w:lang w:eastAsia="ko-KR"/>
              </w:rPr>
              <w:t xml:space="preserve">the </w:t>
            </w:r>
            <w:r>
              <w:rPr>
                <w:rFonts w:eastAsia="Malgun Gothic"/>
                <w:lang w:eastAsia="ko-KR"/>
              </w:rPr>
              <w:t xml:space="preserve">one </w:t>
            </w:r>
            <w:r>
              <w:rPr>
                <w:rFonts w:hint="eastAsia" w:eastAsia="Malgun Gothic"/>
                <w:lang w:eastAsia="ko-KR"/>
              </w:rPr>
              <w:t>bit field</w:t>
            </w:r>
            <w:r>
              <w:rPr>
                <w:rFonts w:eastAsia="Malgun Gothic"/>
                <w:lang w:eastAsia="ko-KR"/>
              </w:rPr>
              <w:t xml:space="preserve"> is used to indicate one of value among two candidate values for PUSCH repetition which could be configured by SIB1 or predefined in the spec. For this example, it needs to be assumed that a UE who sent a preamble assigned for CE can interpret the bit field in UL grant for CE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algun Gothic"/>
                <w:lang w:eastAsia="ko-KR"/>
              </w:rPr>
            </w:pPr>
            <w:r>
              <w:rPr>
                <w:rFonts w:hint="eastAsia" w:eastAsia="MS Mincho"/>
                <w:lang w:eastAsia="ja-JP"/>
              </w:rPr>
              <w:t>P</w:t>
            </w:r>
            <w:r>
              <w:rPr>
                <w:rFonts w:eastAsia="MS Mincho"/>
                <w:lang w:eastAsia="ja-JP"/>
              </w:rPr>
              <w:t>anasonic</w:t>
            </w:r>
          </w:p>
        </w:tc>
        <w:tc>
          <w:tcPr>
            <w:tcW w:w="8509" w:type="dxa"/>
            <w:shd w:val="clear" w:color="auto" w:fill="auto"/>
            <w:vAlign w:val="center"/>
          </w:tcPr>
          <w:p>
            <w:pPr>
              <w:rPr>
                <w:rFonts w:eastAsia="Malgun Gothic"/>
                <w:lang w:eastAsia="ko-KR"/>
              </w:rPr>
            </w:pPr>
            <w:r>
              <w:rPr>
                <w:rFonts w:hint="eastAsia" w:eastAsia="MS Mincho"/>
                <w:lang w:eastAsia="ja-JP"/>
              </w:rPr>
              <w:t>F</w:t>
            </w:r>
            <w:r>
              <w:rPr>
                <w:rFonts w:eastAsia="MS Mincho"/>
                <w:lang w:eastAsia="ja-JP"/>
              </w:rPr>
              <w:t>or (1), UE who request Msg.3 repetition selects new TDRA table. The interpretation of TDRA table for UE who doesn't request Msg.3 repetition is same as legacy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509" w:type="dxa"/>
            <w:shd w:val="clear" w:color="auto" w:fill="auto"/>
            <w:vAlign w:val="center"/>
          </w:tcPr>
          <w:p>
            <w:pPr>
              <w:rPr>
                <w:rFonts w:eastAsia="MS Mincho"/>
                <w:lang w:eastAsia="ja-JP"/>
              </w:rPr>
            </w:pPr>
            <w:r>
              <w:rPr>
                <w:rFonts w:hint="eastAsia" w:eastAsia="Malgun Gothic"/>
                <w:lang w:eastAsia="ko-KR"/>
              </w:rPr>
              <w:t>F</w:t>
            </w:r>
            <w:r>
              <w:rPr>
                <w:rFonts w:eastAsia="Malgun Gothic"/>
                <w:lang w:eastAsia="ko-KR"/>
              </w:rPr>
              <w:t>or (2), Interpretation#2 is applied when a UE requests Msg3 repetition. In other words, Interpretation#1 can be applied for Rel-17 CE UE who does not request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rFonts w:eastAsia="宋体"/>
                <w:lang w:val="en-US" w:eastAsia="zh-CN"/>
              </w:rPr>
            </w:pPr>
            <w:r>
              <w:rPr>
                <w:rFonts w:hint="eastAsia" w:eastAsia="宋体"/>
                <w:lang w:val="en-US" w:eastAsia="zh-CN"/>
              </w:rPr>
              <w:t>ZTE</w:t>
            </w:r>
          </w:p>
        </w:tc>
        <w:tc>
          <w:tcPr>
            <w:tcW w:w="8509" w:type="dxa"/>
            <w:shd w:val="clear" w:color="auto" w:fill="auto"/>
            <w:vAlign w:val="center"/>
          </w:tcPr>
          <w:p>
            <w:pPr>
              <w:rPr>
                <w:rFonts w:eastAsia="宋体"/>
                <w:lang w:val="en-US" w:eastAsia="zh-CN"/>
              </w:rPr>
            </w:pPr>
            <w:r>
              <w:rPr>
                <w:rFonts w:hint="eastAsia" w:eastAsia="宋体"/>
                <w:lang w:val="en-US" w:eastAsia="zh-CN"/>
              </w:rPr>
              <w:t>For (1), we don</w:t>
            </w:r>
            <w:r>
              <w:rPr>
                <w:rFonts w:eastAsia="宋体"/>
                <w:lang w:val="en-US" w:eastAsia="zh-CN"/>
              </w:rPr>
              <w:t>’</w:t>
            </w:r>
            <w:r>
              <w:rPr>
                <w:rFonts w:hint="eastAsia" w:eastAsia="宋体"/>
                <w:lang w:val="en-US" w:eastAsia="zh-CN"/>
              </w:rPr>
              <w:t xml:space="preserve">t think additional indication is needed. Basically, we have similar understanding with vivo.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C</w:t>
            </w:r>
            <w:r>
              <w:rPr>
                <w:rFonts w:eastAsia="宋体"/>
                <w:lang w:val="en-US" w:eastAsia="zh-CN"/>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For example #1, once the UE request the Msg 3 repetitions, the gNB should have the Interpretation#2 and the TDRA with new table should be used. And once the UE does not request the Msg 3 repetitions, the interpretation #1 is adopted.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eastAsia="宋体"/>
                <w:lang w:val="en-US" w:eastAsia="zh-CN"/>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Fully aligned with Huawei, HiSilicon.</w:t>
            </w:r>
          </w:p>
          <w:p>
            <w:pPr>
              <w:rPr>
                <w:rFonts w:eastAsia="宋体"/>
                <w:lang w:val="en-US" w:eastAsia="zh-CN"/>
              </w:rPr>
            </w:pPr>
            <w:r>
              <w:rPr>
                <w:rFonts w:eastAsia="宋体"/>
                <w:lang w:val="en-US" w:eastAsia="zh-CN"/>
              </w:rPr>
              <w:t>Please note that the differentiation between the two interpretation does not need any additional bit to be signaled. Other approaches exist, fully backward compatible and with no impact on the UL grant, e.g, based on TC-RNTI that comes in the RAR carrying the UL grant. Conversely, we should preserve the reserved CSI request bit, since that bit is there for a very specific reason which has been already discussed a large number of times also in previous releases.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O</w:t>
            </w:r>
            <w:r>
              <w:rPr>
                <w:rFonts w:eastAsia="宋体"/>
                <w:lang w:val="en-US"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宋体"/>
                <w:lang w:val="en-US" w:eastAsia="zh-CN"/>
              </w:rPr>
              <w:t>T</w:t>
            </w:r>
            <w:r>
              <w:rPr>
                <w:rFonts w:eastAsia="宋体"/>
                <w:lang w:val="en-US" w:eastAsia="zh-CN"/>
              </w:rPr>
              <w:t xml:space="preserve">he </w:t>
            </w:r>
            <w:r>
              <w:rPr>
                <w:rFonts w:eastAsia="MS Mincho"/>
                <w:lang w:eastAsia="ja-JP"/>
              </w:rPr>
              <w:t>interpretation of repurposed filed in RAR UL grant depends on whether gNB schedules Msg3 PUSCH repetition for the UE requesting Msg3 PUSCH repetition. gNB should indicate repetition or not to UE. If TDRA field is used, the new TDRA table can include the entry with repetition number 1 for this purpose.</w:t>
            </w:r>
          </w:p>
          <w:p>
            <w:pPr>
              <w:rPr>
                <w:rFonts w:eastAsia="宋体"/>
                <w:lang w:val="en-US" w:eastAsia="zh-CN"/>
              </w:rPr>
            </w:pPr>
            <w:r>
              <w:rPr>
                <w:rFonts w:eastAsia="MS Mincho"/>
                <w:lang w:eastAsia="ja-JP"/>
              </w:rPr>
              <w:t xml:space="preserve">However, we suggest that we can first decide which field is repurposed for the repetition number indication. Then we can further discuss the issue on how to interpretation of repurposed filed, which is field specific. </w:t>
            </w:r>
          </w:p>
        </w:tc>
      </w:tr>
    </w:tbl>
    <w:p>
      <w:pPr>
        <w:pStyle w:val="6"/>
        <w:rPr>
          <w:lang w:val="en-US" w:eastAsia="zh-CN"/>
        </w:rPr>
      </w:pPr>
      <w:r>
        <w:rPr>
          <w:rFonts w:hint="eastAsia"/>
          <w:lang w:val="en-US" w:eastAsia="zh-CN"/>
        </w:rPr>
        <w:t>Summary of Q3:</w:t>
      </w:r>
    </w:p>
    <w:p>
      <w:pPr>
        <w:rPr>
          <w:b/>
          <w:bCs/>
          <w:color w:val="000000"/>
          <w:shd w:val="clear" w:color="auto" w:fill="FFFFFF"/>
          <w:lang w:val="en-US" w:eastAsia="zh-CN"/>
        </w:rPr>
      </w:pPr>
      <w:r>
        <w:rPr>
          <w:rFonts w:hint="eastAsia"/>
          <w:b/>
          <w:bCs/>
          <w:color w:val="000000"/>
          <w:shd w:val="clear" w:color="auto" w:fill="FFFFFF"/>
          <w:lang w:val="en-US" w:eastAsia="zh-CN"/>
        </w:rPr>
        <w:t xml:space="preserve">For TDRA table selection: </w:t>
      </w:r>
    </w:p>
    <w:p>
      <w:pPr>
        <w:numPr>
          <w:ilvl w:val="0"/>
          <w:numId w:val="42"/>
        </w:numPr>
        <w:rPr>
          <w:b/>
          <w:bCs/>
          <w:lang w:val="en-US" w:eastAsia="zh-CN"/>
        </w:rPr>
      </w:pPr>
      <w:r>
        <w:rPr>
          <w:rFonts w:hint="eastAsia"/>
          <w:b/>
          <w:bCs/>
          <w:lang w:val="en-US" w:eastAsia="zh-CN"/>
        </w:rPr>
        <w:t>Option1: Implicit method</w:t>
      </w:r>
    </w:p>
    <w:p>
      <w:pPr>
        <w:numPr>
          <w:ilvl w:val="0"/>
          <w:numId w:val="43"/>
        </w:numPr>
        <w:rPr>
          <w:rFonts w:eastAsia="MS Mincho"/>
          <w:lang w:eastAsia="ja-JP"/>
        </w:rPr>
      </w:pPr>
      <w:r>
        <w:rPr>
          <w:rFonts w:hint="eastAsia"/>
          <w:lang w:val="en-US" w:eastAsia="zh-CN"/>
        </w:rPr>
        <w:t>W</w:t>
      </w:r>
      <w:r>
        <w:rPr>
          <w:rFonts w:eastAsia="MS Mincho"/>
          <w:lang w:eastAsia="ja-JP"/>
        </w:rPr>
        <w:t xml:space="preserve">hen </w:t>
      </w:r>
      <w:r>
        <w:rPr>
          <w:rFonts w:hint="eastAsia"/>
          <w:lang w:val="en-US" w:eastAsia="zh-CN"/>
        </w:rPr>
        <w:t xml:space="preserve">a </w:t>
      </w:r>
      <w:r>
        <w:rPr>
          <w:rFonts w:eastAsia="MS Mincho"/>
          <w:lang w:eastAsia="ja-JP"/>
        </w:rPr>
        <w:t>UE request</w:t>
      </w:r>
      <w:r>
        <w:rPr>
          <w:rFonts w:hint="eastAsia"/>
          <w:lang w:val="en-US" w:eastAsia="zh-CN"/>
        </w:rPr>
        <w:t>s</w:t>
      </w:r>
      <w:r>
        <w:rPr>
          <w:rFonts w:eastAsia="MS Mincho"/>
          <w:lang w:eastAsia="ja-JP"/>
        </w:rPr>
        <w:t xml:space="preserve"> Msg3 repetition</w:t>
      </w:r>
      <w:r>
        <w:rPr>
          <w:rFonts w:hint="eastAsia"/>
          <w:lang w:val="en-US" w:eastAsia="zh-CN"/>
        </w:rPr>
        <w:t>, the new TDRA table is applied</w:t>
      </w:r>
      <w:r>
        <w:rPr>
          <w:rFonts w:eastAsia="MS Mincho"/>
          <w:lang w:eastAsia="ja-JP"/>
        </w:rPr>
        <w:t>.</w:t>
      </w:r>
      <w:r>
        <w:rPr>
          <w:rFonts w:hint="eastAsia"/>
          <w:lang w:val="en-US" w:eastAsia="zh-CN"/>
        </w:rPr>
        <w:t xml:space="preserve"> </w:t>
      </w:r>
      <w:r>
        <w:rPr>
          <w:rFonts w:eastAsia="MS Mincho"/>
          <w:lang w:eastAsia="ja-JP"/>
        </w:rPr>
        <w:t xml:space="preserve">The gNB schedules Msg3 with </w:t>
      </w:r>
      <w:r>
        <w:rPr>
          <w:rFonts w:eastAsia="MS Mincho"/>
          <w:u w:val="single"/>
          <w:lang w:eastAsia="ja-JP"/>
        </w:rPr>
        <w:t>or without</w:t>
      </w:r>
      <w:r>
        <w:rPr>
          <w:rFonts w:eastAsia="MS Mincho"/>
          <w:lang w:eastAsia="ja-JP"/>
        </w:rPr>
        <w:t xml:space="preserve"> repetition for the UE requesting Msg3 repetition. </w:t>
      </w:r>
    </w:p>
    <w:p>
      <w:pPr>
        <w:numPr>
          <w:ilvl w:val="1"/>
          <w:numId w:val="43"/>
        </w:numPr>
        <w:tabs>
          <w:tab w:val="left" w:pos="840"/>
          <w:tab w:val="clear" w:pos="1260"/>
        </w:tabs>
        <w:rPr>
          <w:rFonts w:eastAsia="宋体"/>
          <w:lang w:val="en-US" w:eastAsia="zh-CN"/>
        </w:rPr>
      </w:pPr>
      <w:r>
        <w:rPr>
          <w:rFonts w:hint="eastAsia"/>
          <w:lang w:val="en-US" w:eastAsia="zh-CN"/>
        </w:rPr>
        <w:t xml:space="preserve">Repetition factor equal to 1 is included in the TDRA table. </w:t>
      </w:r>
    </w:p>
    <w:p>
      <w:pPr>
        <w:numPr>
          <w:ilvl w:val="0"/>
          <w:numId w:val="43"/>
        </w:numPr>
        <w:rPr>
          <w:lang w:val="en-US" w:eastAsia="zh-CN"/>
        </w:rPr>
      </w:pPr>
      <w:r>
        <w:rPr>
          <w:rFonts w:hint="eastAsia"/>
          <w:lang w:val="en-US" w:eastAsia="zh-CN"/>
        </w:rPr>
        <w:t>W</w:t>
      </w:r>
      <w:r>
        <w:rPr>
          <w:rFonts w:eastAsia="MS Mincho"/>
          <w:lang w:eastAsia="ja-JP"/>
        </w:rPr>
        <w:t xml:space="preserve">hen the UE </w:t>
      </w:r>
      <w:r>
        <w:rPr>
          <w:rFonts w:hint="eastAsia"/>
          <w:lang w:val="en-US" w:eastAsia="zh-CN"/>
        </w:rPr>
        <w:t>doesn</w:t>
      </w:r>
      <w:r>
        <w:rPr>
          <w:lang w:val="en-US" w:eastAsia="zh-CN"/>
        </w:rPr>
        <w:t>’</w:t>
      </w:r>
      <w:r>
        <w:rPr>
          <w:rFonts w:hint="eastAsia"/>
          <w:lang w:val="en-US" w:eastAsia="zh-CN"/>
        </w:rPr>
        <w:t xml:space="preserve">t </w:t>
      </w:r>
      <w:r>
        <w:rPr>
          <w:rFonts w:eastAsia="MS Mincho"/>
          <w:lang w:eastAsia="ja-JP"/>
        </w:rPr>
        <w:t>request Msg3 repetition (including legacy UE)</w:t>
      </w:r>
      <w:r>
        <w:rPr>
          <w:rFonts w:hint="eastAsia"/>
          <w:lang w:val="en-US" w:eastAsia="zh-CN"/>
        </w:rPr>
        <w:t>, legacy TDRA table is applied</w:t>
      </w:r>
      <w:r>
        <w:rPr>
          <w:rFonts w:eastAsia="MS Mincho"/>
          <w:lang w:eastAsia="ja-JP"/>
        </w:rPr>
        <w:t>. The gNB schedules msg3 without repetition for the UE not requesting Msg3 repetition.</w:t>
      </w:r>
    </w:p>
    <w:p>
      <w:pPr>
        <w:rPr>
          <w:rFonts w:eastAsia="宋体"/>
          <w:lang w:val="en-US" w:eastAsia="ja-JP"/>
        </w:rPr>
      </w:pPr>
      <w:r>
        <w:rPr>
          <w:rFonts w:hint="eastAsia"/>
          <w:lang w:val="en-US" w:eastAsia="zh-CN"/>
        </w:rPr>
        <w:t xml:space="preserve">Support: Sharp, </w:t>
      </w:r>
      <w:r>
        <w:rPr>
          <w:rFonts w:hint="eastAsia" w:eastAsiaTheme="minorEastAsia"/>
          <w:lang w:eastAsia="zh-CN"/>
        </w:rPr>
        <w:t>v</w:t>
      </w:r>
      <w:r>
        <w:rPr>
          <w:rFonts w:eastAsiaTheme="minorEastAsia"/>
          <w:lang w:eastAsia="zh-CN"/>
        </w:rPr>
        <w:t>ivo</w:t>
      </w:r>
      <w:r>
        <w:rPr>
          <w:rFonts w:hint="eastAsia" w:eastAsiaTheme="minorEastAsia"/>
          <w:lang w:val="en-US" w:eastAsia="zh-CN"/>
        </w:rPr>
        <w:t xml:space="preserve">, </w:t>
      </w:r>
      <w:r>
        <w:rPr>
          <w:rFonts w:hint="eastAsia" w:eastAsia="MS Mincho"/>
          <w:lang w:eastAsia="ja-JP"/>
        </w:rPr>
        <w:t>N</w:t>
      </w:r>
      <w:r>
        <w:rPr>
          <w:rFonts w:eastAsia="MS Mincho"/>
          <w:lang w:eastAsia="ja-JP"/>
        </w:rPr>
        <w:t>TT DOCOMO</w:t>
      </w:r>
      <w:r>
        <w:rPr>
          <w:rFonts w:hint="eastAsia"/>
          <w:lang w:val="en-US" w:eastAsia="zh-CN"/>
        </w:rPr>
        <w:t xml:space="preserve">, </w:t>
      </w:r>
      <w:r>
        <w:rPr>
          <w:rFonts w:hint="eastAsia" w:eastAsiaTheme="minorEastAsia"/>
          <w:lang w:eastAsia="zh-CN"/>
        </w:rPr>
        <w:t>Xi</w:t>
      </w:r>
      <w:r>
        <w:rPr>
          <w:rFonts w:eastAsiaTheme="minorEastAsia"/>
          <w:lang w:eastAsia="zh-CN"/>
        </w:rPr>
        <w:t>aomi</w:t>
      </w:r>
      <w:r>
        <w:rPr>
          <w:rFonts w:hint="eastAsia" w:eastAsiaTheme="minorEastAsia"/>
          <w:lang w:eastAsia="zh-CN"/>
        </w:rPr>
        <w:t>，</w:t>
      </w:r>
      <w:r>
        <w:t>Qualcomm</w:t>
      </w:r>
      <w:r>
        <w:rPr>
          <w:rFonts w:hint="eastAsia"/>
          <w:lang w:val="en-US" w:eastAsia="zh-CN"/>
        </w:rPr>
        <w:t xml:space="preserve">, </w:t>
      </w:r>
      <w:r>
        <w:rPr>
          <w:rFonts w:hint="eastAsia" w:eastAsia="MS Mincho"/>
          <w:lang w:eastAsia="ja-JP"/>
        </w:rPr>
        <w:t>P</w:t>
      </w:r>
      <w:r>
        <w:rPr>
          <w:rFonts w:eastAsia="MS Mincho"/>
          <w:lang w:eastAsia="ja-JP"/>
        </w:rPr>
        <w:t>anasonic</w:t>
      </w:r>
      <w:r>
        <w:rPr>
          <w:rFonts w:hint="eastAsia"/>
          <w:lang w:val="en-US" w:eastAsia="zh-CN"/>
        </w:rPr>
        <w:t xml:space="preserve">, </w:t>
      </w:r>
      <w:r>
        <w:rPr>
          <w:rFonts w:hint="eastAsia" w:eastAsia="宋体"/>
          <w:lang w:val="en-US" w:eastAsia="zh-CN"/>
        </w:rPr>
        <w:t>ZTE</w:t>
      </w:r>
      <w:r>
        <w:rPr>
          <w:rFonts w:hint="eastAsia"/>
          <w:lang w:val="en-US" w:eastAsia="zh-CN"/>
        </w:rPr>
        <w:t xml:space="preserve">, </w:t>
      </w:r>
      <w:r>
        <w:rPr>
          <w:rFonts w:hint="eastAsia" w:eastAsia="宋体"/>
          <w:lang w:val="en-US" w:eastAsia="zh-CN"/>
        </w:rPr>
        <w:t>C</w:t>
      </w:r>
      <w:r>
        <w:rPr>
          <w:rFonts w:eastAsia="宋体"/>
          <w:lang w:val="en-US" w:eastAsia="zh-CN"/>
        </w:rPr>
        <w:t>MCC</w:t>
      </w:r>
      <w:r>
        <w:rPr>
          <w:rFonts w:hint="eastAsia" w:eastAsia="宋体"/>
          <w:lang w:val="en-US" w:eastAsia="zh-CN"/>
        </w:rPr>
        <w:t>, O</w:t>
      </w:r>
      <w:r>
        <w:rPr>
          <w:rFonts w:eastAsia="宋体"/>
          <w:lang w:val="en-US" w:eastAsia="zh-CN"/>
        </w:rPr>
        <w:t>PPO</w:t>
      </w:r>
    </w:p>
    <w:p>
      <w:pPr>
        <w:numPr>
          <w:ilvl w:val="0"/>
          <w:numId w:val="42"/>
        </w:numPr>
        <w:rPr>
          <w:b/>
          <w:bCs/>
          <w:lang w:val="en-US" w:eastAsia="zh-CN"/>
        </w:rPr>
      </w:pPr>
      <w:r>
        <w:rPr>
          <w:rFonts w:hint="eastAsia"/>
          <w:b/>
          <w:bCs/>
          <w:lang w:val="en-US" w:eastAsia="zh-CN"/>
        </w:rPr>
        <w:t>Option2: Explicit indication</w:t>
      </w:r>
    </w:p>
    <w:p>
      <w:pPr>
        <w:rPr>
          <w:rFonts w:eastAsiaTheme="minorEastAsia"/>
          <w:lang w:val="en-US" w:eastAsia="zh-CN"/>
        </w:rPr>
      </w:pPr>
      <w:r>
        <w:rPr>
          <w:rFonts w:hint="eastAsia"/>
          <w:lang w:val="en-US" w:eastAsia="zh-CN"/>
        </w:rPr>
        <w:t xml:space="preserve">Support: </w:t>
      </w:r>
      <w:r>
        <w:rPr>
          <w:rFonts w:hint="eastAsia" w:eastAsiaTheme="minorEastAsia"/>
          <w:lang w:val="en-US" w:eastAsia="zh-CN"/>
        </w:rPr>
        <w:t>CATT, Ericsson</w:t>
      </w:r>
    </w:p>
    <w:p>
      <w:pPr>
        <w:rPr>
          <w:rFonts w:eastAsia="MS Mincho"/>
          <w:lang w:val="en-US" w:eastAsia="zh-CN"/>
        </w:rPr>
      </w:pPr>
    </w:p>
    <w:p>
      <w:pPr>
        <w:rPr>
          <w:rFonts w:eastAsia="MS Mincho"/>
          <w:lang w:eastAsia="ja-JP"/>
        </w:rPr>
      </w:pPr>
      <w:r>
        <w:rPr>
          <w:rFonts w:hint="eastAsia"/>
          <w:b/>
          <w:bCs/>
          <w:lang w:val="en-US" w:eastAsia="zh-CN"/>
        </w:rPr>
        <w:t>F</w:t>
      </w:r>
      <w:r>
        <w:rPr>
          <w:rFonts w:eastAsia="MS Mincho"/>
          <w:b/>
          <w:bCs/>
          <w:lang w:eastAsia="ja-JP"/>
        </w:rPr>
        <w:t>or MCS/TPC/FDRA</w:t>
      </w:r>
      <w:r>
        <w:rPr>
          <w:rFonts w:hint="eastAsia"/>
          <w:b/>
          <w:bCs/>
          <w:lang w:val="en-US" w:eastAsia="zh-CN"/>
        </w:rPr>
        <w:t>/CSI</w:t>
      </w:r>
      <w:r>
        <w:rPr>
          <w:rFonts w:eastAsia="MS Mincho"/>
          <w:b/>
          <w:bCs/>
          <w:lang w:eastAsia="ja-JP"/>
        </w:rPr>
        <w:t xml:space="preserve"> based indication</w:t>
      </w:r>
    </w:p>
    <w:p>
      <w:pPr>
        <w:numPr>
          <w:ilvl w:val="0"/>
          <w:numId w:val="42"/>
        </w:numPr>
        <w:rPr>
          <w:b/>
          <w:bCs/>
          <w:lang w:val="en-US" w:eastAsia="ja-JP"/>
        </w:rPr>
      </w:pPr>
      <w:r>
        <w:rPr>
          <w:rFonts w:hint="eastAsia"/>
          <w:b/>
          <w:bCs/>
          <w:lang w:val="en-US" w:eastAsia="zh-CN"/>
        </w:rPr>
        <w:t xml:space="preserve">Option 1: Implicit method </w:t>
      </w:r>
    </w:p>
    <w:p>
      <w:pPr>
        <w:numPr>
          <w:ilvl w:val="0"/>
          <w:numId w:val="43"/>
        </w:numPr>
        <w:rPr>
          <w:rFonts w:eastAsia="MS Mincho"/>
          <w:lang w:eastAsia="ja-JP"/>
        </w:rPr>
      </w:pPr>
      <w:r>
        <w:rPr>
          <w:rFonts w:hint="eastAsia"/>
          <w:lang w:val="en-US" w:eastAsia="zh-CN"/>
        </w:rPr>
        <w:t>W</w:t>
      </w:r>
      <w:r>
        <w:rPr>
          <w:rFonts w:eastAsia="MS Mincho"/>
          <w:lang w:eastAsia="ja-JP"/>
        </w:rPr>
        <w:t xml:space="preserve">hen </w:t>
      </w:r>
      <w:r>
        <w:rPr>
          <w:rFonts w:hint="eastAsia"/>
          <w:lang w:val="en-US" w:eastAsia="zh-CN"/>
        </w:rPr>
        <w:t xml:space="preserve">a </w:t>
      </w:r>
      <w:r>
        <w:rPr>
          <w:rFonts w:eastAsia="MS Mincho"/>
          <w:lang w:eastAsia="ja-JP"/>
        </w:rPr>
        <w:t>UE request</w:t>
      </w:r>
      <w:r>
        <w:rPr>
          <w:rFonts w:hint="eastAsia"/>
          <w:lang w:val="en-US" w:eastAsia="zh-CN"/>
        </w:rPr>
        <w:t>s</w:t>
      </w:r>
      <w:r>
        <w:rPr>
          <w:rFonts w:eastAsia="MS Mincho"/>
          <w:lang w:eastAsia="ja-JP"/>
        </w:rPr>
        <w:t xml:space="preserve"> Msg3 repetition</w:t>
      </w:r>
      <w:r>
        <w:rPr>
          <w:rFonts w:hint="eastAsia"/>
          <w:lang w:val="en-US" w:eastAsia="zh-CN"/>
        </w:rPr>
        <w:t>, repurposed bit field is applied</w:t>
      </w:r>
      <w:r>
        <w:rPr>
          <w:rFonts w:eastAsia="MS Mincho"/>
          <w:lang w:eastAsia="ja-JP"/>
        </w:rPr>
        <w:t>.</w:t>
      </w:r>
      <w:r>
        <w:rPr>
          <w:rFonts w:hint="eastAsia"/>
          <w:lang w:val="en-US" w:eastAsia="zh-CN"/>
        </w:rPr>
        <w:t xml:space="preserve"> </w:t>
      </w:r>
      <w:r>
        <w:rPr>
          <w:rFonts w:eastAsia="MS Mincho"/>
          <w:lang w:eastAsia="ja-JP"/>
        </w:rPr>
        <w:t xml:space="preserve">The gNB schedules Msg3 with </w:t>
      </w:r>
      <w:r>
        <w:rPr>
          <w:rFonts w:eastAsia="MS Mincho"/>
          <w:u w:val="single"/>
          <w:lang w:eastAsia="ja-JP"/>
        </w:rPr>
        <w:t>or without</w:t>
      </w:r>
      <w:r>
        <w:rPr>
          <w:rFonts w:eastAsia="MS Mincho"/>
          <w:lang w:eastAsia="ja-JP"/>
        </w:rPr>
        <w:t xml:space="preserve"> repetition for the UE requesting Msg3 repetition. </w:t>
      </w:r>
    </w:p>
    <w:p>
      <w:pPr>
        <w:numPr>
          <w:ilvl w:val="1"/>
          <w:numId w:val="43"/>
        </w:numPr>
        <w:tabs>
          <w:tab w:val="left" w:pos="840"/>
          <w:tab w:val="clear" w:pos="1260"/>
        </w:tabs>
        <w:rPr>
          <w:rFonts w:eastAsia="宋体"/>
          <w:lang w:val="en-US" w:eastAsia="zh-CN"/>
        </w:rPr>
      </w:pPr>
      <w:r>
        <w:rPr>
          <w:rFonts w:hint="eastAsia"/>
          <w:lang w:val="en-US" w:eastAsia="zh-CN"/>
        </w:rPr>
        <w:t>O</w:t>
      </w:r>
      <w:r>
        <w:rPr>
          <w:rFonts w:eastAsia="MS Mincho"/>
          <w:lang w:eastAsia="ja-JP"/>
        </w:rPr>
        <w:t>ne entry/codepoint include</w:t>
      </w:r>
      <w:r>
        <w:rPr>
          <w:rFonts w:hint="eastAsia"/>
          <w:lang w:val="en-US" w:eastAsia="zh-CN"/>
        </w:rPr>
        <w:t xml:space="preserve">s no repetition. </w:t>
      </w:r>
    </w:p>
    <w:p>
      <w:pPr>
        <w:numPr>
          <w:ilvl w:val="0"/>
          <w:numId w:val="43"/>
        </w:numPr>
        <w:rPr>
          <w:rFonts w:eastAsia="MS Mincho"/>
          <w:lang w:eastAsia="ja-JP"/>
        </w:rPr>
      </w:pPr>
      <w:r>
        <w:rPr>
          <w:rFonts w:hint="eastAsia"/>
          <w:lang w:val="en-US" w:eastAsia="zh-CN"/>
        </w:rPr>
        <w:t>W</w:t>
      </w:r>
      <w:r>
        <w:rPr>
          <w:rFonts w:eastAsia="MS Mincho"/>
          <w:lang w:eastAsia="ja-JP"/>
        </w:rPr>
        <w:t xml:space="preserve">hen the UE </w:t>
      </w:r>
      <w:r>
        <w:rPr>
          <w:rFonts w:hint="eastAsia"/>
          <w:lang w:val="en-US" w:eastAsia="zh-CN"/>
        </w:rPr>
        <w:t>doesn</w:t>
      </w:r>
      <w:r>
        <w:rPr>
          <w:lang w:val="en-US" w:eastAsia="zh-CN"/>
        </w:rPr>
        <w:t>’</w:t>
      </w:r>
      <w:r>
        <w:rPr>
          <w:rFonts w:hint="eastAsia"/>
          <w:lang w:val="en-US" w:eastAsia="zh-CN"/>
        </w:rPr>
        <w:t xml:space="preserve">t </w:t>
      </w:r>
      <w:r>
        <w:rPr>
          <w:rFonts w:eastAsia="MS Mincho"/>
          <w:lang w:eastAsia="ja-JP"/>
        </w:rPr>
        <w:t>request Msg3 repetition (including legacy UE)</w:t>
      </w:r>
      <w:r>
        <w:rPr>
          <w:rFonts w:hint="eastAsia"/>
          <w:lang w:val="en-US" w:eastAsia="zh-CN"/>
        </w:rPr>
        <w:t>, legacy bit field is applied</w:t>
      </w:r>
      <w:r>
        <w:rPr>
          <w:rFonts w:eastAsia="MS Mincho"/>
          <w:lang w:eastAsia="ja-JP"/>
        </w:rPr>
        <w:t>. The gNB schedules msg3 without repetition for the UE not requesting Msg3 repetition.</w:t>
      </w:r>
    </w:p>
    <w:p>
      <w:pPr>
        <w:rPr>
          <w:rFonts w:eastAsia="宋体"/>
          <w:lang w:val="en-US" w:eastAsia="zh-CN"/>
        </w:rPr>
      </w:pPr>
      <w:r>
        <w:rPr>
          <w:rFonts w:hint="eastAsia"/>
          <w:lang w:val="en-US" w:eastAsia="zh-CN"/>
        </w:rPr>
        <w:t xml:space="preserve">Support: </w:t>
      </w:r>
      <w:r>
        <w:rPr>
          <w:rFonts w:eastAsia="MS Mincho"/>
          <w:lang w:eastAsia="ja-JP"/>
        </w:rPr>
        <w:t>Intel</w:t>
      </w:r>
      <w:r>
        <w:rPr>
          <w:rFonts w:hint="eastAsia"/>
          <w:lang w:val="en-US" w:eastAsia="zh-CN"/>
        </w:rPr>
        <w:t xml:space="preserve">, </w:t>
      </w:r>
      <w:r>
        <w:rPr>
          <w:rFonts w:hint="eastAsia" w:eastAsiaTheme="minorEastAsia"/>
          <w:lang w:eastAsia="zh-CN"/>
        </w:rPr>
        <w:t>Hua</w:t>
      </w:r>
      <w:r>
        <w:rPr>
          <w:rFonts w:eastAsiaTheme="minorEastAsia"/>
          <w:lang w:eastAsia="zh-CN"/>
        </w:rPr>
        <w:t>wei, Hisilicon</w:t>
      </w:r>
      <w:r>
        <w:rPr>
          <w:rFonts w:hint="eastAsia" w:eastAsiaTheme="minorEastAsia"/>
          <w:lang w:val="en-US" w:eastAsia="zh-CN"/>
        </w:rPr>
        <w:t xml:space="preserve">, </w:t>
      </w:r>
      <w:r>
        <w:rPr>
          <w:rFonts w:hint="eastAsia" w:eastAsia="Malgun Gothic"/>
          <w:lang w:eastAsia="ko-KR"/>
        </w:rPr>
        <w:t>LG Electronics</w:t>
      </w:r>
      <w:r>
        <w:rPr>
          <w:rFonts w:hint="eastAsia"/>
          <w:lang w:val="en-US" w:eastAsia="zh-CN"/>
        </w:rPr>
        <w:t xml:space="preserve">, </w:t>
      </w:r>
      <w:r>
        <w:rPr>
          <w:rFonts w:hint="eastAsia" w:eastAsia="Malgun Gothic"/>
          <w:lang w:eastAsia="ko-KR"/>
        </w:rPr>
        <w:t>W</w:t>
      </w:r>
      <w:r>
        <w:rPr>
          <w:rFonts w:eastAsia="Malgun Gothic"/>
          <w:lang w:eastAsia="ko-KR"/>
        </w:rPr>
        <w:t>ILUS</w:t>
      </w:r>
      <w:r>
        <w:rPr>
          <w:rFonts w:hint="eastAsia"/>
          <w:lang w:val="en-US" w:eastAsia="zh-CN"/>
        </w:rPr>
        <w:t xml:space="preserve">, </w:t>
      </w:r>
      <w:r>
        <w:rPr>
          <w:rFonts w:eastAsia="宋体"/>
          <w:lang w:val="en-US" w:eastAsia="zh-CN"/>
        </w:rPr>
        <w:t>Nokia/NSB</w:t>
      </w:r>
    </w:p>
    <w:p>
      <w:pPr>
        <w:numPr>
          <w:ilvl w:val="0"/>
          <w:numId w:val="42"/>
        </w:numPr>
        <w:rPr>
          <w:b/>
          <w:bCs/>
          <w:lang w:val="en-US" w:eastAsia="zh-CN"/>
        </w:rPr>
      </w:pPr>
      <w:r>
        <w:rPr>
          <w:rFonts w:hint="eastAsia"/>
          <w:b/>
          <w:bCs/>
          <w:lang w:val="en-US" w:eastAsia="zh-CN"/>
        </w:rPr>
        <w:t>Option 2: Explicit indication</w:t>
      </w:r>
    </w:p>
    <w:p>
      <w:pPr>
        <w:rPr>
          <w:lang w:val="en-US" w:eastAsia="zh-CN"/>
        </w:rPr>
      </w:pPr>
      <w:r>
        <w:rPr>
          <w:rFonts w:hint="eastAsia"/>
          <w:lang w:val="en-US" w:eastAsia="zh-CN"/>
        </w:rPr>
        <w:t xml:space="preserve">Support: Apple, </w:t>
      </w:r>
      <w:r>
        <w:rPr>
          <w:rFonts w:eastAsia="宋体"/>
          <w:lang w:val="en-US" w:eastAsia="zh-CN"/>
        </w:rPr>
        <w:t>Nokia/NSB</w:t>
      </w:r>
    </w:p>
    <w:p>
      <w:pPr>
        <w:rPr>
          <w:lang w:val="en-US" w:eastAsia="zh-CN"/>
        </w:rPr>
      </w:pPr>
    </w:p>
    <w:p>
      <w:pPr>
        <w:rPr>
          <w:rFonts w:eastAsia="宋体"/>
          <w:shd w:val="clear" w:color="auto" w:fill="FFFFFF"/>
          <w:lang w:val="en-US" w:eastAsia="zh-CN"/>
        </w:rPr>
      </w:pPr>
      <w:r>
        <w:rPr>
          <w:rFonts w:hint="eastAsia" w:eastAsia="宋体"/>
          <w:shd w:val="clear" w:color="auto" w:fill="FFFFFF"/>
          <w:lang w:val="en-US" w:eastAsia="zh-CN"/>
        </w:rPr>
        <w:t xml:space="preserve">Given the limited time we have for this meeting, FL feels below is the best we can do now. </w:t>
      </w:r>
    </w:p>
    <w:p>
      <w:pPr>
        <w:rPr>
          <w:lang w:val="en-US" w:eastAsia="zh-CN"/>
        </w:rPr>
      </w:pPr>
      <w:r>
        <w:rPr>
          <w:rFonts w:hint="eastAsia" w:eastAsia="宋体"/>
          <w:b/>
          <w:bCs/>
          <w:lang w:val="en-US" w:eastAsia="zh-CN"/>
        </w:rPr>
        <w:t xml:space="preserve">Proposal 4-3: </w:t>
      </w:r>
      <w:r>
        <w:rPr>
          <w:rFonts w:hint="eastAsia"/>
          <w:lang w:val="en-US" w:eastAsia="zh-CN"/>
        </w:rPr>
        <w:t xml:space="preserve">Down-select one of the two options on how a UE should interpret the selected </w:t>
      </w:r>
      <w:r>
        <w:rPr>
          <w:lang w:eastAsia="zh-CN"/>
        </w:rPr>
        <w:t>information field</w:t>
      </w:r>
      <w:r>
        <w:rPr>
          <w:rFonts w:hint="eastAsia"/>
          <w:lang w:val="en-US" w:eastAsia="zh-CN"/>
        </w:rPr>
        <w:t xml:space="preserve"> in RAN1#106-e. </w:t>
      </w:r>
    </w:p>
    <w:p>
      <w:pPr>
        <w:rPr>
          <w:rFonts w:eastAsia="宋体"/>
          <w:lang w:val="en-US" w:eastAsia="zh-CN"/>
        </w:rPr>
      </w:pPr>
      <w:r>
        <w:rPr>
          <w:rFonts w:hint="eastAsia" w:eastAsia="宋体"/>
          <w:lang w:val="en-US" w:eastAsia="zh-CN"/>
        </w:rPr>
        <w:t xml:space="preserve">Option 1: </w:t>
      </w:r>
      <w:r>
        <w:rPr>
          <w:rFonts w:hint="eastAsia"/>
          <w:lang w:val="en-US" w:eastAsia="zh-CN"/>
        </w:rPr>
        <w:t>Implicit determination</w:t>
      </w:r>
    </w:p>
    <w:p>
      <w:pPr>
        <w:numPr>
          <w:ilvl w:val="0"/>
          <w:numId w:val="43"/>
        </w:numPr>
        <w:rPr>
          <w:rFonts w:eastAsia="MS Mincho"/>
          <w:lang w:eastAsia="ja-JP"/>
        </w:rPr>
      </w:pPr>
      <w:r>
        <w:rPr>
          <w:rFonts w:hint="eastAsia"/>
          <w:lang w:val="en-US" w:eastAsia="zh-CN"/>
        </w:rPr>
        <w:t>W</w:t>
      </w:r>
      <w:r>
        <w:rPr>
          <w:rFonts w:eastAsia="MS Mincho"/>
          <w:lang w:eastAsia="ja-JP"/>
        </w:rPr>
        <w:t xml:space="preserve">hen </w:t>
      </w:r>
      <w:r>
        <w:rPr>
          <w:rFonts w:hint="eastAsia"/>
          <w:lang w:val="en-US" w:eastAsia="zh-CN"/>
        </w:rPr>
        <w:t xml:space="preserve">a </w:t>
      </w:r>
      <w:r>
        <w:rPr>
          <w:rFonts w:eastAsia="MS Mincho"/>
          <w:lang w:eastAsia="ja-JP"/>
        </w:rPr>
        <w:t>UE request</w:t>
      </w:r>
      <w:r>
        <w:rPr>
          <w:rFonts w:hint="eastAsia"/>
          <w:lang w:val="en-US" w:eastAsia="zh-CN"/>
        </w:rPr>
        <w:t>s</w:t>
      </w:r>
      <w:r>
        <w:rPr>
          <w:rFonts w:eastAsia="MS Mincho"/>
          <w:lang w:eastAsia="ja-JP"/>
        </w:rPr>
        <w:t xml:space="preserve"> Msg3 repetition</w:t>
      </w:r>
      <w:r>
        <w:rPr>
          <w:rFonts w:hint="eastAsia"/>
          <w:lang w:val="en-US" w:eastAsia="zh-CN"/>
        </w:rPr>
        <w:t xml:space="preserve">, the new TDRA table or repurposed </w:t>
      </w:r>
      <w:r>
        <w:rPr>
          <w:lang w:eastAsia="zh-CN"/>
        </w:rPr>
        <w:t xml:space="preserve">information </w:t>
      </w:r>
      <w:r>
        <w:rPr>
          <w:rFonts w:hint="eastAsia"/>
          <w:lang w:val="en-US" w:eastAsia="zh-CN"/>
        </w:rPr>
        <w:t>field is applied</w:t>
      </w:r>
      <w:r>
        <w:rPr>
          <w:rFonts w:eastAsia="MS Mincho"/>
          <w:lang w:eastAsia="ja-JP"/>
        </w:rPr>
        <w:t>.</w:t>
      </w:r>
      <w:r>
        <w:rPr>
          <w:rFonts w:hint="eastAsia"/>
          <w:lang w:val="en-US" w:eastAsia="zh-CN"/>
        </w:rPr>
        <w:t xml:space="preserve"> </w:t>
      </w:r>
      <w:r>
        <w:rPr>
          <w:rFonts w:eastAsia="MS Mincho"/>
          <w:lang w:eastAsia="ja-JP"/>
        </w:rPr>
        <w:t xml:space="preserve">gNB schedules Msg3 with or without repetition for the UE requesting Msg3 repetition. </w:t>
      </w:r>
    </w:p>
    <w:p>
      <w:pPr>
        <w:numPr>
          <w:ilvl w:val="1"/>
          <w:numId w:val="43"/>
        </w:numPr>
        <w:tabs>
          <w:tab w:val="left" w:pos="840"/>
          <w:tab w:val="clear" w:pos="1260"/>
        </w:tabs>
        <w:rPr>
          <w:rFonts w:eastAsia="宋体"/>
          <w:lang w:val="en-US" w:eastAsia="zh-CN"/>
        </w:rPr>
      </w:pPr>
      <w:r>
        <w:rPr>
          <w:rFonts w:hint="eastAsia"/>
          <w:lang w:val="en-US" w:eastAsia="zh-CN"/>
        </w:rPr>
        <w:t>Repetition factor K=1 is included in the TDRA table or o</w:t>
      </w:r>
      <w:r>
        <w:rPr>
          <w:rFonts w:eastAsia="MS Mincho"/>
          <w:lang w:eastAsia="ja-JP"/>
        </w:rPr>
        <w:t xml:space="preserve">ne entry/codepoint </w:t>
      </w:r>
      <w:r>
        <w:rPr>
          <w:rFonts w:hint="eastAsia" w:eastAsia="宋体"/>
          <w:lang w:val="en-US" w:eastAsia="zh-CN"/>
        </w:rPr>
        <w:t xml:space="preserve">of </w:t>
      </w:r>
      <w:r>
        <w:rPr>
          <w:rFonts w:hint="eastAsia"/>
          <w:lang w:val="en-US" w:eastAsia="zh-CN"/>
        </w:rPr>
        <w:t xml:space="preserve">the repurposed </w:t>
      </w:r>
      <w:r>
        <w:rPr>
          <w:lang w:eastAsia="zh-CN"/>
        </w:rPr>
        <w:t xml:space="preserve">information </w:t>
      </w:r>
      <w:r>
        <w:rPr>
          <w:rFonts w:hint="eastAsia"/>
          <w:lang w:val="en-US" w:eastAsia="zh-CN"/>
        </w:rPr>
        <w:t xml:space="preserve">field. </w:t>
      </w:r>
    </w:p>
    <w:p>
      <w:pPr>
        <w:numPr>
          <w:ilvl w:val="0"/>
          <w:numId w:val="43"/>
        </w:numPr>
        <w:rPr>
          <w:lang w:val="en-US" w:eastAsia="zh-CN"/>
        </w:rPr>
      </w:pPr>
      <w:r>
        <w:rPr>
          <w:rFonts w:hint="eastAsia"/>
          <w:lang w:val="en-US" w:eastAsia="zh-CN"/>
        </w:rPr>
        <w:t>W</w:t>
      </w:r>
      <w:r>
        <w:rPr>
          <w:rFonts w:eastAsia="MS Mincho"/>
          <w:lang w:eastAsia="ja-JP"/>
        </w:rPr>
        <w:t xml:space="preserve">hen the UE </w:t>
      </w:r>
      <w:r>
        <w:rPr>
          <w:rFonts w:hint="eastAsia"/>
          <w:lang w:val="en-US" w:eastAsia="zh-CN"/>
        </w:rPr>
        <w:t>doesn</w:t>
      </w:r>
      <w:r>
        <w:rPr>
          <w:lang w:val="en-US" w:eastAsia="zh-CN"/>
        </w:rPr>
        <w:t>’</w:t>
      </w:r>
      <w:r>
        <w:rPr>
          <w:rFonts w:hint="eastAsia"/>
          <w:lang w:val="en-US" w:eastAsia="zh-CN"/>
        </w:rPr>
        <w:t xml:space="preserve">t </w:t>
      </w:r>
      <w:r>
        <w:rPr>
          <w:rFonts w:eastAsia="MS Mincho"/>
          <w:lang w:eastAsia="ja-JP"/>
        </w:rPr>
        <w:t>request Msg3 repetition (including legacy UE)</w:t>
      </w:r>
      <w:r>
        <w:rPr>
          <w:rFonts w:hint="eastAsia"/>
          <w:lang w:val="en-US" w:eastAsia="zh-CN"/>
        </w:rPr>
        <w:t xml:space="preserve">, the legacy TDRA table or legacy </w:t>
      </w:r>
      <w:r>
        <w:rPr>
          <w:lang w:eastAsia="zh-CN"/>
        </w:rPr>
        <w:t xml:space="preserve">information </w:t>
      </w:r>
      <w:r>
        <w:rPr>
          <w:rFonts w:hint="eastAsia"/>
          <w:lang w:val="en-US" w:eastAsia="zh-CN"/>
        </w:rPr>
        <w:t>field is applied</w:t>
      </w:r>
      <w:r>
        <w:rPr>
          <w:rFonts w:eastAsia="MS Mincho"/>
          <w:lang w:eastAsia="ja-JP"/>
        </w:rPr>
        <w:t>. gNB schedules msg3 without repetition for the UE not requesting Msg3 repetition.</w:t>
      </w:r>
    </w:p>
    <w:p>
      <w:pPr>
        <w:rPr>
          <w:lang w:val="en-US" w:eastAsia="zh-CN"/>
        </w:rPr>
      </w:pPr>
      <w:r>
        <w:rPr>
          <w:rFonts w:hint="eastAsia" w:eastAsia="宋体"/>
          <w:lang w:val="en-US" w:eastAsia="zh-CN"/>
        </w:rPr>
        <w:t xml:space="preserve">Option 2: </w:t>
      </w:r>
      <w:r>
        <w:rPr>
          <w:rFonts w:hint="eastAsia"/>
          <w:lang w:val="en-US" w:eastAsia="zh-CN"/>
        </w:rPr>
        <w:t>Explicit indication</w:t>
      </w:r>
    </w:p>
    <w:p>
      <w:pPr>
        <w:numPr>
          <w:ilvl w:val="0"/>
          <w:numId w:val="43"/>
        </w:numPr>
        <w:rPr>
          <w:rFonts w:eastAsia="MS Mincho"/>
          <w:lang w:eastAsia="ja-JP"/>
        </w:rPr>
      </w:pPr>
      <w:r>
        <w:rPr>
          <w:rFonts w:hint="eastAsia"/>
          <w:lang w:val="en-US" w:eastAsia="zh-CN"/>
        </w:rPr>
        <w:t xml:space="preserve">gNB explicitly indicates whether the UE should use the legacy interpretation or the repurposed interpretation on the selected </w:t>
      </w:r>
      <w:r>
        <w:rPr>
          <w:lang w:eastAsia="zh-CN"/>
        </w:rPr>
        <w:t xml:space="preserve">information </w:t>
      </w:r>
      <w:r>
        <w:rPr>
          <w:rFonts w:hint="eastAsia"/>
          <w:lang w:val="en-US" w:eastAsia="zh-CN"/>
        </w:rPr>
        <w:t xml:space="preserve">field. </w:t>
      </w:r>
    </w:p>
    <w:p>
      <w:pPr>
        <w:numPr>
          <w:ilvl w:val="1"/>
          <w:numId w:val="43"/>
        </w:numPr>
        <w:tabs>
          <w:tab w:val="left" w:pos="420"/>
          <w:tab w:val="clear" w:pos="1260"/>
        </w:tabs>
        <w:rPr>
          <w:rFonts w:eastAsia="MS Mincho"/>
          <w:lang w:val="en-US" w:eastAsia="ja-JP"/>
        </w:rPr>
      </w:pPr>
      <w:r>
        <w:rPr>
          <w:rFonts w:hint="eastAsia"/>
          <w:lang w:val="en-US" w:eastAsia="zh-CN"/>
        </w:rPr>
        <w:t>FFS the design of the indication</w:t>
      </w:r>
    </w:p>
    <w:p>
      <w:pPr>
        <w:rPr>
          <w:rFonts w:eastAsia="宋体"/>
          <w:i/>
          <w:iCs/>
          <w:shd w:val="clear" w:color="auto" w:fill="FFFFFF"/>
          <w:lang w:val="en-US" w:eastAsia="zh-CN"/>
        </w:rPr>
      </w:pPr>
    </w:p>
    <w:tbl>
      <w:tblPr>
        <w:tblStyle w:val="50"/>
        <w:tblW w:w="100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8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shd w:val="clear" w:color="auto" w:fill="auto"/>
            <w:vAlign w:val="center"/>
          </w:tcPr>
          <w:p>
            <w:pPr>
              <w:jc w:val="center"/>
              <w:rPr>
                <w:b/>
                <w:lang w:eastAsia="zh-CN"/>
              </w:rPr>
            </w:pPr>
            <w:r>
              <w:rPr>
                <w:rFonts w:hint="eastAsia"/>
                <w:b/>
                <w:lang w:eastAsia="zh-CN"/>
              </w:rPr>
              <w:t>Company</w:t>
            </w:r>
          </w:p>
        </w:tc>
        <w:tc>
          <w:tcPr>
            <w:tcW w:w="8487"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487"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 xml:space="preserve">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87" w:type="dxa"/>
            <w:shd w:val="clear" w:color="auto" w:fill="auto"/>
            <w:vAlign w:val="center"/>
          </w:tcPr>
          <w:p>
            <w:pPr>
              <w:rPr>
                <w:rFonts w:eastAsia="MS Mincho"/>
                <w:lang w:eastAsia="ja-JP"/>
              </w:rPr>
            </w:pPr>
            <w:r>
              <w:rPr>
                <w:rFonts w:eastAsia="MS Mincho"/>
                <w:lang w:eastAsia="ja-JP"/>
              </w:rPr>
              <w:t>Option 2 should be more clarified to be backward compatible.</w:t>
            </w:r>
          </w:p>
          <w:p>
            <w:pPr>
              <w:rPr>
                <w:rFonts w:eastAsia="宋体"/>
                <w:lang w:val="en-US" w:eastAsia="zh-CN"/>
              </w:rPr>
            </w:pPr>
            <w:r>
              <w:rPr>
                <w:rFonts w:hint="eastAsia" w:eastAsia="宋体"/>
                <w:lang w:val="en-US" w:eastAsia="zh-CN"/>
              </w:rPr>
              <w:t xml:space="preserve">Option </w:t>
            </w:r>
            <w:r>
              <w:rPr>
                <w:rFonts w:eastAsia="宋体"/>
                <w:lang w:val="en-US" w:eastAsia="zh-CN"/>
              </w:rPr>
              <w:t>2</w:t>
            </w:r>
            <w:r>
              <w:rPr>
                <w:rFonts w:hint="eastAsia" w:eastAsia="宋体"/>
                <w:lang w:val="en-US" w:eastAsia="zh-CN"/>
              </w:rPr>
              <w:t xml:space="preserve">: </w:t>
            </w:r>
            <w:r>
              <w:rPr>
                <w:lang w:val="en-US" w:eastAsia="zh-CN"/>
              </w:rPr>
              <w:t>Explicit</w:t>
            </w:r>
            <w:r>
              <w:rPr>
                <w:rFonts w:hint="eastAsia"/>
                <w:lang w:val="en-US" w:eastAsia="zh-CN"/>
              </w:rPr>
              <w:t xml:space="preserve"> </w:t>
            </w:r>
            <w:r>
              <w:rPr>
                <w:lang w:val="en-US" w:eastAsia="zh-CN"/>
              </w:rPr>
              <w:t>indication</w:t>
            </w:r>
          </w:p>
          <w:p>
            <w:pPr>
              <w:numPr>
                <w:ilvl w:val="0"/>
                <w:numId w:val="43"/>
              </w:numPr>
              <w:rPr>
                <w:rFonts w:eastAsia="MS Mincho"/>
                <w:lang w:eastAsia="ja-JP"/>
              </w:rPr>
            </w:pPr>
            <w:r>
              <w:rPr>
                <w:rFonts w:hint="eastAsia"/>
                <w:lang w:val="en-US" w:eastAsia="zh-CN"/>
              </w:rPr>
              <w:t>W</w:t>
            </w:r>
            <w:r>
              <w:rPr>
                <w:rFonts w:eastAsia="MS Mincho"/>
                <w:lang w:eastAsia="ja-JP"/>
              </w:rPr>
              <w:t xml:space="preserve">hen </w:t>
            </w:r>
            <w:r>
              <w:rPr>
                <w:rFonts w:hint="eastAsia"/>
                <w:lang w:val="en-US" w:eastAsia="zh-CN"/>
              </w:rPr>
              <w:t xml:space="preserve">a </w:t>
            </w:r>
            <w:r>
              <w:rPr>
                <w:rFonts w:eastAsia="MS Mincho"/>
                <w:lang w:eastAsia="ja-JP"/>
              </w:rPr>
              <w:t>UE request</w:t>
            </w:r>
            <w:r>
              <w:rPr>
                <w:rFonts w:hint="eastAsia"/>
                <w:lang w:val="en-US" w:eastAsia="zh-CN"/>
              </w:rPr>
              <w:t>s</w:t>
            </w:r>
            <w:r>
              <w:rPr>
                <w:rFonts w:eastAsia="MS Mincho"/>
                <w:lang w:eastAsia="ja-JP"/>
              </w:rPr>
              <w:t xml:space="preserve"> Msg3 repetition</w:t>
            </w:r>
            <w:r>
              <w:rPr>
                <w:rFonts w:hint="eastAsia"/>
                <w:lang w:val="en-US" w:eastAsia="zh-CN"/>
              </w:rPr>
              <w:t xml:space="preserve">, gNB explicitly indicates </w:t>
            </w:r>
            <w:r>
              <w:rPr>
                <w:lang w:val="en-US" w:eastAsia="zh-CN"/>
              </w:rPr>
              <w:t xml:space="preserve">via one information field other than the selected field </w:t>
            </w:r>
            <w:r>
              <w:rPr>
                <w:rFonts w:hint="eastAsia"/>
                <w:lang w:val="en-US" w:eastAsia="zh-CN"/>
              </w:rPr>
              <w:t xml:space="preserve">whether the UE should use the legacy interpretation or the repurposed interpretation on the selected </w:t>
            </w:r>
            <w:r>
              <w:rPr>
                <w:lang w:eastAsia="zh-CN"/>
              </w:rPr>
              <w:t xml:space="preserve">information </w:t>
            </w:r>
            <w:r>
              <w:rPr>
                <w:rFonts w:hint="eastAsia"/>
                <w:lang w:val="en-US" w:eastAsia="zh-CN"/>
              </w:rPr>
              <w:t>field.</w:t>
            </w:r>
            <w:r>
              <w:rPr>
                <w:rFonts w:eastAsia="MS Mincho"/>
                <w:lang w:eastAsia="ja-JP"/>
              </w:rPr>
              <w:t xml:space="preserve"> </w:t>
            </w:r>
          </w:p>
          <w:p>
            <w:pPr>
              <w:numPr>
                <w:ilvl w:val="0"/>
                <w:numId w:val="43"/>
              </w:numPr>
              <w:rPr>
                <w:lang w:val="en-US" w:eastAsia="zh-CN"/>
              </w:rPr>
            </w:pPr>
            <w:r>
              <w:rPr>
                <w:rFonts w:hint="eastAsia"/>
                <w:lang w:val="en-US" w:eastAsia="zh-CN"/>
              </w:rPr>
              <w:t>W</w:t>
            </w:r>
            <w:r>
              <w:rPr>
                <w:rFonts w:eastAsia="MS Mincho"/>
                <w:lang w:eastAsia="ja-JP"/>
              </w:rPr>
              <w:t xml:space="preserve">hen the UE </w:t>
            </w:r>
            <w:r>
              <w:rPr>
                <w:rFonts w:hint="eastAsia"/>
                <w:lang w:val="en-US" w:eastAsia="zh-CN"/>
              </w:rPr>
              <w:t>doesn</w:t>
            </w:r>
            <w:r>
              <w:rPr>
                <w:lang w:val="en-US" w:eastAsia="zh-CN"/>
              </w:rPr>
              <w:t>’</w:t>
            </w:r>
            <w:r>
              <w:rPr>
                <w:rFonts w:hint="eastAsia"/>
                <w:lang w:val="en-US" w:eastAsia="zh-CN"/>
              </w:rPr>
              <w:t xml:space="preserve">t </w:t>
            </w:r>
            <w:r>
              <w:rPr>
                <w:rFonts w:eastAsia="MS Mincho"/>
                <w:lang w:eastAsia="ja-JP"/>
              </w:rPr>
              <w:t>request Msg3 repetition (including legacy UE)</w:t>
            </w:r>
            <w:r>
              <w:rPr>
                <w:rFonts w:hint="eastAsia"/>
                <w:lang w:val="en-US" w:eastAsia="zh-CN"/>
              </w:rPr>
              <w:t xml:space="preserve">, </w:t>
            </w:r>
            <w:r>
              <w:rPr>
                <w:lang w:val="en-US" w:eastAsia="zh-CN"/>
              </w:rPr>
              <w:t>the UE should use the legacy interpretation.</w:t>
            </w:r>
          </w:p>
          <w:p>
            <w:pPr>
              <w:rPr>
                <w:rFonts w:hint="default" w:eastAsia="宋体"/>
                <w:lang w:val="en-US" w:eastAsia="zh-CN"/>
              </w:rPr>
            </w:pPr>
            <w:r>
              <w:rPr>
                <w:rFonts w:hint="eastAsia" w:eastAsiaTheme="minorEastAsia"/>
                <w:color w:val="0000FF"/>
                <w:lang w:val="en-US" w:eastAsia="zh-CN"/>
              </w:rPr>
              <w:t xml:space="preserve">FL: Thanks a lot for the suggestion. It brings much clarity.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shd w:val="clear" w:color="auto" w:fill="auto"/>
            <w:vAlign w:val="center"/>
          </w:tcPr>
          <w:p>
            <w:pPr>
              <w:jc w:val="center"/>
              <w:rPr>
                <w:rFonts w:eastAsia="MS Mincho"/>
                <w:lang w:eastAsia="ja-JP"/>
              </w:rPr>
            </w:pPr>
            <w:r>
              <w:rPr>
                <w:rFonts w:eastAsia="MS Mincho"/>
                <w:lang w:eastAsia="ja-JP"/>
              </w:rPr>
              <w:t>Apple</w:t>
            </w:r>
          </w:p>
        </w:tc>
        <w:tc>
          <w:tcPr>
            <w:tcW w:w="8487" w:type="dxa"/>
            <w:shd w:val="clear" w:color="auto" w:fill="auto"/>
            <w:vAlign w:val="center"/>
          </w:tcPr>
          <w:p>
            <w:pPr>
              <w:rPr>
                <w:rFonts w:eastAsia="MS Mincho"/>
                <w:lang w:eastAsia="ja-JP"/>
              </w:rPr>
            </w:pPr>
            <w:r>
              <w:rPr>
                <w:rFonts w:eastAsia="MS Mincho"/>
                <w:lang w:eastAsia="ja-JP"/>
              </w:rPr>
              <w:t>Please put 2</w:t>
            </w:r>
            <w:r>
              <w:rPr>
                <w:rFonts w:eastAsia="MS Mincho"/>
                <w:vertAlign w:val="superscript"/>
                <w:lang w:eastAsia="ja-JP"/>
              </w:rPr>
              <w:t>nd</w:t>
            </w:r>
            <w:r>
              <w:rPr>
                <w:rFonts w:eastAsia="MS Mincho"/>
                <w:lang w:eastAsia="ja-JP"/>
              </w:rPr>
              <w:t xml:space="preserve"> sub-bullet under the first option out of both options (or copy it under Option 2 as well), as it is applicable to both options. </w:t>
            </w:r>
          </w:p>
          <w:p>
            <w:pPr>
              <w:rPr>
                <w:rFonts w:hint="default" w:eastAsia="宋体"/>
                <w:lang w:val="en-US" w:eastAsia="zh-CN"/>
              </w:rPr>
            </w:pPr>
            <w:r>
              <w:rPr>
                <w:rFonts w:hint="eastAsia" w:eastAsiaTheme="minorEastAsia"/>
                <w:color w:val="0000FF"/>
                <w:lang w:val="en-US" w:eastAsia="zh-CN"/>
              </w:rPr>
              <w:t xml:space="preserve">FL: Instead of directly copying the 2nd sub-bullet, it seems more accurate to use the wording suggested by Sharp.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shd w:val="clear" w:color="auto" w:fill="auto"/>
            <w:vAlign w:val="center"/>
          </w:tcPr>
          <w:p>
            <w:pPr>
              <w:jc w:val="center"/>
              <w:rPr>
                <w:rFonts w:eastAsia="MS Mincho"/>
                <w:lang w:eastAsia="ja-JP"/>
              </w:rPr>
            </w:pPr>
            <w:r>
              <w:rPr>
                <w:rFonts w:eastAsia="MS Mincho"/>
                <w:lang w:eastAsia="ja-JP"/>
              </w:rPr>
              <w:t>Intel</w:t>
            </w:r>
          </w:p>
        </w:tc>
        <w:tc>
          <w:tcPr>
            <w:tcW w:w="8487" w:type="dxa"/>
            <w:shd w:val="clear" w:color="auto" w:fill="auto"/>
            <w:vAlign w:val="center"/>
          </w:tcPr>
          <w:p>
            <w:pPr>
              <w:rPr>
                <w:rFonts w:eastAsia="MS Mincho"/>
                <w:lang w:eastAsia="ja-JP"/>
              </w:rPr>
            </w:pPr>
            <w:r>
              <w:rPr>
                <w:rFonts w:eastAsia="MS Mincho"/>
                <w:lang w:eastAsia="ja-JP"/>
              </w:rPr>
              <w:t xml:space="preserve">It would be good to clarify the details of option 2. Is this correct understanding that additional field will be used to indicate whether UE would use the legacy or repurposed interpretation? </w:t>
            </w:r>
          </w:p>
          <w:p>
            <w:pPr>
              <w:rPr>
                <w:rFonts w:hint="default" w:eastAsia="MS Mincho"/>
                <w:lang w:val="en-US" w:eastAsia="ja-JP"/>
              </w:rPr>
            </w:pPr>
            <w:r>
              <w:rPr>
                <w:rFonts w:hint="eastAsia" w:eastAsiaTheme="minorEastAsia"/>
                <w:color w:val="0000FF"/>
                <w:lang w:val="en-US" w:eastAsia="zh-CN"/>
              </w:rPr>
              <w:t xml:space="preserve">FL: Using additional information field could be one way e.g., proposed by CATT. While it seems there could be also other ways, e.g., based on TC-RNTI that comes in the RAR carrying the UL grant proposed by Nokia.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487"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 the proposal with “</w:t>
            </w:r>
            <w:r>
              <w:rPr>
                <w:rFonts w:eastAsiaTheme="minorEastAsia"/>
                <w:color w:val="FF0000"/>
                <w:lang w:eastAsia="zh-CN"/>
              </w:rPr>
              <w:t>and/</w:t>
            </w:r>
            <w:r>
              <w:rPr>
                <w:rFonts w:eastAsiaTheme="minorEastAsia"/>
                <w:lang w:eastAsia="zh-CN"/>
              </w:rPr>
              <w:t>”added into the sub-bullet of option 1:</w:t>
            </w:r>
          </w:p>
          <w:p>
            <w:pPr>
              <w:pStyle w:val="114"/>
              <w:numPr>
                <w:ilvl w:val="0"/>
                <w:numId w:val="44"/>
              </w:numPr>
              <w:rPr>
                <w:rFonts w:eastAsia="MS Mincho"/>
                <w:lang w:eastAsia="ja-JP"/>
              </w:rPr>
            </w:pPr>
            <w:r>
              <w:rPr>
                <w:rFonts w:hint="eastAsia"/>
                <w:lang w:val="en-US" w:eastAsia="zh-CN"/>
              </w:rPr>
              <w:t>W</w:t>
            </w:r>
            <w:r>
              <w:rPr>
                <w:rFonts w:eastAsia="MS Mincho"/>
                <w:lang w:eastAsia="ja-JP"/>
              </w:rPr>
              <w:t xml:space="preserve">hen </w:t>
            </w:r>
            <w:r>
              <w:rPr>
                <w:rFonts w:hint="eastAsia"/>
                <w:lang w:val="en-US" w:eastAsia="zh-CN"/>
              </w:rPr>
              <w:t xml:space="preserve">a </w:t>
            </w:r>
            <w:r>
              <w:rPr>
                <w:rFonts w:eastAsia="MS Mincho"/>
                <w:lang w:eastAsia="ja-JP"/>
              </w:rPr>
              <w:t>UE request</w:t>
            </w:r>
            <w:r>
              <w:rPr>
                <w:rFonts w:hint="eastAsia"/>
                <w:lang w:val="en-US" w:eastAsia="zh-CN"/>
              </w:rPr>
              <w:t>s</w:t>
            </w:r>
            <w:r>
              <w:rPr>
                <w:rFonts w:eastAsia="MS Mincho"/>
                <w:lang w:eastAsia="ja-JP"/>
              </w:rPr>
              <w:t xml:space="preserve"> Msg3 repetition</w:t>
            </w:r>
            <w:r>
              <w:rPr>
                <w:rFonts w:hint="eastAsia"/>
                <w:lang w:val="en-US" w:eastAsia="zh-CN"/>
              </w:rPr>
              <w:t xml:space="preserve">, the new TDRA table </w:t>
            </w:r>
            <w:r>
              <w:rPr>
                <w:color w:val="FF0000"/>
                <w:lang w:val="en-US" w:eastAsia="zh-CN"/>
              </w:rPr>
              <w:t>and/</w:t>
            </w:r>
            <w:r>
              <w:rPr>
                <w:rFonts w:hint="eastAsia"/>
                <w:lang w:val="en-US" w:eastAsia="zh-CN"/>
              </w:rPr>
              <w:t xml:space="preserve">or repurposed </w:t>
            </w:r>
            <w:r>
              <w:rPr>
                <w:lang w:eastAsia="zh-CN"/>
              </w:rPr>
              <w:t xml:space="preserve">information </w:t>
            </w:r>
            <w:r>
              <w:rPr>
                <w:rFonts w:hint="eastAsia"/>
                <w:lang w:val="en-US" w:eastAsia="zh-CN"/>
              </w:rPr>
              <w:t>field is applied</w:t>
            </w:r>
            <w:r>
              <w:rPr>
                <w:rFonts w:eastAsia="MS Mincho"/>
                <w:lang w:eastAsia="ja-JP"/>
              </w:rPr>
              <w:t>.</w:t>
            </w:r>
          </w:p>
          <w:p>
            <w:pPr>
              <w:pStyle w:val="114"/>
              <w:numPr>
                <w:ilvl w:val="0"/>
                <w:numId w:val="44"/>
              </w:numPr>
              <w:rPr>
                <w:rFonts w:eastAsiaTheme="minorEastAsia"/>
                <w:lang w:val="en-US" w:eastAsia="zh-CN"/>
              </w:rPr>
            </w:pPr>
            <w:r>
              <w:rPr>
                <w:rFonts w:hint="eastAsia" w:eastAsiaTheme="minorEastAsia"/>
                <w:lang w:val="en-US" w:eastAsia="zh-CN"/>
              </w:rPr>
              <w:t>W</w:t>
            </w:r>
            <w:r>
              <w:rPr>
                <w:rFonts w:eastAsiaTheme="minorEastAsia"/>
                <w:lang w:eastAsia="zh-CN"/>
              </w:rPr>
              <w:t xml:space="preserve">hen the UE </w:t>
            </w:r>
            <w:r>
              <w:rPr>
                <w:rFonts w:hint="eastAsia" w:eastAsiaTheme="minorEastAsia"/>
                <w:lang w:val="en-US" w:eastAsia="zh-CN"/>
              </w:rPr>
              <w:t>doesn</w:t>
            </w:r>
            <w:r>
              <w:rPr>
                <w:rFonts w:eastAsiaTheme="minorEastAsia"/>
                <w:lang w:val="en-US" w:eastAsia="zh-CN"/>
              </w:rPr>
              <w:t>’</w:t>
            </w:r>
            <w:r>
              <w:rPr>
                <w:rFonts w:hint="eastAsia" w:eastAsiaTheme="minorEastAsia"/>
                <w:lang w:val="en-US" w:eastAsia="zh-CN"/>
              </w:rPr>
              <w:t xml:space="preserve">t </w:t>
            </w:r>
            <w:r>
              <w:rPr>
                <w:rFonts w:eastAsiaTheme="minorEastAsia"/>
                <w:lang w:eastAsia="zh-CN"/>
              </w:rPr>
              <w:t>request Msg3 repetition (including legacy UE)</w:t>
            </w:r>
            <w:r>
              <w:rPr>
                <w:rFonts w:hint="eastAsia" w:eastAsiaTheme="minorEastAsia"/>
                <w:lang w:val="en-US" w:eastAsia="zh-CN"/>
              </w:rPr>
              <w:t xml:space="preserve">, </w:t>
            </w:r>
            <w:r>
              <w:rPr>
                <w:rFonts w:hint="eastAsia"/>
                <w:lang w:val="en-US" w:eastAsia="zh-CN"/>
              </w:rPr>
              <w:t xml:space="preserve">the legacy TDRA table </w:t>
            </w:r>
            <w:r>
              <w:rPr>
                <w:color w:val="FF0000"/>
                <w:lang w:val="en-US" w:eastAsia="zh-CN"/>
              </w:rPr>
              <w:t>and</w:t>
            </w:r>
            <w:r>
              <w:rPr>
                <w:rFonts w:hint="eastAsia"/>
                <w:lang w:val="en-US" w:eastAsia="zh-CN"/>
              </w:rPr>
              <w:t xml:space="preserve"> legacy </w:t>
            </w:r>
            <w:r>
              <w:rPr>
                <w:lang w:eastAsia="zh-CN"/>
              </w:rPr>
              <w:t xml:space="preserve">information </w:t>
            </w:r>
            <w:r>
              <w:rPr>
                <w:rFonts w:hint="eastAsia"/>
                <w:lang w:val="en-US" w:eastAsia="zh-CN"/>
              </w:rPr>
              <w:t>field is applied</w:t>
            </w:r>
            <w:r>
              <w:rPr>
                <w:rFonts w:eastAsiaTheme="minorEastAsia"/>
                <w:lang w:eastAsia="zh-CN"/>
              </w:rPr>
              <w:t>.</w:t>
            </w:r>
          </w:p>
          <w:p>
            <w:pPr>
              <w:rPr>
                <w:rFonts w:hint="default" w:eastAsiaTheme="minorEastAsia"/>
                <w:lang w:val="en-US" w:eastAsia="zh-CN"/>
              </w:rPr>
            </w:pPr>
            <w:r>
              <w:rPr>
                <w:rFonts w:hint="eastAsia" w:eastAsiaTheme="minorEastAsia"/>
                <w:color w:val="0000FF"/>
                <w:lang w:val="en-US" w:eastAsia="zh-CN"/>
              </w:rPr>
              <w:t xml:space="preserve">FL: Given using one information bit filed is already a WA, it seems no need to add </w:t>
            </w:r>
            <w:r>
              <w:rPr>
                <w:rFonts w:hint="default" w:eastAsiaTheme="minorEastAsia"/>
                <w:color w:val="0000FF"/>
                <w:lang w:val="en-US" w:eastAsia="zh-CN"/>
              </w:rPr>
              <w:t>‘</w:t>
            </w:r>
            <w:r>
              <w:rPr>
                <w:rFonts w:hint="eastAsia" w:eastAsiaTheme="minorEastAsia"/>
                <w:color w:val="0000FF"/>
                <w:lang w:val="en-US" w:eastAsia="zh-CN"/>
              </w:rPr>
              <w:t>and</w:t>
            </w:r>
            <w:r>
              <w:rPr>
                <w:rFonts w:hint="default" w:eastAsiaTheme="minorEastAsia"/>
                <w:color w:val="0000FF"/>
                <w:lang w:val="en-US" w:eastAsia="zh-CN"/>
              </w:rPr>
              <w:t>’</w:t>
            </w:r>
            <w:r>
              <w:rPr>
                <w:rFonts w:hint="eastAsia" w:eastAsiaTheme="minorEastAsia"/>
                <w:color w:val="0000FF"/>
                <w:lang w:val="en-US" w:eastAsia="zh-CN"/>
              </w:rPr>
              <w:t xml:space="preserve"> here. Otherwise, it would cause conflicts with the WA.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shd w:val="clear" w:color="auto" w:fill="auto"/>
            <w:vAlign w:val="center"/>
          </w:tcPr>
          <w:p>
            <w:pPr>
              <w:jc w:val="center"/>
              <w:rPr>
                <w:rFonts w:hint="eastAsia" w:eastAsiaTheme="minorEastAsia"/>
                <w:lang w:eastAsia="zh-CN"/>
              </w:rPr>
            </w:pPr>
            <w:r>
              <w:rPr>
                <w:rFonts w:hint="eastAsia" w:eastAsiaTheme="minorEastAsia"/>
                <w:lang w:eastAsia="zh-CN"/>
              </w:rPr>
              <w:t>CATT</w:t>
            </w:r>
          </w:p>
        </w:tc>
        <w:tc>
          <w:tcPr>
            <w:tcW w:w="8487" w:type="dxa"/>
            <w:shd w:val="clear" w:color="auto" w:fill="auto"/>
            <w:vAlign w:val="center"/>
          </w:tcPr>
          <w:p>
            <w:pPr>
              <w:rPr>
                <w:rFonts w:hint="eastAsia" w:eastAsiaTheme="minorEastAsia"/>
                <w:lang w:val="en-US" w:eastAsia="zh-CN"/>
              </w:rPr>
            </w:pPr>
            <w:r>
              <w:rPr>
                <w:rFonts w:hint="eastAsia" w:eastAsiaTheme="minorEastAsia"/>
                <w:lang w:eastAsia="zh-CN"/>
              </w:rPr>
              <w:t>We support the suggestion from Apple, i.e. the second bullet under option 1 should be equally applied t</w:t>
            </w:r>
            <w:r>
              <w:rPr>
                <w:rFonts w:hint="eastAsia" w:eastAsiaTheme="minorEastAsia"/>
                <w:lang w:val="en-US" w:eastAsia="zh-CN"/>
              </w:rPr>
              <w:t>o option 2.</w:t>
            </w:r>
          </w:p>
          <w:p>
            <w:pPr>
              <w:rPr>
                <w:rFonts w:hint="default" w:eastAsiaTheme="minorEastAsia"/>
                <w:color w:val="0000FF"/>
                <w:lang w:val="en-US" w:eastAsia="zh-CN"/>
              </w:rPr>
            </w:pPr>
            <w:r>
              <w:rPr>
                <w:rFonts w:hint="eastAsia" w:eastAsiaTheme="minorEastAsia"/>
                <w:color w:val="0000FF"/>
                <w:lang w:val="en-US" w:eastAsia="zh-CN"/>
              </w:rPr>
              <w:t xml:space="preserve">FL: Please find my relies to Apple. </w:t>
            </w:r>
          </w:p>
          <w:p>
            <w:pPr>
              <w:rPr>
                <w:rFonts w:hint="eastAsia" w:eastAsiaTheme="minorEastAsia"/>
                <w:lang w:eastAsia="zh-CN"/>
              </w:rPr>
            </w:pPr>
            <w:r>
              <w:rPr>
                <w:rFonts w:hint="eastAsia" w:eastAsiaTheme="minorEastAsia"/>
                <w:lang w:eastAsia="zh-CN"/>
              </w:rPr>
              <w:t>@Intel, from our understanding, the answer is yes. In this way the scheduling flexibility for resource allocation will not be jeopardized once gNB determines to schedule a Msg3 PUSCH without repetition.</w:t>
            </w:r>
          </w:p>
          <w:p>
            <w:pPr>
              <w:rPr>
                <w:rFonts w:hint="eastAsia" w:eastAsiaTheme="minorEastAsia"/>
                <w:lang w:eastAsia="zh-CN"/>
              </w:rPr>
            </w:pPr>
            <w:r>
              <w:rPr>
                <w:rFonts w:hint="eastAsia" w:eastAsiaTheme="minorEastAsia"/>
                <w:lang w:eastAsia="zh-CN"/>
              </w:rPr>
              <w:t xml:space="preserve">@Xiaomi, From the WA achieved couples of hours ago, also as clarified by FL in the GTW session, our understanding is that the </w:t>
            </w:r>
            <w:r>
              <w:rPr>
                <w:rFonts w:eastAsiaTheme="minorEastAsia"/>
                <w:lang w:eastAsia="zh-CN"/>
              </w:rPr>
              <w:t>‘</w:t>
            </w:r>
            <w:r>
              <w:rPr>
                <w:rFonts w:hint="eastAsia" w:eastAsiaTheme="minorEastAsia"/>
                <w:lang w:eastAsia="zh-CN"/>
              </w:rPr>
              <w:t>and</w:t>
            </w:r>
            <w:r>
              <w:rPr>
                <w:rFonts w:eastAsiaTheme="minorEastAsia"/>
                <w:lang w:eastAsia="zh-CN"/>
              </w:rPr>
              <w:t>’</w:t>
            </w:r>
            <w:r>
              <w:rPr>
                <w:rFonts w:hint="eastAsia" w:eastAsiaTheme="minorEastAsia"/>
                <w:lang w:eastAsia="zh-CN"/>
              </w:rPr>
              <w:t xml:space="preserve"> case is already precluded.</w:t>
            </w:r>
          </w:p>
          <w:p>
            <w:pPr>
              <w:rPr>
                <w:rFonts w:hint="eastAsia" w:eastAsiaTheme="minorEastAsia"/>
                <w:lang w:eastAsia="zh-CN"/>
              </w:rPr>
            </w:pPr>
            <w:r>
              <w:rPr>
                <w:rFonts w:hint="eastAsia" w:eastAsiaTheme="minorEastAsia"/>
                <w:lang w:eastAsia="zh-CN"/>
              </w:rPr>
              <w:t xml:space="preserve">Our preference is option 2. Option 1 will introduce significant scheduling </w:t>
            </w:r>
            <w:r>
              <w:rPr>
                <w:rFonts w:eastAsiaTheme="minorEastAsia"/>
                <w:lang w:eastAsia="zh-CN"/>
              </w:rPr>
              <w:t>restriction</w:t>
            </w:r>
            <w:r>
              <w:rPr>
                <w:rFonts w:hint="eastAsia" w:eastAsiaTheme="minorEastAsia"/>
                <w:lang w:eastAsia="zh-CN"/>
              </w:rPr>
              <w:t xml:space="preserve"> as very well explained by Ali. If a UE requested Msg3 PUSCH repetition and a TDRA table with repetition column is always applied, the SLIV can be used for Msg3 PUSCH transmission is limited when no repetition is needed. This is unacceptable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shd w:val="clear" w:color="auto" w:fill="auto"/>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Nokia/NSB</w:t>
            </w:r>
          </w:p>
        </w:tc>
        <w:tc>
          <w:tcPr>
            <w:tcW w:w="8487" w:type="dxa"/>
            <w:shd w:val="clear" w:color="auto" w:fill="auto"/>
            <w:vAlign w:val="center"/>
          </w:tcPr>
          <w:p>
            <w:pPr>
              <w:rPr>
                <w:rFonts w:eastAsiaTheme="minorEastAsia"/>
                <w:lang w:eastAsia="zh-CN"/>
              </w:rPr>
            </w:pPr>
            <w:r>
              <w:rPr>
                <w:rFonts w:eastAsiaTheme="minorEastAsia"/>
                <w:lang w:eastAsia="zh-CN"/>
              </w:rPr>
              <w:t>Several comments:</w:t>
            </w:r>
          </w:p>
          <w:p>
            <w:pPr>
              <w:rPr>
                <w:rFonts w:eastAsiaTheme="minorEastAsia"/>
                <w:lang w:eastAsia="zh-CN"/>
              </w:rPr>
            </w:pPr>
            <w:r>
              <w:rPr>
                <w:rFonts w:eastAsiaTheme="minorEastAsia"/>
                <w:lang w:eastAsia="zh-CN"/>
              </w:rPr>
              <w:t>We do not think Option 2 is ok in its current formulation, since several aspects have not been discussed and different alternatives were proposed by different companies. Indeed, Intel asked a goo question which shows that uncertainty exists. Furthermore, while we also support Option 2, we do not with the answer provided by CATT given that the indication of which interpretation to use for the UL grant can be given implicitly (i.e., without using other information fields in the UL grant). An example of implicit indication is using a range of TC-RNTI values to map it to the R17 CE interpretation. A UE receiving a TC-RNTI from that range would automatically know that R17 CE interpretation of the UL grant is to be used. Everything else stays the same, very simple and effective solution.</w:t>
            </w:r>
          </w:p>
          <w:p>
            <w:pPr>
              <w:rPr>
                <w:rFonts w:eastAsiaTheme="minorEastAsia"/>
                <w:lang w:eastAsia="zh-CN"/>
              </w:rPr>
            </w:pPr>
            <w:r>
              <w:rPr>
                <w:rFonts w:eastAsiaTheme="minorEastAsia"/>
                <w:lang w:eastAsia="zh-CN"/>
              </w:rPr>
              <w:t>Additionally, we are not sure K=1 is needed in Option 2, exactly because if interpretation of the UL grant can be signalled (explicitly or implicitly) to the UE which requested msg3 via msg1, then the following two cases can occur:</w:t>
            </w:r>
          </w:p>
          <w:p>
            <w:pPr>
              <w:pStyle w:val="114"/>
              <w:numPr>
                <w:ilvl w:val="0"/>
                <w:numId w:val="45"/>
              </w:numPr>
              <w:rPr>
                <w:rFonts w:eastAsiaTheme="minorEastAsia"/>
                <w:lang w:eastAsia="zh-CN"/>
              </w:rPr>
            </w:pPr>
            <w:r>
              <w:rPr>
                <w:rFonts w:eastAsiaTheme="minorEastAsia"/>
                <w:lang w:eastAsia="zh-CN"/>
              </w:rPr>
              <w:t xml:space="preserve">gNB schedules UE with Msg3 repetitions. In this case, since repetitions have been granted, K will be larger than 1 by definition. Therefore, if UE is able to know which interpretation of the UL grant to use (and it does, in this example) then all the repurposed codepoints of MCS/TPC (for instance) used for conveying the number of repetitions can be used for signalling K&gt;1. </w:t>
            </w:r>
          </w:p>
          <w:p>
            <w:pPr>
              <w:pStyle w:val="114"/>
              <w:numPr>
                <w:ilvl w:val="0"/>
                <w:numId w:val="45"/>
              </w:numPr>
              <w:rPr>
                <w:rFonts w:eastAsiaTheme="minorEastAsia"/>
                <w:lang w:eastAsia="zh-CN"/>
              </w:rPr>
            </w:pPr>
            <w:r>
              <w:rPr>
                <w:rFonts w:eastAsiaTheme="minorEastAsia"/>
                <w:lang w:eastAsia="zh-CN"/>
              </w:rPr>
              <w:t>gNB schedules UE without Msg3 repetitions. In this case, since repetitions have not been granted, K=1 by definitions. Therefore, if UE is able to know which interpretation of the UL grant to use (and it does, in this example) then R16 interpretation will be used for the UL grant, and K=1 will be used by UE.</w:t>
            </w:r>
          </w:p>
          <w:p>
            <w:pPr>
              <w:rPr>
                <w:rFonts w:eastAsiaTheme="minorEastAsia"/>
                <w:lang w:eastAsia="zh-CN"/>
              </w:rPr>
            </w:pPr>
            <w:r>
              <w:rPr>
                <w:rFonts w:eastAsiaTheme="minorEastAsia"/>
                <w:lang w:eastAsia="zh-CN"/>
              </w:rPr>
              <w:t>For this reason, we suggest rephrasing as follows:</w:t>
            </w:r>
          </w:p>
          <w:p>
            <w:pPr>
              <w:rPr>
                <w:rFonts w:eastAsiaTheme="minorEastAsia"/>
                <w:lang w:eastAsia="zh-CN"/>
              </w:rPr>
            </w:pPr>
            <w:r>
              <w:rPr>
                <w:rFonts w:hint="eastAsia" w:eastAsia="宋体"/>
                <w:lang w:val="en-US" w:eastAsia="zh-CN"/>
              </w:rPr>
              <w:t xml:space="preserve">Option </w:t>
            </w:r>
            <w:r>
              <w:rPr>
                <w:rFonts w:eastAsia="宋体"/>
                <w:lang w:val="en-US" w:eastAsia="zh-CN"/>
              </w:rPr>
              <w:t>2</w:t>
            </w:r>
            <w:r>
              <w:rPr>
                <w:rFonts w:hint="eastAsia" w:eastAsia="宋体"/>
                <w:lang w:val="en-US" w:eastAsia="zh-CN"/>
              </w:rPr>
              <w:t>:</w:t>
            </w:r>
          </w:p>
          <w:p>
            <w:pPr>
              <w:numPr>
                <w:ilvl w:val="0"/>
                <w:numId w:val="43"/>
              </w:numPr>
              <w:rPr>
                <w:rFonts w:eastAsia="MS Mincho"/>
                <w:lang w:eastAsia="ja-JP"/>
              </w:rPr>
            </w:pPr>
            <w:r>
              <w:rPr>
                <w:rFonts w:hint="eastAsia"/>
                <w:lang w:val="en-US" w:eastAsia="zh-CN"/>
              </w:rPr>
              <w:t xml:space="preserve">gNB </w:t>
            </w:r>
            <w:r>
              <w:rPr>
                <w:rFonts w:hint="eastAsia"/>
                <w:strike/>
                <w:color w:val="FF0000"/>
                <w:lang w:val="en-US" w:eastAsia="zh-CN"/>
              </w:rPr>
              <w:t xml:space="preserve">explicitly </w:t>
            </w:r>
            <w:r>
              <w:rPr>
                <w:rFonts w:hint="eastAsia"/>
                <w:lang w:val="en-US" w:eastAsia="zh-CN"/>
              </w:rPr>
              <w:t xml:space="preserve">indicates whether the UE should use the legacy interpretation or the repurposed interpretation on the selected </w:t>
            </w:r>
            <w:r>
              <w:rPr>
                <w:lang w:eastAsia="zh-CN"/>
              </w:rPr>
              <w:t xml:space="preserve">information </w:t>
            </w:r>
            <w:r>
              <w:rPr>
                <w:rFonts w:hint="eastAsia"/>
                <w:lang w:val="en-US" w:eastAsia="zh-CN"/>
              </w:rPr>
              <w:t xml:space="preserve">field. </w:t>
            </w:r>
          </w:p>
          <w:p>
            <w:pPr>
              <w:numPr>
                <w:ilvl w:val="1"/>
                <w:numId w:val="43"/>
              </w:numPr>
              <w:tabs>
                <w:tab w:val="left" w:pos="420"/>
                <w:tab w:val="clear" w:pos="1260"/>
              </w:tabs>
              <w:rPr>
                <w:rFonts w:eastAsia="MS Mincho"/>
                <w:lang w:val="en-US" w:eastAsia="ja-JP"/>
              </w:rPr>
            </w:pPr>
            <w:r>
              <w:rPr>
                <w:rFonts w:hint="eastAsia"/>
                <w:lang w:val="en-US" w:eastAsia="zh-CN"/>
              </w:rPr>
              <w:t>FFS the design of the indication</w:t>
            </w:r>
            <w:r>
              <w:rPr>
                <w:lang w:val="en-US" w:eastAsia="zh-CN"/>
              </w:rPr>
              <w:t>, e.g.:</w:t>
            </w:r>
          </w:p>
          <w:p>
            <w:pPr>
              <w:numPr>
                <w:ilvl w:val="2"/>
                <w:numId w:val="43"/>
              </w:numPr>
              <w:tabs>
                <w:tab w:val="left" w:pos="420"/>
              </w:tabs>
              <w:rPr>
                <w:rFonts w:eastAsia="MS Mincho"/>
                <w:lang w:val="en-US" w:eastAsia="ja-JP"/>
              </w:rPr>
            </w:pPr>
            <w:r>
              <w:rPr>
                <w:lang w:val="en-US" w:eastAsia="zh-CN"/>
              </w:rPr>
              <w:t>implicit or explicit.</w:t>
            </w:r>
          </w:p>
          <w:p>
            <w:pPr>
              <w:numPr>
                <w:ilvl w:val="1"/>
                <w:numId w:val="43"/>
              </w:numPr>
              <w:tabs>
                <w:tab w:val="left" w:pos="840"/>
                <w:tab w:val="clear" w:pos="1260"/>
              </w:tabs>
              <w:rPr>
                <w:rFonts w:eastAsia="宋体"/>
                <w:lang w:val="en-US" w:eastAsia="zh-CN"/>
              </w:rPr>
            </w:pPr>
            <w:r>
              <w:rPr>
                <w:lang w:val="en-US" w:eastAsia="zh-CN"/>
              </w:rPr>
              <w:t>FFS other details (if needed).</w:t>
            </w:r>
          </w:p>
          <w:p>
            <w:pPr>
              <w:rPr>
                <w:rFonts w:eastAsiaTheme="minorEastAsia"/>
                <w:lang w:val="en-US" w:eastAsia="zh-CN"/>
              </w:rPr>
            </w:pPr>
          </w:p>
          <w:p>
            <w:pPr>
              <w:rPr>
                <w:rFonts w:eastAsiaTheme="minorEastAsia"/>
                <w:lang w:val="en-US" w:eastAsia="zh-CN"/>
              </w:rPr>
            </w:pPr>
            <w:r>
              <w:rPr>
                <w:rFonts w:eastAsiaTheme="minorEastAsia"/>
                <w:lang w:val="en-US" w:eastAsia="zh-CN"/>
              </w:rPr>
              <w:t>Last FFS bullet should also be added in Option 1 for completeness and fairness, given that plenty of details of Option 1 are also unclear.</w:t>
            </w:r>
          </w:p>
          <w:p>
            <w:pPr>
              <w:rPr>
                <w:rFonts w:hint="default" w:eastAsiaTheme="minorEastAsia"/>
                <w:color w:val="0000FF"/>
                <w:lang w:val="en-US" w:eastAsia="zh-CN"/>
              </w:rPr>
            </w:pPr>
            <w:r>
              <w:rPr>
                <w:rFonts w:hint="eastAsia" w:eastAsiaTheme="minorEastAsia"/>
                <w:color w:val="0000FF"/>
                <w:lang w:val="en-US" w:eastAsia="zh-CN"/>
              </w:rPr>
              <w:t>FL: For determination of which interpretation the UE should follow, isn</w:t>
            </w:r>
            <w:r>
              <w:rPr>
                <w:rFonts w:hint="default" w:eastAsiaTheme="minorEastAsia"/>
                <w:color w:val="0000FF"/>
                <w:lang w:val="en-US" w:eastAsia="zh-CN"/>
              </w:rPr>
              <w:t>’</w:t>
            </w:r>
            <w:r>
              <w:rPr>
                <w:rFonts w:hint="eastAsia" w:eastAsiaTheme="minorEastAsia"/>
                <w:color w:val="0000FF"/>
                <w:lang w:val="en-US" w:eastAsia="zh-CN"/>
              </w:rPr>
              <w:t>t Option 1 clear already? Could you clarify what</w:t>
            </w:r>
            <w:r>
              <w:rPr>
                <w:rFonts w:hint="default" w:eastAsiaTheme="minorEastAsia"/>
                <w:color w:val="0000FF"/>
                <w:lang w:val="en-US" w:eastAsia="zh-CN"/>
              </w:rPr>
              <w:t>’</w:t>
            </w:r>
            <w:r>
              <w:rPr>
                <w:rFonts w:hint="eastAsia" w:eastAsiaTheme="minorEastAsia"/>
                <w:color w:val="0000FF"/>
                <w:lang w:val="en-US" w:eastAsia="zh-CN"/>
              </w:rPr>
              <w:t>s the remaining details of Option 1?</w:t>
            </w:r>
          </w:p>
          <w:p>
            <w:pPr>
              <w:rPr>
                <w:rFonts w:eastAsiaTheme="minorEastAsia"/>
                <w:lang w:val="en-US" w:eastAsia="zh-CN"/>
              </w:rPr>
            </w:pPr>
            <w:r>
              <w:rPr>
                <w:rFonts w:eastAsiaTheme="minorEastAsia"/>
                <w:lang w:val="en-US" w:eastAsia="zh-CN"/>
              </w:rPr>
              <w:t>Now, moving to why we prefer Option 2, I will copy past the text of the last emails we sent in the reflector:</w:t>
            </w:r>
          </w:p>
          <w:p>
            <w:pPr>
              <w:rPr>
                <w:rFonts w:eastAsiaTheme="minorEastAsia"/>
                <w:lang w:val="en-US" w:eastAsia="zh-CN"/>
              </w:rPr>
            </w:pPr>
            <w:r>
              <w:rPr>
                <w:rFonts w:eastAsiaTheme="minorEastAsia"/>
                <w:lang w:val="en-US" w:eastAsia="zh-CN"/>
              </w:rPr>
              <w:t>@vivo: The example Wanglei (CATT) provide din the reflector is good enough to show the problem in our opinion. Using TDRA table binds certain choices in terms of number repetitions to certain choices in terms of SLIV. This applies no matter how many repetition values are configurable (of course, the lower the better, as you argued). However, what you see as an alternative solution is not what other companies have in mind, I think. We certainly do not need 32, 64 or 128 codepoints for this. Why would we? 4 codepoints could be already very good. Now how do we find them without jeopardizing flexibility? The MCS field is a very good candidate, and not the only one. Qualcomm provided a good example for TPC, for instance. Consider this:</w:t>
            </w:r>
          </w:p>
          <w:p>
            <w:pPr>
              <w:pStyle w:val="114"/>
              <w:numPr>
                <w:ilvl w:val="0"/>
                <w:numId w:val="46"/>
              </w:numPr>
              <w:rPr>
                <w:rFonts w:eastAsiaTheme="minorEastAsia"/>
                <w:lang w:val="en-US" w:eastAsia="zh-CN"/>
              </w:rPr>
            </w:pPr>
            <w:r>
              <w:rPr>
                <w:rFonts w:eastAsiaTheme="minorEastAsia"/>
                <w:lang w:val="en-US" w:eastAsia="zh-CN"/>
              </w:rPr>
              <w:t>Choice to go for TDRA table solution is arbitrary. RAN1 would just choose to reduce flexibility of the gNB scheduler, that’s a fact. Of course, we could go for TDRA table, but why? Why would it be of any interest to decide that if N repetitions have to be configured it can only be done in say, 4 possible ways, and not 16 (which is what you would have with the legacy TDRA table)? Remember that we have plenty of other channels/making use of the UL resource, having a only limited choices for the SLIV of the Msg3 repetitions would really complicate gNB’s life a lot, and create issues to schedule other UL channels/signals as well. Out of all the possible approaches we can consider, this is by far the worst!</w:t>
            </w:r>
          </w:p>
          <w:p>
            <w:pPr>
              <w:pStyle w:val="114"/>
              <w:numPr>
                <w:ilvl w:val="0"/>
                <w:numId w:val="46"/>
              </w:numPr>
              <w:rPr>
                <w:rFonts w:eastAsiaTheme="minorEastAsia"/>
                <w:lang w:val="en-US" w:eastAsia="zh-CN"/>
              </w:rPr>
            </w:pPr>
            <w:r>
              <w:rPr>
                <w:rFonts w:eastAsiaTheme="minorEastAsia"/>
                <w:lang w:val="en-US" w:eastAsia="zh-CN"/>
              </w:rPr>
              <w:t xml:space="preserve">Choice to repurpose MCS of TPC field can be justified in a much more intuitive. First, it does not impact resource allocation at all. This is a self-explaining argument in our view. Why would you ever pick a solution that constrains your choices in terms of resource allocations, instead of picking the one (that can come “for free”) which leaves you all the freedom you had before? Second, a UE who requests Msg3 repetitions via Msg1 is a UE is in distress, i.e., a UE whose coverage situation is bad and who thinks its PUSCH may not be robust enough to carry 1 msg3 transmission. In this context, don’t you think it is rather reasonable to assume that gNB would never instruct the UE (via UL grant) to use 16QAM, for instance, or 4QAM with very high code rate? Don’t you think it is rather reasonable to assume that gNB would never instruct the UE to use the minimum power to transmit Msg3?  Why would this ever be reasonable from gNB’s perspective? All the codepoints of MCS and TPC associated to these values will always be unused in practice, for coverage limited UEs, i.e., UE in need of Msg3 repetitions. Remember that the goal of the gNB is to ensure UE can transmit Msg3 successfully, and not increase the throughput of PUSCH for Msg3. This seems quite evident from our perspective. </w:t>
            </w:r>
          </w:p>
          <w:p>
            <w:pPr>
              <w:rPr>
                <w:rFonts w:eastAsiaTheme="minorEastAsia"/>
                <w:lang w:val="en-US" w:eastAsia="zh-CN"/>
              </w:rPr>
            </w:pPr>
            <w:r>
              <w:rPr>
                <w:rFonts w:eastAsiaTheme="minorEastAsia"/>
                <w:lang w:val="en-US" w:eastAsia="zh-CN"/>
              </w:rPr>
              <w:t>So we have 2 approaches, one of which comes with unjustified restrictions for the scheduler at gNB, and the other that comes with a more efficient use of unused codepoints of two fields which do not impact resource allocation but the link budget, where the unused codepoints are the ones associated with the lowest values of link budget, i.e., values we can easily “sacrify”.</w:t>
            </w:r>
          </w:p>
          <w:p>
            <w:pPr>
              <w:rPr>
                <w:rFonts w:hint="eastAsia" w:ascii="Times New Roman" w:hAnsi="Times New Roman" w:cs="Times New Roman" w:eastAsiaTheme="minorEastAsia"/>
                <w:lang w:val="en-US" w:eastAsia="zh-CN" w:bidi="ar-SA"/>
              </w:rPr>
            </w:pPr>
            <w:r>
              <w:rPr>
                <w:rFonts w:eastAsiaTheme="minorEastAsia"/>
                <w:lang w:val="en-US" w:eastAsia="zh-CN"/>
              </w:rPr>
              <w:t>Bottom line: we should try sticking to common sense and sensible engineering logics. Here I elaborated quite extensively why we propose what we propose to demonstrate, and such sensible engineering logics should bring us to discard the TDRA based option.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shd w:val="clear" w:color="auto" w:fill="auto"/>
            <w:vAlign w:val="center"/>
          </w:tcPr>
          <w:p>
            <w:pPr>
              <w:bidi w:val="0"/>
              <w:jc w:val="center"/>
              <w:rPr>
                <w:rFonts w:hint="default"/>
                <w:lang w:val="en-US" w:eastAsia="zh-CN"/>
              </w:rPr>
            </w:pPr>
            <w:r>
              <w:rPr>
                <w:rFonts w:hint="eastAsia"/>
                <w:lang w:val="en-US" w:eastAsia="zh-CN"/>
              </w:rPr>
              <w:t>vivo</w:t>
            </w:r>
          </w:p>
        </w:tc>
        <w:tc>
          <w:tcPr>
            <w:tcW w:w="8487" w:type="dxa"/>
            <w:shd w:val="clear" w:color="auto" w:fill="auto"/>
            <w:vAlign w:val="center"/>
          </w:tcPr>
          <w:p>
            <w:pPr>
              <w:bidi w:val="0"/>
              <w:rPr>
                <w:rFonts w:hint="eastAsia"/>
                <w:lang w:val="en-US"/>
              </w:rPr>
            </w:pPr>
            <w:r>
              <w:rPr>
                <w:lang w:val="en-US"/>
              </w:rPr>
              <w:t>Thanks for further discussion. We are not in favor of increasing SIB1 overhead. Regarding flexibility with 4 bits TDRA table, let</w:t>
            </w:r>
            <w:r>
              <w:rPr>
                <w:rFonts w:hint="eastAsia"/>
                <w:lang w:eastAsia="zh-CN"/>
              </w:rPr>
              <w:t>’</w:t>
            </w:r>
            <w:r>
              <w:rPr>
                <w:rFonts w:hint="eastAsia"/>
                <w:lang w:val="en-US"/>
              </w:rPr>
              <w:t>s assume supporting rep values are K=1,2,4 which we is sufficient (we have evaluations results in </w:t>
            </w:r>
            <w:r>
              <w:rPr>
                <w:rFonts w:hint="eastAsia"/>
                <w:lang w:val="en-US"/>
              </w:rPr>
              <w:fldChar w:fldCharType="begin"/>
            </w:r>
            <w:r>
              <w:rPr>
                <w:rFonts w:hint="eastAsia"/>
                <w:lang w:val="en-US"/>
              </w:rPr>
              <w:instrText xml:space="preserve"> HYPERLINK "C:/Program%20Files%20(x86)/zMail/app/zMail/WebContent/pcWeb/Scripts/MailControls/ReadPanelIframe/javascript:void(0);" \t "C:/Program%20Files%20(x86)/zMail/app/zMail/WebContent/pcWeb/Scripts/MailControls/ReadPanelIframe/_blank" </w:instrText>
            </w:r>
            <w:r>
              <w:rPr>
                <w:rFonts w:hint="eastAsia"/>
                <w:lang w:val="en-US"/>
              </w:rPr>
              <w:fldChar w:fldCharType="separate"/>
            </w:r>
            <w:r>
              <w:rPr>
                <w:rStyle w:val="57"/>
                <w:rFonts w:hint="default" w:ascii="Arial" w:hAnsi="Arial" w:eastAsia="宋体" w:cs="Arial"/>
                <w:b w:val="0"/>
                <w:i w:val="0"/>
                <w:caps w:val="0"/>
                <w:color w:val="337AB7"/>
                <w:spacing w:val="0"/>
                <w:szCs w:val="14"/>
                <w:u w:val="single"/>
                <w:shd w:val="clear" w:fill="FFFFFF"/>
                <w:lang w:val="en-US"/>
              </w:rPr>
              <w:t>R1-2104380</w:t>
            </w:r>
            <w:r>
              <w:rPr>
                <w:rFonts w:hint="default"/>
                <w:lang w:val="en-US"/>
              </w:rPr>
              <w:fldChar w:fldCharType="end"/>
            </w:r>
            <w:r>
              <w:rPr>
                <w:rFonts w:hint="eastAsia"/>
                <w:lang w:val="en-US"/>
              </w:rPr>
              <w:t>), then we don</w:t>
            </w:r>
            <w:r>
              <w:rPr>
                <w:rFonts w:hint="eastAsia"/>
                <w:lang w:eastAsia="zh-CN"/>
              </w:rPr>
              <w:t>’</w:t>
            </w:r>
            <w:r>
              <w:rPr>
                <w:rFonts w:hint="eastAsia"/>
                <w:lang w:val="en-US"/>
              </w:rPr>
              <w:t>t see flexibility issue with pre-defined TDRA table. And, would be happy to see evaluation results on flexibility vs gain from companies. We can</w:t>
            </w:r>
            <w:r>
              <w:rPr>
                <w:rFonts w:hint="eastAsia"/>
                <w:lang w:eastAsia="zh-CN"/>
              </w:rPr>
              <w:t>’</w:t>
            </w:r>
            <w:r>
              <w:rPr>
                <w:rFonts w:hint="eastAsia"/>
                <w:lang w:val="en-US"/>
              </w:rPr>
              <w:t>t just argue that flexibility in needed without quantification and justification. From the outcome of SI, it is clear that different channels require different level of enhancement.</w:t>
            </w:r>
          </w:p>
          <w:p>
            <w:pPr>
              <w:bidi w:val="0"/>
              <w:rPr>
                <w:rFonts w:hint="default"/>
                <w:lang w:val="en-US" w:eastAsia="zh-CN"/>
              </w:rPr>
            </w:pPr>
            <w:r>
              <w:rPr>
                <w:rFonts w:hint="eastAsia"/>
                <w:lang w:val="en-US" w:eastAsia="zh-CN"/>
              </w:rPr>
              <w:t>...</w:t>
            </w:r>
          </w:p>
          <w:p>
            <w:pPr>
              <w:bidi w:val="0"/>
              <w:rPr>
                <w:rFonts w:hint="eastAsia"/>
                <w:lang w:val="en-US" w:eastAsia="zh-CN"/>
              </w:rPr>
            </w:pPr>
            <w:r>
              <w:t>Thanks for comments. I would like to see the gain before agreeing on the required flexibility companies are having in mind. Of course on can design fancy scheme with very flexible signaling without benefit. Cell edge UE request msg3 repetition then for gNB scheduling with repetition how much flexibility is envisioned? Without quantitative analysis, we cannot agree on for example 32, 64 or 128 codepoints without evidence.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shd w:val="clear" w:color="auto" w:fill="auto"/>
            <w:vAlign w:val="center"/>
          </w:tcPr>
          <w:p>
            <w:pPr>
              <w:bidi w:val="0"/>
              <w:jc w:val="center"/>
              <w:rPr>
                <w:rFonts w:hint="default"/>
                <w:lang w:val="en-US" w:eastAsia="zh-CN"/>
              </w:rPr>
            </w:pPr>
            <w:r>
              <w:rPr>
                <w:rFonts w:hint="eastAsia"/>
                <w:lang w:val="en-US" w:eastAsia="zh-CN"/>
              </w:rPr>
              <w:t>CATT</w:t>
            </w:r>
          </w:p>
        </w:tc>
        <w:tc>
          <w:tcPr>
            <w:tcW w:w="8487" w:type="dxa"/>
            <w:shd w:val="clear" w:color="auto" w:fill="auto"/>
            <w:vAlign w:val="center"/>
          </w:tcPr>
          <w:p>
            <w:pPr>
              <w:bidi w:val="0"/>
              <w:rPr>
                <w:rFonts w:hint="eastAsia"/>
              </w:rPr>
            </w:pPr>
            <w:r>
              <w:rPr>
                <w:rFonts w:hint="eastAsia"/>
              </w:rPr>
              <w:t>@Rakesh, we share the same views with Ali that the introduction of repetition number in the TDRA table jeopardizes the scheduling flexibility. In the default TDRA table, there are 16 SLIVs. If a new TDRA table is mandatorily applied to a UE requesting Msg3 PUSCH repetition, assuming K=1, 2, 4 as your proposed, the available would be reduced to 16/3, let’s say 5,5,6 SLIVs for each repetition number respectively. It is OK for a Msg3 PUSCH with repetition as it is the price of supporting repetition. But for a Msg3 PUSCH without repetition, only 5 SLIVs can be used to allocate time domain resource. The scheduling requirements or scenarios has no difference from a legacy Msg3 PUSCH. I think the restriction is obvious.</w:t>
            </w:r>
          </w:p>
          <w:p>
            <w:pPr>
              <w:bidi w:val="0"/>
              <w:rPr>
                <w:rFonts w:hint="eastAsia"/>
              </w:rPr>
            </w:pPr>
          </w:p>
          <w:p>
            <w:pPr>
              <w:bidi w:val="0"/>
              <w:rPr>
                <w:rFonts w:hint="eastAsia"/>
              </w:rPr>
            </w:pPr>
            <w:r>
              <w:rPr>
                <w:rFonts w:hint="default"/>
                <w:lang w:val="en-US" w:eastAsia="zh-CN"/>
              </w:rPr>
              <w:t>Thanks a lot for the follow-up. There are different mechanisms to guarantee the scheduling flexibility, introduce a new TDRA table with more entries is one way, dynamically switching between default TDRA table and new TDRA table which has same number of entries (i.e. 16) is another way.</w:t>
            </w:r>
          </w:p>
          <w:p>
            <w:pPr>
              <w:bidi w:val="0"/>
              <w:rPr>
                <w:rFonts w:hint="eastAsia"/>
                <w:lang w:val="en-US" w:eastAsia="zh-CN"/>
              </w:rPr>
            </w:pPr>
            <w:r>
              <w:rPr>
                <w:rFonts w:hint="default"/>
                <w:lang w:val="en-US" w:eastAsia="zh-CN"/>
              </w:rPr>
              <w:t>It’s a good point to see the gain or loss because of less available SLIVs. I think it is fair enough for both sides to provide simulation results to prove there is no flexibility loss or there is flexibility loss in the next step if possible. If companies can provide simulation results to prove the scheduling flexibility is not an issue, we are certainly fine to re-consider our position.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shd w:val="clear" w:color="auto" w:fill="auto"/>
            <w:vAlign w:val="center"/>
          </w:tcPr>
          <w:p>
            <w:pPr>
              <w:bidi w:val="0"/>
              <w:jc w:val="center"/>
              <w:rPr>
                <w:rFonts w:hint="default"/>
                <w:lang w:val="en-US" w:eastAsia="zh-CN"/>
              </w:rPr>
            </w:pPr>
            <w:r>
              <w:rPr>
                <w:rFonts w:hint="eastAsia"/>
                <w:lang w:val="en-US" w:eastAsia="zh-CN"/>
              </w:rPr>
              <w:t>FL</w:t>
            </w:r>
          </w:p>
        </w:tc>
        <w:tc>
          <w:tcPr>
            <w:tcW w:w="8487" w:type="dxa"/>
            <w:shd w:val="clear" w:color="auto" w:fill="auto"/>
            <w:vAlign w:val="center"/>
          </w:tcPr>
          <w:p>
            <w:pPr>
              <w:bidi w:val="0"/>
              <w:rPr>
                <w:rFonts w:hint="eastAsia"/>
              </w:rPr>
            </w:pPr>
            <w:r>
              <w:rPr>
                <w:rFonts w:hint="default"/>
              </w:rPr>
              <w:t>@Rakesh@Marco, Thanks for showing the evaluation results on candidate repetition values. I would also encourage companies to provide evaluation results/justifications on the candidate values for repetition, given it would impact our discussion here, i.e., 1) down-selection of one information field 2) explicit or implicit way to determine which interpretation the UE should follow.</w:t>
            </w:r>
          </w:p>
          <w:p>
            <w:pPr>
              <w:bidi w:val="0"/>
              <w:rPr>
                <w:rFonts w:hint="default"/>
              </w:rPr>
            </w:pPr>
            <w:r>
              <w:rPr>
                <w:rFonts w:hint="default"/>
              </w:rPr>
              <w:t> </w:t>
            </w:r>
          </w:p>
          <w:p>
            <w:pPr>
              <w:bidi w:val="0"/>
              <w:rPr>
                <w:rFonts w:hint="default"/>
              </w:rPr>
            </w:pPr>
            <w:r>
              <w:rPr>
                <w:rFonts w:hint="default"/>
              </w:rPr>
              <w:t>@Lei, Thanks for the example. While whether the additional flexibility by using additional signaling is necessary could be further discussed, with taking into account the specification impacts and impacts on legacy indication of this additional signaling.</w:t>
            </w:r>
          </w:p>
          <w:p>
            <w:pPr>
              <w:bidi w:val="0"/>
              <w:rPr>
                <w:rFonts w:hint="default"/>
              </w:rPr>
            </w:pPr>
            <w:r>
              <w:rPr>
                <w:rFonts w:hint="default"/>
              </w:rPr>
              <w:t> </w:t>
            </w:r>
          </w:p>
          <w:p>
            <w:pPr>
              <w:bidi w:val="0"/>
              <w:rPr>
                <w:rFonts w:hint="default"/>
              </w:rPr>
            </w:pPr>
            <w:r>
              <w:rPr>
                <w:rFonts w:hint="default"/>
              </w:rPr>
              <w:t>@Marco, Lei, I think the flexibility issue claimed by Lei also applies to the repurposed information fields other than TDRA, i.e., it is a common 'issue' for Option 1. For instance, if we choose 4 bits MCS for repurposing, then 2 bits are required for indication of K=1,2,4, and the remaining 2 bits are used for MCS indication. Then, the available MCS would be reduced to 16/4. For a Msg3 PUSCH without repetition, only 4 candidate MCS are available. As you may notice, for a given number of candidate repetition values, the impact on MCS could be even larger than TDRA, as association of SLIV with candidate repetition values is more flexible.</w:t>
            </w:r>
          </w:p>
          <w:p>
            <w:pPr>
              <w:bidi w:val="0"/>
              <w:rPr>
                <w:rFonts w:hint="default"/>
              </w:rPr>
            </w:pPr>
            <w:r>
              <w:rPr>
                <w:rFonts w:hint="default"/>
              </w:rPr>
              <w:t>‘assuming K=1, 2, 4 as your proposed, the available would be reduced to 16/3, let’s say 5,5,6 SLIVs for each repetition number respectively. It is OK for a Msg3 PUSCH with repetition as it is the price of supporting repetition. But for a Msg3 PUSCH without repetition, only 5 SLIVs’</w:t>
            </w:r>
          </w:p>
          <w:p>
            <w:pPr>
              <w:bidi w:val="0"/>
              <w:rPr>
                <w:rFonts w:hint="default"/>
              </w:rPr>
            </w:pPr>
            <w:r>
              <w:rPr>
                <w:rFonts w:hint="default"/>
              </w:rPr>
              <w:t> </w:t>
            </w:r>
          </w:p>
          <w:p>
            <w:pPr>
              <w:bidi w:val="0"/>
              <w:rPr>
                <w:lang w:val="en-US" w:eastAsia="zh-CN"/>
              </w:rPr>
            </w:pPr>
            <w:r>
              <w:rPr>
                <w:rFonts w:hint="default"/>
              </w:rPr>
              <w:t>@Marco, From FL perspective, no matter which information field is used, the flexibility of the indication of this information field would be impacted. One could argue that, the time domain resources for Msg3 repetition could be typically fixed to very few candidates, e.g., 14 symbols in one slot, and link adaption could be done in the frequency/coding/power domain. I also agree with you one can argue that high code rate could be not typically used. So, I don’t see much difference among different information field in terms of flexibility (or even TDRA is a bit better as I commented to you and Lei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shd w:val="clear" w:color="auto" w:fill="auto"/>
            <w:vAlign w:val="center"/>
          </w:tcPr>
          <w:p>
            <w:pPr>
              <w:jc w:val="center"/>
              <w:rPr>
                <w:rFonts w:ascii="Times New Roman" w:hAnsi="Times New Roman" w:cs="Times New Roman" w:eastAsiaTheme="minorEastAsia"/>
                <w:lang w:val="en-US" w:eastAsia="zh-CN" w:bidi="ar-SA"/>
              </w:rPr>
            </w:pPr>
            <w:r>
              <w:rPr>
                <w:rFonts w:eastAsiaTheme="minorEastAsia"/>
                <w:lang w:eastAsia="zh-CN"/>
              </w:rPr>
              <w:t>Ericsson</w:t>
            </w:r>
          </w:p>
        </w:tc>
        <w:tc>
          <w:tcPr>
            <w:tcW w:w="8487" w:type="dxa"/>
            <w:shd w:val="clear" w:color="auto" w:fill="auto"/>
            <w:vAlign w:val="center"/>
          </w:tcPr>
          <w:p>
            <w:pPr>
              <w:rPr>
                <w:rFonts w:eastAsiaTheme="minorEastAsia"/>
                <w:lang w:eastAsia="zh-CN"/>
              </w:rPr>
            </w:pPr>
            <w:r>
              <w:rPr>
                <w:rFonts w:eastAsiaTheme="minorEastAsia"/>
                <w:lang w:eastAsia="zh-CN"/>
              </w:rPr>
              <w:t>For option 2, TDRA table based method is also possible, since 1 bit signaling in RAR/fallbackRAR/DCI can be used for selection of new TDRA table (if configured) or legacy TDRA tables to address the concern on the network scheduling flexibility to avoid the case that gNB is required to select the TDRA table if configured. Or do we call this as option 3? i.e. repetition factor is included in TDRA table while which table is selected is indicated in RAR/fallback RAR/DCI.</w:t>
            </w:r>
          </w:p>
          <w:p>
            <w:pPr>
              <w:rPr>
                <w:rFonts w:ascii="Times New Roman" w:hAnsi="Times New Roman" w:cs="Times New Roman" w:eastAsiaTheme="minorEastAsia"/>
                <w:lang w:val="en-US" w:eastAsia="zh-CN" w:bidi="ar-SA"/>
              </w:rPr>
            </w:pPr>
            <w:r>
              <w:rPr>
                <w:rFonts w:eastAsiaTheme="minorEastAsia"/>
                <w:lang w:eastAsia="zh-CN"/>
              </w:rPr>
              <w:t>We’re also fine with option 1 if no repetition is possible in the new TDRA table (i.e. if the repetition factor can be set to 1 in some of the rows of the new table).</w:t>
            </w:r>
          </w:p>
        </w:tc>
      </w:tr>
    </w:tbl>
    <w:p>
      <w:pPr>
        <w:spacing w:before="240" w:beforeLines="100"/>
        <w:rPr>
          <w:rFonts w:hint="default" w:eastAsia="宋体"/>
          <w:i w:val="0"/>
          <w:iCs/>
          <w:lang w:val="en-US" w:eastAsia="zh-CN"/>
        </w:rPr>
      </w:pPr>
      <w:r>
        <w:rPr>
          <w:rFonts w:hint="eastAsia" w:eastAsia="宋体"/>
          <w:i w:val="0"/>
          <w:iCs/>
          <w:lang w:val="en-US" w:eastAsia="zh-CN"/>
        </w:rPr>
        <w:t xml:space="preserve">Based on companies input above, the proposal is updated as follows. </w:t>
      </w:r>
    </w:p>
    <w:p>
      <w:pPr>
        <w:rPr>
          <w:color w:val="auto"/>
          <w:lang w:val="en-US" w:eastAsia="zh-CN"/>
        </w:rPr>
      </w:pPr>
      <w:r>
        <w:rPr>
          <w:rFonts w:hint="eastAsia" w:eastAsia="宋体"/>
          <w:b/>
          <w:bCs/>
          <w:color w:val="auto"/>
          <w:lang w:val="en-US" w:eastAsia="zh-CN"/>
        </w:rPr>
        <w:t xml:space="preserve">Proposal 4-3: </w:t>
      </w:r>
      <w:r>
        <w:rPr>
          <w:rFonts w:hint="eastAsia"/>
          <w:color w:val="auto"/>
          <w:lang w:val="en-US" w:eastAsia="zh-CN"/>
        </w:rPr>
        <w:t xml:space="preserve">Down-select one of the two options on how a UE should interpret the selected </w:t>
      </w:r>
      <w:r>
        <w:rPr>
          <w:color w:val="auto"/>
          <w:lang w:eastAsia="zh-CN"/>
        </w:rPr>
        <w:t>information field</w:t>
      </w:r>
      <w:r>
        <w:rPr>
          <w:rFonts w:hint="eastAsia"/>
          <w:color w:val="auto"/>
          <w:lang w:val="en-US" w:eastAsia="zh-CN"/>
        </w:rPr>
        <w:t xml:space="preserve"> for indication of the number of repetitions in RAN1#106-e. </w:t>
      </w:r>
    </w:p>
    <w:p>
      <w:pPr>
        <w:rPr>
          <w:rFonts w:eastAsia="宋体"/>
          <w:color w:val="auto"/>
          <w:lang w:val="en-US" w:eastAsia="zh-CN"/>
        </w:rPr>
      </w:pPr>
      <w:r>
        <w:rPr>
          <w:rFonts w:hint="eastAsia" w:eastAsia="宋体"/>
          <w:color w:val="auto"/>
          <w:lang w:val="en-US" w:eastAsia="zh-CN"/>
        </w:rPr>
        <w:t>Option 1:</w:t>
      </w:r>
    </w:p>
    <w:p>
      <w:pPr>
        <w:numPr>
          <w:ilvl w:val="0"/>
          <w:numId w:val="43"/>
        </w:numPr>
        <w:rPr>
          <w:rFonts w:eastAsia="MS Mincho"/>
          <w:color w:val="auto"/>
          <w:lang w:eastAsia="ja-JP"/>
        </w:rPr>
      </w:pPr>
      <w:r>
        <w:rPr>
          <w:rFonts w:hint="eastAsia"/>
          <w:color w:val="auto"/>
          <w:lang w:val="en-US" w:eastAsia="zh-CN"/>
        </w:rPr>
        <w:t>W</w:t>
      </w:r>
      <w:r>
        <w:rPr>
          <w:rFonts w:eastAsia="MS Mincho"/>
          <w:color w:val="auto"/>
          <w:lang w:eastAsia="ja-JP"/>
        </w:rPr>
        <w:t xml:space="preserve">hen </w:t>
      </w:r>
      <w:r>
        <w:rPr>
          <w:rFonts w:hint="eastAsia"/>
          <w:color w:val="auto"/>
          <w:lang w:val="en-US" w:eastAsia="zh-CN"/>
        </w:rPr>
        <w:t xml:space="preserve">a </w:t>
      </w:r>
      <w:r>
        <w:rPr>
          <w:rFonts w:eastAsia="MS Mincho"/>
          <w:color w:val="auto"/>
          <w:lang w:eastAsia="ja-JP"/>
        </w:rPr>
        <w:t>UE request</w:t>
      </w:r>
      <w:r>
        <w:rPr>
          <w:rFonts w:hint="eastAsia"/>
          <w:color w:val="auto"/>
          <w:lang w:val="en-US" w:eastAsia="zh-CN"/>
        </w:rPr>
        <w:t>s</w:t>
      </w:r>
      <w:r>
        <w:rPr>
          <w:rFonts w:eastAsia="MS Mincho"/>
          <w:color w:val="auto"/>
          <w:lang w:eastAsia="ja-JP"/>
        </w:rPr>
        <w:t xml:space="preserve"> Msg3 repetition</w:t>
      </w:r>
      <w:r>
        <w:rPr>
          <w:rFonts w:hint="eastAsia"/>
          <w:color w:val="auto"/>
          <w:lang w:val="en-US" w:eastAsia="zh-CN"/>
        </w:rPr>
        <w:t xml:space="preserve">, the new TDRA table or repurposed </w:t>
      </w:r>
      <w:r>
        <w:rPr>
          <w:color w:val="auto"/>
          <w:lang w:eastAsia="zh-CN"/>
        </w:rPr>
        <w:t xml:space="preserve">information </w:t>
      </w:r>
      <w:r>
        <w:rPr>
          <w:rFonts w:hint="eastAsia"/>
          <w:color w:val="auto"/>
          <w:lang w:val="en-US" w:eastAsia="zh-CN"/>
        </w:rPr>
        <w:t>field is applied</w:t>
      </w:r>
      <w:r>
        <w:rPr>
          <w:rFonts w:eastAsia="MS Mincho"/>
          <w:color w:val="auto"/>
          <w:lang w:eastAsia="ja-JP"/>
        </w:rPr>
        <w:t>.</w:t>
      </w:r>
      <w:r>
        <w:rPr>
          <w:rFonts w:hint="eastAsia"/>
          <w:color w:val="auto"/>
          <w:lang w:val="en-US" w:eastAsia="zh-CN"/>
        </w:rPr>
        <w:t xml:space="preserve"> </w:t>
      </w:r>
      <w:r>
        <w:rPr>
          <w:rFonts w:eastAsia="MS Mincho"/>
          <w:color w:val="auto"/>
          <w:lang w:eastAsia="ja-JP"/>
        </w:rPr>
        <w:t xml:space="preserve">gNB schedules Msg3 with or without repetition for the UE requesting Msg3 repetition. </w:t>
      </w:r>
    </w:p>
    <w:p>
      <w:pPr>
        <w:numPr>
          <w:ilvl w:val="1"/>
          <w:numId w:val="43"/>
        </w:numPr>
        <w:tabs>
          <w:tab w:val="left" w:pos="840"/>
          <w:tab w:val="clear" w:pos="1260"/>
        </w:tabs>
        <w:rPr>
          <w:rFonts w:eastAsia="宋体"/>
          <w:color w:val="auto"/>
          <w:lang w:val="en-US" w:eastAsia="zh-CN"/>
        </w:rPr>
      </w:pPr>
      <w:r>
        <w:rPr>
          <w:rFonts w:hint="eastAsia"/>
          <w:color w:val="auto"/>
          <w:lang w:val="en-US" w:eastAsia="zh-CN"/>
        </w:rPr>
        <w:t>Repetition factor K=1 is included in the TDRA table or o</w:t>
      </w:r>
      <w:r>
        <w:rPr>
          <w:rFonts w:eastAsia="MS Mincho"/>
          <w:color w:val="auto"/>
          <w:lang w:eastAsia="ja-JP"/>
        </w:rPr>
        <w:t xml:space="preserve">ne entry/codepoint </w:t>
      </w:r>
      <w:r>
        <w:rPr>
          <w:rFonts w:hint="eastAsia" w:eastAsia="宋体"/>
          <w:color w:val="auto"/>
          <w:lang w:val="en-US" w:eastAsia="zh-CN"/>
        </w:rPr>
        <w:t xml:space="preserve">of </w:t>
      </w:r>
      <w:r>
        <w:rPr>
          <w:rFonts w:hint="eastAsia"/>
          <w:color w:val="auto"/>
          <w:lang w:val="en-US" w:eastAsia="zh-CN"/>
        </w:rPr>
        <w:t xml:space="preserve">the repurposed </w:t>
      </w:r>
      <w:r>
        <w:rPr>
          <w:color w:val="auto"/>
          <w:lang w:eastAsia="zh-CN"/>
        </w:rPr>
        <w:t xml:space="preserve">information </w:t>
      </w:r>
      <w:r>
        <w:rPr>
          <w:rFonts w:hint="eastAsia"/>
          <w:color w:val="auto"/>
          <w:lang w:val="en-US" w:eastAsia="zh-CN"/>
        </w:rPr>
        <w:t xml:space="preserve">field. </w:t>
      </w:r>
    </w:p>
    <w:p>
      <w:pPr>
        <w:numPr>
          <w:ilvl w:val="0"/>
          <w:numId w:val="43"/>
        </w:numPr>
        <w:rPr>
          <w:color w:val="auto"/>
          <w:lang w:val="en-US" w:eastAsia="zh-CN"/>
        </w:rPr>
      </w:pPr>
      <w:r>
        <w:rPr>
          <w:rFonts w:hint="eastAsia"/>
          <w:color w:val="auto"/>
          <w:lang w:val="en-US" w:eastAsia="zh-CN"/>
        </w:rPr>
        <w:t>W</w:t>
      </w:r>
      <w:r>
        <w:rPr>
          <w:rFonts w:eastAsia="MS Mincho"/>
          <w:color w:val="auto"/>
          <w:lang w:eastAsia="ja-JP"/>
        </w:rPr>
        <w:t xml:space="preserve">hen the UE </w:t>
      </w:r>
      <w:r>
        <w:rPr>
          <w:rFonts w:hint="eastAsia"/>
          <w:color w:val="auto"/>
          <w:lang w:val="en-US" w:eastAsia="zh-CN"/>
        </w:rPr>
        <w:t>doesn</w:t>
      </w:r>
      <w:r>
        <w:rPr>
          <w:color w:val="auto"/>
          <w:lang w:val="en-US" w:eastAsia="zh-CN"/>
        </w:rPr>
        <w:t>’</w:t>
      </w:r>
      <w:r>
        <w:rPr>
          <w:rFonts w:hint="eastAsia"/>
          <w:color w:val="auto"/>
          <w:lang w:val="en-US" w:eastAsia="zh-CN"/>
        </w:rPr>
        <w:t xml:space="preserve">t </w:t>
      </w:r>
      <w:r>
        <w:rPr>
          <w:rFonts w:eastAsia="MS Mincho"/>
          <w:color w:val="auto"/>
          <w:lang w:eastAsia="ja-JP"/>
        </w:rPr>
        <w:t>request Msg3 repetition (including legacy UE)</w:t>
      </w:r>
      <w:r>
        <w:rPr>
          <w:rFonts w:hint="eastAsia"/>
          <w:color w:val="auto"/>
          <w:lang w:val="en-US" w:eastAsia="zh-CN"/>
        </w:rPr>
        <w:t xml:space="preserve">, the legacy TDRA table or legacy </w:t>
      </w:r>
      <w:r>
        <w:rPr>
          <w:color w:val="auto"/>
          <w:lang w:eastAsia="zh-CN"/>
        </w:rPr>
        <w:t xml:space="preserve">information </w:t>
      </w:r>
      <w:r>
        <w:rPr>
          <w:rFonts w:hint="eastAsia"/>
          <w:color w:val="auto"/>
          <w:lang w:val="en-US" w:eastAsia="zh-CN"/>
        </w:rPr>
        <w:t>field is applied</w:t>
      </w:r>
      <w:r>
        <w:rPr>
          <w:rFonts w:eastAsia="MS Mincho"/>
          <w:color w:val="auto"/>
          <w:lang w:eastAsia="ja-JP"/>
        </w:rPr>
        <w:t>. gNB schedules Msg3 without repetition for the UE not requesting Msg3 repetition.</w:t>
      </w:r>
    </w:p>
    <w:p>
      <w:pPr>
        <w:rPr>
          <w:color w:val="auto"/>
          <w:lang w:val="en-US" w:eastAsia="zh-CN"/>
        </w:rPr>
      </w:pPr>
      <w:r>
        <w:rPr>
          <w:rFonts w:hint="eastAsia" w:eastAsia="宋体"/>
          <w:color w:val="auto"/>
          <w:lang w:val="en-US" w:eastAsia="zh-CN"/>
        </w:rPr>
        <w:t xml:space="preserve">Option 2: </w:t>
      </w:r>
    </w:p>
    <w:p>
      <w:pPr>
        <w:numPr>
          <w:ilvl w:val="0"/>
          <w:numId w:val="43"/>
        </w:numPr>
        <w:rPr>
          <w:rFonts w:eastAsia="MS Mincho"/>
          <w:color w:val="FF0000"/>
          <w:lang w:eastAsia="ja-JP"/>
        </w:rPr>
      </w:pPr>
      <w:r>
        <w:rPr>
          <w:rFonts w:hint="eastAsia"/>
          <w:color w:val="auto"/>
          <w:lang w:val="en-US" w:eastAsia="zh-CN"/>
        </w:rPr>
        <w:t>W</w:t>
      </w:r>
      <w:r>
        <w:rPr>
          <w:rFonts w:eastAsia="MS Mincho"/>
          <w:color w:val="auto"/>
          <w:lang w:eastAsia="ja-JP"/>
        </w:rPr>
        <w:t xml:space="preserve">hen </w:t>
      </w:r>
      <w:r>
        <w:rPr>
          <w:rFonts w:hint="eastAsia" w:eastAsia="MS Mincho"/>
          <w:color w:val="auto"/>
          <w:lang w:val="en-US" w:eastAsia="zh-CN"/>
        </w:rPr>
        <w:t xml:space="preserve">a </w:t>
      </w:r>
      <w:r>
        <w:rPr>
          <w:rFonts w:eastAsia="MS Mincho"/>
          <w:color w:val="auto"/>
          <w:lang w:eastAsia="ja-JP"/>
        </w:rPr>
        <w:t>UE request</w:t>
      </w:r>
      <w:r>
        <w:rPr>
          <w:rFonts w:hint="eastAsia" w:eastAsia="MS Mincho"/>
          <w:color w:val="auto"/>
          <w:lang w:val="en-US" w:eastAsia="zh-CN"/>
        </w:rPr>
        <w:t>s</w:t>
      </w:r>
      <w:r>
        <w:rPr>
          <w:rFonts w:eastAsia="MS Mincho"/>
          <w:color w:val="auto"/>
          <w:lang w:eastAsia="ja-JP"/>
        </w:rPr>
        <w:t xml:space="preserve"> Msg3 repetition</w:t>
      </w:r>
      <w:r>
        <w:rPr>
          <w:rFonts w:hint="eastAsia" w:eastAsia="MS Mincho"/>
          <w:color w:val="auto"/>
          <w:lang w:val="en-US" w:eastAsia="zh-CN"/>
        </w:rPr>
        <w:t xml:space="preserve">, </w:t>
      </w:r>
      <w:r>
        <w:rPr>
          <w:rFonts w:hint="eastAsia" w:eastAsia="MS Mincho"/>
          <w:color w:val="FF0000"/>
          <w:lang w:val="en-US" w:eastAsia="zh-CN"/>
        </w:rPr>
        <w:t xml:space="preserve">whether the UE should apply legacy or new </w:t>
      </w:r>
      <w:r>
        <w:rPr>
          <w:rFonts w:eastAsia="MS Mincho"/>
          <w:color w:val="FF0000"/>
          <w:lang w:val="en-US" w:eastAsia="zh-CN"/>
        </w:rPr>
        <w:t>interpretation</w:t>
      </w:r>
      <w:r>
        <w:rPr>
          <w:rFonts w:hint="eastAsia" w:eastAsia="MS Mincho"/>
          <w:color w:val="FF0000"/>
          <w:lang w:val="en-US" w:eastAsia="zh-CN"/>
        </w:rPr>
        <w:t xml:space="preserve"> is </w:t>
      </w:r>
      <w:r>
        <w:rPr>
          <w:rFonts w:hint="default" w:eastAsia="MS Mincho"/>
          <w:color w:val="FF0000"/>
          <w:lang w:val="en-US" w:eastAsia="ja-JP"/>
        </w:rPr>
        <w:t xml:space="preserve">is </w:t>
      </w:r>
      <w:r>
        <w:rPr>
          <w:rFonts w:hint="eastAsia" w:eastAsia="宋体"/>
          <w:color w:val="FF0000"/>
          <w:lang w:val="en-US" w:eastAsia="zh-CN"/>
        </w:rPr>
        <w:t xml:space="preserve">determined </w:t>
      </w:r>
      <w:r>
        <w:rPr>
          <w:rFonts w:hint="default" w:eastAsia="MS Mincho"/>
          <w:color w:val="FF0000"/>
          <w:lang w:val="en-US" w:eastAsia="ja-JP"/>
        </w:rPr>
        <w:t>by gN</w:t>
      </w:r>
      <w:r>
        <w:rPr>
          <w:rFonts w:hint="eastAsia" w:eastAsia="宋体"/>
          <w:color w:val="FF0000"/>
          <w:lang w:val="en-US" w:eastAsia="zh-CN"/>
        </w:rPr>
        <w:t>B</w:t>
      </w:r>
      <w:r>
        <w:rPr>
          <w:rFonts w:hint="default" w:eastAsia="MS Mincho"/>
          <w:color w:val="FF0000"/>
          <w:lang w:val="en-US" w:eastAsia="ja-JP"/>
        </w:rPr>
        <w:t>. </w:t>
      </w:r>
    </w:p>
    <w:p>
      <w:pPr>
        <w:numPr>
          <w:ilvl w:val="1"/>
          <w:numId w:val="43"/>
        </w:numPr>
        <w:tabs>
          <w:tab w:val="left" w:pos="420"/>
          <w:tab w:val="clear" w:pos="1260"/>
        </w:tabs>
        <w:rPr>
          <w:rFonts w:eastAsia="MS Mincho"/>
          <w:color w:val="auto"/>
          <w:lang w:eastAsia="ja-JP"/>
        </w:rPr>
      </w:pPr>
      <w:r>
        <w:rPr>
          <w:rFonts w:hint="eastAsia"/>
          <w:color w:val="auto"/>
          <w:lang w:val="en-US" w:eastAsia="zh-CN"/>
        </w:rPr>
        <w:t xml:space="preserve">FFS details, </w:t>
      </w:r>
      <w:r>
        <w:rPr>
          <w:color w:val="FF0000"/>
          <w:lang w:val="en-US" w:eastAsia="zh-CN"/>
        </w:rPr>
        <w:t>e.g.</w:t>
      </w:r>
      <w:r>
        <w:rPr>
          <w:rFonts w:hint="eastAsia"/>
          <w:color w:val="FF0000"/>
          <w:lang w:val="en-US" w:eastAsia="zh-CN"/>
        </w:rPr>
        <w:t xml:space="preserve"> </w:t>
      </w:r>
      <w:r>
        <w:rPr>
          <w:color w:val="FF0000"/>
          <w:lang w:val="en-US" w:eastAsia="zh-CN"/>
        </w:rPr>
        <w:t>implicit or explicit</w:t>
      </w:r>
      <w:r>
        <w:rPr>
          <w:rFonts w:hint="eastAsia"/>
          <w:color w:val="FF0000"/>
          <w:lang w:val="en-US" w:eastAsia="zh-CN"/>
        </w:rPr>
        <w:t xml:space="preserve"> indication or predefined </w:t>
      </w:r>
    </w:p>
    <w:p>
      <w:pPr>
        <w:numPr>
          <w:ilvl w:val="0"/>
          <w:numId w:val="43"/>
        </w:numPr>
        <w:rPr>
          <w:rFonts w:hint="eastAsia"/>
          <w:highlight w:val="yellow"/>
          <w:lang w:val="en-US" w:eastAsia="zh-CN"/>
        </w:rPr>
      </w:pPr>
      <w:r>
        <w:rPr>
          <w:rFonts w:hint="eastAsia"/>
          <w:color w:val="auto"/>
          <w:lang w:val="en-US" w:eastAsia="zh-CN"/>
        </w:rPr>
        <w:t>W</w:t>
      </w:r>
      <w:r>
        <w:rPr>
          <w:rFonts w:eastAsia="MS Mincho"/>
          <w:color w:val="auto"/>
          <w:lang w:eastAsia="ja-JP"/>
        </w:rPr>
        <w:t xml:space="preserve">hen the UE </w:t>
      </w:r>
      <w:r>
        <w:rPr>
          <w:rFonts w:hint="eastAsia"/>
          <w:color w:val="auto"/>
          <w:lang w:val="en-US" w:eastAsia="zh-CN"/>
        </w:rPr>
        <w:t>doesn</w:t>
      </w:r>
      <w:r>
        <w:rPr>
          <w:color w:val="auto"/>
          <w:lang w:val="en-US" w:eastAsia="zh-CN"/>
        </w:rPr>
        <w:t>’</w:t>
      </w:r>
      <w:r>
        <w:rPr>
          <w:rFonts w:hint="eastAsia"/>
          <w:color w:val="auto"/>
          <w:lang w:val="en-US" w:eastAsia="zh-CN"/>
        </w:rPr>
        <w:t xml:space="preserve">t </w:t>
      </w:r>
      <w:r>
        <w:rPr>
          <w:rFonts w:eastAsia="MS Mincho"/>
          <w:color w:val="auto"/>
          <w:lang w:eastAsia="ja-JP"/>
        </w:rPr>
        <w:t>request Msg3 repetition (including legacy UE)</w:t>
      </w:r>
      <w:r>
        <w:rPr>
          <w:rFonts w:hint="eastAsia"/>
          <w:color w:val="auto"/>
          <w:lang w:val="en-US" w:eastAsia="zh-CN"/>
        </w:rPr>
        <w:t xml:space="preserve">, </w:t>
      </w:r>
      <w:r>
        <w:rPr>
          <w:color w:val="auto"/>
          <w:lang w:val="en-US" w:eastAsia="zh-CN"/>
        </w:rPr>
        <w:t xml:space="preserve">the UE should </w:t>
      </w:r>
      <w:r>
        <w:rPr>
          <w:rFonts w:hint="eastAsia"/>
          <w:color w:val="auto"/>
          <w:lang w:val="en-US" w:eastAsia="zh-CN"/>
        </w:rPr>
        <w:t xml:space="preserve">apply </w:t>
      </w:r>
      <w:r>
        <w:rPr>
          <w:color w:val="auto"/>
          <w:lang w:val="en-US" w:eastAsia="zh-CN"/>
        </w:rPr>
        <w:t>the legacy interpretation.</w:t>
      </w:r>
      <w:r>
        <w:rPr>
          <w:rFonts w:hint="eastAsia"/>
          <w:color w:val="auto"/>
          <w:lang w:val="en-US" w:eastAsia="zh-CN"/>
        </w:rPr>
        <w:t xml:space="preserve"> </w:t>
      </w:r>
      <w:r>
        <w:rPr>
          <w:rFonts w:eastAsia="MS Mincho"/>
          <w:color w:val="auto"/>
          <w:lang w:eastAsia="ja-JP"/>
        </w:rPr>
        <w:t>gNB schedules Msg3 without repetition for the UE not requesting Msg3 repetition.</w:t>
      </w:r>
    </w:p>
    <w:p>
      <w:pPr>
        <w:pStyle w:val="3"/>
        <w:numPr>
          <w:ilvl w:val="1"/>
          <w:numId w:val="9"/>
        </w:numPr>
        <w:rPr>
          <w:lang w:eastAsia="zh-CN"/>
        </w:rPr>
      </w:pPr>
      <w:r>
        <w:rPr>
          <w:rFonts w:hint="eastAsia"/>
          <w:lang w:val="en-US" w:eastAsia="zh-CN"/>
        </w:rPr>
        <w:t xml:space="preserve">Indication of the number of repetitions for Msg3 </w:t>
      </w:r>
    </w:p>
    <w:p>
      <w:pPr>
        <w:pStyle w:val="4"/>
        <w:rPr>
          <w:b/>
          <w:bCs/>
          <w:u w:val="single"/>
          <w:lang w:eastAsia="zh-CN"/>
        </w:rPr>
      </w:pPr>
      <w:r>
        <w:rPr>
          <w:rFonts w:hint="eastAsia"/>
          <w:b/>
          <w:bCs/>
          <w:u w:val="single"/>
          <w:lang w:val="en-US" w:eastAsia="zh-CN"/>
        </w:rPr>
        <w:t xml:space="preserve">Issue#5: </w:t>
      </w:r>
      <w:r>
        <w:rPr>
          <w:rFonts w:hint="eastAsia"/>
          <w:b/>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RAN1#104-e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Agreements:</w:t>
            </w:r>
          </w:p>
          <w:p>
            <w:pPr>
              <w:pStyle w:val="46"/>
              <w:numPr>
                <w:ilvl w:val="0"/>
                <w:numId w:val="47"/>
              </w:numPr>
              <w:spacing w:before="0" w:beforeAutospacing="0" w:after="0" w:afterAutospacing="0" w:line="315" w:lineRule="atLeast"/>
              <w:jc w:val="both"/>
              <w:rPr>
                <w:rFonts w:ascii="Calibri" w:hAnsi="Calibri"/>
                <w:szCs w:val="22"/>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rPr>
            </w:pPr>
            <w:r>
              <w:rPr>
                <w:rFonts w:ascii="Wingdings" w:hAnsi="Wingdings"/>
                <w:sz w:val="20"/>
                <w:szCs w:val="20"/>
              </w:rPr>
              <w:t></w:t>
            </w: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rPr>
            </w:pPr>
            <w:r>
              <w:rPr>
                <w:rFonts w:ascii="Wingdings" w:hAnsi="Wingdings"/>
                <w:sz w:val="20"/>
                <w:szCs w:val="20"/>
              </w:rPr>
              <w:t></w:t>
            </w: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rPr>
            </w:pPr>
            <w:r>
              <w:rPr>
                <w:rFonts w:ascii="Wingdings" w:hAnsi="Wingdings"/>
                <w:sz w:val="20"/>
                <w:szCs w:val="20"/>
              </w:rPr>
              <w:t></w:t>
            </w: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lang w:eastAsia="zh-CN"/>
              </w:rPr>
            </w:pPr>
            <w:r>
              <w:rPr>
                <w:rFonts w:ascii="Wingdings" w:hAnsi="Wingdings"/>
                <w:sz w:val="20"/>
                <w:szCs w:val="20"/>
              </w:rPr>
              <w:t></w:t>
            </w:r>
            <w:r>
              <w:rPr>
                <w:rFonts w:ascii="New York" w:hAnsi="New York"/>
                <w:sz w:val="20"/>
                <w:szCs w:val="20"/>
              </w:rPr>
              <w:t>Option2: Can be determined based on the repetition number for Msg3 initial transmission</w:t>
            </w:r>
          </w:p>
        </w:tc>
      </w:tr>
    </w:tbl>
    <w:p>
      <w:pPr>
        <w:rPr>
          <w:lang w:eastAsia="zh-CN"/>
        </w:rPr>
      </w:pPr>
    </w:p>
    <w:p>
      <w:pPr>
        <w:rPr>
          <w:lang w:eastAsia="zh-CN"/>
        </w:rPr>
      </w:pPr>
      <w:r>
        <w:rPr>
          <w:lang w:val="en-US" w:eastAsia="zh-CN"/>
        </w:rPr>
        <w:t xml:space="preserve">Companies’ detailed views on Option 1 for Msg3 re-transmission are summarized below. </w:t>
      </w:r>
    </w:p>
    <w:p>
      <w:pPr>
        <w:numPr>
          <w:ilvl w:val="0"/>
          <w:numId w:val="32"/>
        </w:numPr>
        <w:spacing w:afterLines="50"/>
        <w:ind w:left="200" w:hanging="200"/>
        <w:rPr>
          <w:lang w:eastAsia="zh-CN"/>
        </w:rPr>
      </w:pPr>
      <w:r>
        <w:rPr>
          <w:lang w:val="sv-SE" w:eastAsia="zh-CN"/>
        </w:rPr>
        <w:t xml:space="preserve">Option 1: </w:t>
      </w:r>
      <w:r>
        <w:rPr>
          <w:rFonts w:eastAsia="宋体"/>
          <w:lang w:val="en-US" w:eastAsia="zh-CN"/>
        </w:rPr>
        <w:t xml:space="preserve">Using </w:t>
      </w:r>
      <w:r>
        <w:rPr>
          <w:lang w:eastAsia="zh-CN"/>
        </w:rPr>
        <w:t>existing bit fields</w:t>
      </w:r>
      <w:r>
        <w:rPr>
          <w:lang w:val="en-US" w:eastAsia="zh-CN"/>
        </w:rPr>
        <w:t xml:space="preserve"> </w:t>
      </w:r>
      <w:r>
        <w:rPr>
          <w:lang w:eastAsia="zh-CN"/>
        </w:rPr>
        <w:t>in</w:t>
      </w:r>
      <w:r>
        <w:rPr>
          <w:lang w:val="en-US" w:eastAsia="zh-CN"/>
        </w:rPr>
        <w:t xml:space="preserve"> </w:t>
      </w:r>
      <w:r>
        <w:t>DCI format 0_0 with CRC scrambled by TC-RNTI</w:t>
      </w:r>
      <w:r>
        <w:rPr>
          <w:rFonts w:eastAsia="宋体"/>
          <w:lang w:val="en-US" w:eastAsia="zh-CN"/>
        </w:rPr>
        <w:t>.</w:t>
      </w:r>
    </w:p>
    <w:p>
      <w:pPr>
        <w:numPr>
          <w:ilvl w:val="1"/>
          <w:numId w:val="32"/>
        </w:numPr>
        <w:spacing w:afterLines="50"/>
        <w:ind w:left="620" w:hanging="200"/>
        <w:rPr>
          <w:lang w:eastAsia="zh-CN"/>
        </w:rPr>
      </w:pPr>
      <w:r>
        <w:rPr>
          <w:lang w:val="en-US" w:eastAsia="zh-CN"/>
        </w:rPr>
        <w:t>TDRA bit field (</w:t>
      </w:r>
      <w:r>
        <w:t>PUSCH time resource allocation</w:t>
      </w:r>
      <w:r>
        <w:rPr>
          <w:lang w:val="en-US" w:eastAsia="zh-CN"/>
        </w:rPr>
        <w:t xml:space="preserve">): </w:t>
      </w:r>
    </w:p>
    <w:p>
      <w:pPr>
        <w:numPr>
          <w:ilvl w:val="2"/>
          <w:numId w:val="32"/>
        </w:numPr>
        <w:spacing w:afterLines="50"/>
        <w:ind w:left="1040" w:hanging="200"/>
        <w:rPr>
          <w:lang w:eastAsia="zh-CN"/>
        </w:rPr>
      </w:pPr>
      <w:r>
        <w:rPr>
          <w:lang w:val="en-US" w:eastAsia="zh-CN"/>
        </w:rPr>
        <w:t xml:space="preserve"> </w:t>
      </w:r>
      <w:r>
        <w:rPr>
          <w:lang w:eastAsia="zh-CN"/>
        </w:rPr>
        <w:t>[</w:t>
      </w:r>
      <w:r>
        <w:rPr>
          <w:lang w:val="en-US" w:eastAsia="zh-CN"/>
        </w:rPr>
        <w:t xml:space="preserve"> 2</w:t>
      </w:r>
      <w:r>
        <w:rPr>
          <w:lang w:eastAsia="zh-CN"/>
        </w:rPr>
        <w:t xml:space="preserve">, </w:t>
      </w:r>
      <w:r>
        <w:rPr>
          <w:lang w:val="en-US" w:eastAsia="zh-CN"/>
        </w:rPr>
        <w:t>OPPO</w:t>
      </w:r>
      <w:r>
        <w:rPr>
          <w:lang w:eastAsia="zh-CN"/>
        </w:rPr>
        <w:t>]</w:t>
      </w:r>
      <w:r>
        <w:rPr>
          <w:lang w:val="en-US" w:eastAsia="zh-CN"/>
        </w:rPr>
        <w:t xml:space="preserve">, [4, ZTE], [5, vivo], [6, CATT], [8, Xiaomi], [14, Samsung], [15, ETRI], [17, </w:t>
      </w:r>
      <w:r>
        <w:rPr>
          <w:lang w:eastAsia="zh-CN"/>
        </w:rPr>
        <w:t>Ericsson</w:t>
      </w:r>
      <w:r>
        <w:rPr>
          <w:lang w:val="en-US" w:eastAsia="zh-CN"/>
        </w:rPr>
        <w:t>], [18, Sharp], [20, NTT DOCOMO], [23, WILUS]</w:t>
      </w:r>
    </w:p>
    <w:p>
      <w:pPr>
        <w:numPr>
          <w:ilvl w:val="1"/>
          <w:numId w:val="32"/>
        </w:numPr>
        <w:spacing w:afterLines="50"/>
        <w:ind w:left="620" w:hanging="200"/>
        <w:rPr>
          <w:lang w:eastAsia="zh-CN"/>
        </w:rPr>
      </w:pPr>
      <w:r>
        <w:rPr>
          <w:lang w:eastAsia="zh-CN"/>
        </w:rPr>
        <w:t xml:space="preserve">MCS </w:t>
      </w:r>
      <w:r>
        <w:rPr>
          <w:lang w:val="en-US" w:eastAsia="zh-CN"/>
        </w:rPr>
        <w:t>bit field</w:t>
      </w:r>
    </w:p>
    <w:p>
      <w:pPr>
        <w:numPr>
          <w:ilvl w:val="2"/>
          <w:numId w:val="32"/>
        </w:numPr>
        <w:spacing w:afterLines="50"/>
        <w:ind w:left="1040" w:hanging="200"/>
        <w:rPr>
          <w:lang w:eastAsia="zh-CN"/>
        </w:rPr>
      </w:pPr>
      <w:r>
        <w:rPr>
          <w:lang w:val="en-US" w:eastAsia="zh-CN"/>
        </w:rPr>
        <w:t>[1, Huawei, HiSilicon], [23, WILUS]</w:t>
      </w:r>
    </w:p>
    <w:p>
      <w:pPr>
        <w:numPr>
          <w:ilvl w:val="1"/>
          <w:numId w:val="32"/>
        </w:numPr>
        <w:spacing w:afterLines="50"/>
        <w:ind w:left="620" w:hanging="200"/>
        <w:rPr>
          <w:lang w:eastAsia="zh-CN"/>
        </w:rPr>
      </w:pPr>
      <w:r>
        <w:rPr>
          <w:lang w:eastAsia="zh-CN"/>
        </w:rPr>
        <w:t xml:space="preserve">TPC </w:t>
      </w:r>
      <w:r>
        <w:rPr>
          <w:lang w:val="en-US" w:eastAsia="zh-CN"/>
        </w:rPr>
        <w:t>bit field</w:t>
      </w:r>
    </w:p>
    <w:p>
      <w:pPr>
        <w:numPr>
          <w:ilvl w:val="2"/>
          <w:numId w:val="32"/>
        </w:numPr>
        <w:spacing w:afterLines="50"/>
        <w:ind w:left="1040" w:hanging="200"/>
        <w:rPr>
          <w:lang w:eastAsia="zh-CN"/>
        </w:rPr>
      </w:pPr>
      <w:r>
        <w:rPr>
          <w:lang w:val="en-US" w:eastAsia="zh-CN"/>
        </w:rPr>
        <w:t>[1, Huawei, HiSilicon], [8, Xiaomi], [23, WILUS]</w:t>
      </w:r>
    </w:p>
    <w:p>
      <w:pPr>
        <w:numPr>
          <w:ilvl w:val="1"/>
          <w:numId w:val="32"/>
        </w:numPr>
        <w:spacing w:afterLines="50"/>
        <w:ind w:left="620" w:hanging="200"/>
        <w:rPr>
          <w:lang w:val="en-US" w:eastAsia="zh-CN"/>
        </w:rPr>
      </w:pPr>
      <w:r>
        <w:rPr>
          <w:lang w:val="en-US" w:eastAsia="zh-CN"/>
        </w:rPr>
        <w:t>HPN bit field (Reserved bit filed)</w:t>
      </w:r>
    </w:p>
    <w:p>
      <w:pPr>
        <w:numPr>
          <w:ilvl w:val="2"/>
          <w:numId w:val="32"/>
        </w:numPr>
        <w:spacing w:afterLines="50"/>
        <w:ind w:left="1040" w:hanging="200"/>
        <w:rPr>
          <w:lang w:val="en-US" w:eastAsia="zh-CN"/>
        </w:rPr>
      </w:pPr>
      <w:r>
        <w:rPr>
          <w:lang w:val="en-US" w:eastAsia="zh-CN"/>
        </w:rPr>
        <w:t xml:space="preserve">[6, CATT], [10, Intel], [11, Apple], </w:t>
      </w:r>
      <w:r>
        <w:rPr>
          <w:shd w:val="clear" w:color="auto" w:fill="FFFFFF"/>
          <w:lang w:val="en-US" w:eastAsia="zh-CN"/>
        </w:rPr>
        <w:t>[12, Qualcomm]</w:t>
      </w:r>
    </w:p>
    <w:p>
      <w:pPr>
        <w:numPr>
          <w:ilvl w:val="1"/>
          <w:numId w:val="32"/>
        </w:numPr>
        <w:spacing w:afterLines="50"/>
        <w:ind w:left="620" w:hanging="200"/>
        <w:rPr>
          <w:rFonts w:eastAsiaTheme="minorEastAsia"/>
          <w:lang w:val="en-US" w:eastAsia="zh-CN"/>
        </w:rPr>
      </w:pPr>
      <w:r>
        <w:rPr>
          <w:rFonts w:eastAsiaTheme="minorEastAsia"/>
          <w:lang w:val="en-US" w:eastAsia="zh-CN"/>
        </w:rPr>
        <w:t xml:space="preserve">FDRA bit filed is truncated and the remaining unused bits are used for repetition indication. </w:t>
      </w:r>
    </w:p>
    <w:p>
      <w:pPr>
        <w:numPr>
          <w:ilvl w:val="2"/>
          <w:numId w:val="32"/>
        </w:numPr>
        <w:tabs>
          <w:tab w:val="left" w:pos="840"/>
          <w:tab w:val="clear" w:pos="1260"/>
        </w:tabs>
        <w:spacing w:afterLines="50"/>
        <w:ind w:left="1040" w:hanging="200"/>
        <w:rPr>
          <w:lang w:val="en-US" w:eastAsia="zh-CN"/>
        </w:rPr>
      </w:pPr>
      <w:r>
        <w:rPr>
          <w:lang w:val="en-US" w:eastAsia="zh-CN"/>
        </w:rPr>
        <w:t xml:space="preserve"> [23, WILUS]</w:t>
      </w:r>
    </w:p>
    <w:p>
      <w:pPr>
        <w:pStyle w:val="5"/>
        <w:rPr>
          <w:lang w:val="en-US" w:eastAsia="zh-CN"/>
        </w:rPr>
      </w:pPr>
      <w:r>
        <w:rPr>
          <w:rFonts w:hint="eastAsia"/>
          <w:lang w:val="en-US" w:eastAsia="zh-CN"/>
        </w:rPr>
        <w:t>First round</w:t>
      </w:r>
    </w:p>
    <w:p>
      <w:pPr>
        <w:spacing w:afterLines="50"/>
        <w:rPr>
          <w:lang w:val="en-US" w:eastAsia="zh-CN"/>
        </w:rPr>
      </w:pPr>
      <w:r>
        <w:rPr>
          <w:rFonts w:eastAsia="宋体"/>
          <w:bCs/>
          <w:lang w:val="en-US" w:eastAsia="zh-CN"/>
        </w:rPr>
        <w:t>Majority companies prefer to u</w:t>
      </w:r>
      <w:r>
        <w:rPr>
          <w:rFonts w:eastAsia="宋体"/>
          <w:bCs/>
          <w:lang w:eastAsia="zh-CN"/>
        </w:rPr>
        <w:t>se the same design to indicate the number of repetitions for initial transmission and re-transmission.</w:t>
      </w:r>
      <w:r>
        <w:rPr>
          <w:rFonts w:eastAsia="宋体"/>
          <w:bCs/>
          <w:lang w:val="en-US" w:eastAsia="zh-CN"/>
        </w:rPr>
        <w:t xml:space="preserve"> </w:t>
      </w:r>
      <w:r>
        <w:rPr>
          <w:lang w:val="en-US" w:eastAsia="zh-CN"/>
        </w:rPr>
        <w:t xml:space="preserve">Based on this, FL suggests to proceed further discussion based on the following proposal. </w:t>
      </w:r>
    </w:p>
    <w:p>
      <w:pPr>
        <w:spacing w:afterLines="50"/>
        <w:rPr>
          <w:lang w:val="en-US" w:eastAsia="zh-CN"/>
        </w:rPr>
      </w:pPr>
      <w:r>
        <w:rPr>
          <w:rFonts w:eastAsia="宋体"/>
          <w:b/>
          <w:i/>
          <w:iCs/>
          <w:lang w:val="en-US" w:eastAsia="zh-CN"/>
        </w:rPr>
        <w:t xml:space="preserve">Proposal </w:t>
      </w:r>
      <w:r>
        <w:rPr>
          <w:rFonts w:hint="eastAsia" w:eastAsia="宋体"/>
          <w:b/>
          <w:i/>
          <w:iCs/>
          <w:lang w:val="en-US" w:eastAsia="zh-CN"/>
        </w:rPr>
        <w:t>5</w:t>
      </w:r>
      <w:r>
        <w:rPr>
          <w:rFonts w:eastAsia="宋体"/>
          <w:b/>
          <w:i/>
          <w:iCs/>
          <w:lang w:val="en-US" w:eastAsia="zh-CN"/>
        </w:rPr>
        <w:t xml:space="preserve">: </w:t>
      </w:r>
      <w:r>
        <w:rPr>
          <w:rFonts w:eastAsia="宋体"/>
          <w:bCs/>
          <w:i/>
          <w:iCs/>
          <w:lang w:val="en-US" w:eastAsia="zh-CN"/>
        </w:rPr>
        <w:t xml:space="preserve">For repetition indication of Msg3 re-transmission, use the same indication method as supported for Msg3 initial transmission. </w:t>
      </w:r>
    </w:p>
    <w:p>
      <w:pPr>
        <w:rPr>
          <w:lang w:val="en-US" w:eastAsia="zh-CN"/>
        </w:rPr>
      </w:pPr>
      <w:r>
        <w:rPr>
          <w:rFonts w:hint="eastAsia"/>
          <w:lang w:val="en-US" w:eastAsia="zh-CN"/>
        </w:rPr>
        <w:t xml:space="preserve">Companies are encouraged to provide views on Proposal 5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rFonts w:eastAsiaTheme="minorEastAsia"/>
                <w:lang w:eastAsia="zh-CN"/>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 xml:space="preserve">We do not support the proposal. </w:t>
            </w:r>
          </w:p>
          <w:p>
            <w:pPr>
              <w:rPr>
                <w:rFonts w:eastAsiaTheme="minorEastAsia"/>
                <w:lang w:eastAsia="zh-CN"/>
              </w:rPr>
            </w:pPr>
            <w:r>
              <w:rPr>
                <w:rFonts w:eastAsiaTheme="minorEastAsia"/>
                <w:lang w:eastAsia="zh-CN"/>
              </w:rPr>
              <w:t xml:space="preserve">For initial transmission, if some fields in RAR UL grant are repurposed to indicate repetition level, and if some fields, e.g., HPN in the DCI format 0_0 are used to indicate the repetition level, they have different indication method. We suggest to list all the options at this stage for retransmission, similar to Proposal 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rFonts w:eastAsiaTheme="minorEastAsia"/>
                <w:lang w:eastAsia="zh-CN"/>
              </w:rPr>
            </w:pPr>
            <w:r>
              <w:rPr>
                <w:rFonts w:eastAsia="MS Mincho"/>
              </w:rPr>
              <w:t>Sharp</w:t>
            </w:r>
          </w:p>
        </w:tc>
        <w:tc>
          <w:tcPr>
            <w:tcW w:w="8509" w:type="dxa"/>
            <w:shd w:val="clear" w:color="auto" w:fill="auto"/>
            <w:vAlign w:val="center"/>
          </w:tcPr>
          <w:p>
            <w:pPr>
              <w:rPr>
                <w:rFonts w:eastAsiaTheme="minorEastAsia"/>
                <w:lang w:eastAsia="zh-CN"/>
              </w:rPr>
            </w:pPr>
            <w:r>
              <w:rPr>
                <w:rFonts w:eastAsia="MS Mincho"/>
              </w:rPr>
              <w:t xml:space="preserve">We support FL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rPr>
            </w:pPr>
            <w:r>
              <w:rPr>
                <w:rFonts w:eastAsia="MS Mincho"/>
              </w:rPr>
              <w:t>Qualcomm</w:t>
            </w:r>
          </w:p>
        </w:tc>
        <w:tc>
          <w:tcPr>
            <w:tcW w:w="8509" w:type="dxa"/>
            <w:shd w:val="clear" w:color="auto" w:fill="auto"/>
            <w:vAlign w:val="center"/>
          </w:tcPr>
          <w:p>
            <w:pPr>
              <w:rPr>
                <w:rFonts w:eastAsia="MS Mincho"/>
              </w:rPr>
            </w:pPr>
            <w:r>
              <w:rPr>
                <w:rFonts w:eastAsiaTheme="minorEastAsia"/>
                <w:lang w:eastAsia="zh-CN"/>
              </w:rPr>
              <w:t xml:space="preserve">We do not support the proposal. We should list different options to further discuss. It may be unnecessary to have the same solution for initial and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MS Mincho"/>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support the </w:t>
            </w:r>
            <w:r>
              <w:rPr>
                <w:rFonts w:eastAsiaTheme="minorEastAsia"/>
                <w:lang w:eastAsia="zh-CN"/>
              </w:rPr>
              <w:t>proposal</w:t>
            </w:r>
            <w:r>
              <w:rPr>
                <w:rFonts w:hint="eastAsia" w:eastAsiaTheme="minorEastAsia"/>
                <w:lang w:eastAsia="zh-CN"/>
              </w:rPr>
              <w:t xml:space="preserve">. We think the indication mechanism for both initial </w:t>
            </w:r>
            <w:r>
              <w:rPr>
                <w:rFonts w:eastAsiaTheme="minorEastAsia"/>
                <w:lang w:eastAsia="zh-CN"/>
              </w:rPr>
              <w:t>transmission</w:t>
            </w:r>
            <w:r>
              <w:rPr>
                <w:rFonts w:hint="eastAsia" w:eastAsiaTheme="minorEastAsia"/>
                <w:lang w:eastAsia="zh-CN"/>
              </w:rPr>
              <w:t xml:space="preserve"> and re-transmission should be same. The repetition indication should be considered together.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Theme="minorEastAsia"/>
                <w:lang w:eastAsia="zh-CN"/>
              </w:rPr>
              <w:t>Samsung</w:t>
            </w:r>
            <w:r>
              <w:rPr>
                <w:rFonts w:hint="eastAsia" w:eastAsiaTheme="minorEastAsia"/>
                <w:lang w:eastAsia="zh-CN"/>
              </w:rPr>
              <w:t xml:space="preserve"> </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irst, </w:t>
            </w:r>
            <w:r>
              <w:rPr>
                <w:rFonts w:eastAsiaTheme="minorEastAsia"/>
                <w:lang w:eastAsia="zh-CN"/>
              </w:rPr>
              <w:t>W</w:t>
            </w:r>
            <w:r>
              <w:rPr>
                <w:rFonts w:hint="eastAsia" w:eastAsiaTheme="minorEastAsia"/>
                <w:lang w:eastAsia="zh-CN"/>
              </w:rPr>
              <w:t>e think the HPN bit field could work as well.</w:t>
            </w:r>
          </w:p>
          <w:p>
            <w:pPr>
              <w:rPr>
                <w:rFonts w:eastAsiaTheme="minorEastAsia"/>
                <w:lang w:eastAsia="zh-CN"/>
              </w:rPr>
            </w:pPr>
            <w:r>
              <w:rPr>
                <w:rFonts w:eastAsiaTheme="minorEastAsia"/>
                <w:lang w:eastAsia="zh-CN"/>
              </w:rPr>
              <w:t>S</w:t>
            </w:r>
            <w:r>
              <w:rPr>
                <w:rFonts w:hint="eastAsia" w:eastAsiaTheme="minorEastAsia"/>
                <w:lang w:eastAsia="zh-CN"/>
              </w:rPr>
              <w:t xml:space="preserve">econd, we can see more companies want to use TDRA bit field, but we fail to see </w:t>
            </w:r>
            <w:r>
              <w:rPr>
                <w:rFonts w:eastAsiaTheme="minorEastAsia"/>
                <w:lang w:eastAsia="zh-CN"/>
              </w:rPr>
              <w:t>“</w:t>
            </w:r>
            <w:r>
              <w:rPr>
                <w:rFonts w:eastAsia="宋体"/>
                <w:bCs/>
                <w:lang w:val="en-US" w:eastAsia="zh-CN"/>
              </w:rPr>
              <w:t>Majority companies prefer to u</w:t>
            </w:r>
            <w:r>
              <w:rPr>
                <w:rFonts w:eastAsia="宋体"/>
                <w:bCs/>
                <w:lang w:eastAsia="zh-CN"/>
              </w:rPr>
              <w:t>se the same design</w:t>
            </w:r>
            <w:r>
              <w:rPr>
                <w:rFonts w:eastAsiaTheme="minorEastAsia"/>
                <w:lang w:eastAsia="zh-CN"/>
              </w:rPr>
              <w:t>”</w:t>
            </w:r>
            <w:r>
              <w:rPr>
                <w:rFonts w:hint="eastAsia" w:eastAsiaTheme="minorEastAsia"/>
                <w:lang w:eastAsia="zh-CN"/>
              </w:rPr>
              <w:t xml:space="preserve"> at least based on above information collection. </w:t>
            </w:r>
            <w:r>
              <w:rPr>
                <w:rFonts w:eastAsiaTheme="minorEastAsia"/>
                <w:lang w:eastAsia="zh-CN"/>
              </w:rPr>
              <w:t>B</w:t>
            </w:r>
            <w:r>
              <w:rPr>
                <w:rFonts w:hint="eastAsia" w:eastAsiaTheme="minorEastAsia"/>
                <w:lang w:eastAsia="zh-CN"/>
              </w:rPr>
              <w:t xml:space="preserve">ut sure, this </w:t>
            </w:r>
            <w:r>
              <w:rPr>
                <w:rFonts w:eastAsiaTheme="minorEastAsia"/>
                <w:lang w:eastAsia="zh-CN"/>
              </w:rPr>
              <w:t>principle</w:t>
            </w:r>
            <w:r>
              <w:rPr>
                <w:rFonts w:hint="eastAsia" w:eastAsiaTheme="minorEastAsia"/>
                <w:lang w:eastAsia="zh-CN"/>
              </w:rPr>
              <w:t xml:space="preserve"> could be listed as one option in case whatever method selected for initial transmission. </w:t>
            </w:r>
            <w:r>
              <w:rPr>
                <w:rFonts w:eastAsiaTheme="minorEastAsia"/>
                <w:lang w:eastAsia="zh-CN"/>
              </w:rPr>
              <w:t>A</w:t>
            </w:r>
            <w:r>
              <w:rPr>
                <w:rFonts w:hint="eastAsia" w:eastAsiaTheme="minorEastAsia"/>
                <w:lang w:eastAsia="zh-CN"/>
              </w:rPr>
              <w:t>t meantime, it might be pre mature to exclude the case that they may use different method with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rPr>
              <w:t>Apple</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Same comment as before, we do not support TDRA, not justified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Theme="minorEastAsia"/>
                <w:lang w:eastAsia="zh-CN"/>
              </w:rPr>
              <w:t>O</w:t>
            </w:r>
            <w:r>
              <w:rPr>
                <w:rFonts w:eastAsiaTheme="minorEastAsia"/>
                <w:lang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support the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are fine with the proposal. Initial transmission and re-transmission should have the similar indication mechanism, though.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w:t>
            </w:r>
            <w:r>
              <w:rPr>
                <w:rFonts w:eastAsia="MS Mincho"/>
                <w:lang w:eastAsia="ja-JP"/>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Generally fine with the proposal. Indication through TDRA bit fields is slightly preferred.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In re-transmission case, gNB can determine which repetition level is sufficient for the UE. But, in initial transmission case, it is hard for gNB to determine that. In this aspect, </w:t>
            </w:r>
            <w:r>
              <w:rPr>
                <w:rFonts w:hint="eastAsia" w:eastAsia="MS Mincho"/>
                <w:lang w:eastAsia="ja-JP"/>
              </w:rPr>
              <w:t>we don</w:t>
            </w:r>
            <w:r>
              <w:rPr>
                <w:rFonts w:eastAsia="MS Mincho"/>
                <w:lang w:eastAsia="ja-JP"/>
              </w:rPr>
              <w:t>’t think that indication mechanism for initial transmission and re-transmission should be designed.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 this proposal on condition that TDRA based method is used as well for repetition of msg3 retransmissions.</w:t>
            </w:r>
          </w:p>
          <w:p>
            <w:pPr>
              <w:rPr>
                <w:rFonts w:eastAsia="MS Mincho"/>
                <w:lang w:eastAsia="ja-JP"/>
              </w:rPr>
            </w:pPr>
            <w:r>
              <w:rPr>
                <w:rFonts w:eastAsiaTheme="minorEastAsia"/>
                <w:lang w:eastAsia="zh-CN"/>
              </w:rPr>
              <w:t>There’s no need to change any DCI field. There’s no need to update the default tables specified in 38.214 either, if msg3 repetition is supposed to be supported in the network, the SIB1 configured TDRA list with repetition factors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F</w:t>
            </w:r>
            <w:r>
              <w:rPr>
                <w:rFonts w:eastAsia="Malgun Gothic"/>
                <w:lang w:eastAsia="ko-KR"/>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S Mincho"/>
                <w:lang w:eastAsia="ja-JP"/>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S Mincho"/>
                <w:lang w:eastAsia="ja-JP"/>
              </w:rPr>
              <w:t xml:space="preserve">We should first agree on the solution for the initial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zh-CN"/>
              </w:rPr>
            </w:pPr>
            <w:r>
              <w:rPr>
                <w:rFonts w:hint="eastAsia" w:eastAsia="Malgun Gothic"/>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Malgun Gothic"/>
                <w:lang w:val="en-US" w:eastAsia="zh-CN"/>
              </w:rPr>
              <w:t>Given non-</w:t>
            </w:r>
            <w:r>
              <w:rPr>
                <w:rFonts w:eastAsia="Malgun Gothic"/>
                <w:lang w:eastAsia="ko-KR"/>
              </w:rPr>
              <w:t>negligible</w:t>
            </w:r>
            <w:r>
              <w:rPr>
                <w:rFonts w:hint="eastAsia" w:eastAsia="宋体"/>
                <w:lang w:val="en-US" w:eastAsia="zh-CN"/>
              </w:rPr>
              <w:t xml:space="preserve"> number of companies support to use HPN bit field. The proposal is updated as follows.</w:t>
            </w:r>
          </w:p>
          <w:p>
            <w:pPr>
              <w:spacing w:afterLines="50"/>
              <w:rPr>
                <w:rFonts w:eastAsia="宋体"/>
                <w:bCs/>
                <w:i/>
                <w:iCs/>
                <w:lang w:val="en-US" w:eastAsia="zh-CN"/>
              </w:rPr>
            </w:pPr>
            <w:r>
              <w:rPr>
                <w:rFonts w:eastAsia="宋体"/>
                <w:b/>
                <w:i/>
                <w:iCs/>
                <w:lang w:val="en-US" w:eastAsia="zh-CN"/>
              </w:rPr>
              <w:t xml:space="preserve">Proposal </w:t>
            </w:r>
            <w:r>
              <w:rPr>
                <w:rFonts w:hint="eastAsia" w:eastAsia="宋体"/>
                <w:b/>
                <w:i/>
                <w:iCs/>
                <w:lang w:val="en-US" w:eastAsia="zh-CN"/>
              </w:rPr>
              <w:t>5-v1</w:t>
            </w:r>
            <w:r>
              <w:rPr>
                <w:rFonts w:eastAsia="宋体"/>
                <w:b/>
                <w:i/>
                <w:iCs/>
                <w:lang w:val="en-US" w:eastAsia="zh-CN"/>
              </w:rPr>
              <w:t xml:space="preserve">: </w:t>
            </w:r>
            <w:r>
              <w:rPr>
                <w:rFonts w:eastAsia="宋体"/>
                <w:bCs/>
                <w:i/>
                <w:iCs/>
                <w:lang w:val="en-US" w:eastAsia="zh-CN"/>
              </w:rPr>
              <w:t xml:space="preserve">For repetition indication of Msg3 re-transmission, </w:t>
            </w:r>
            <w:r>
              <w:rPr>
                <w:rFonts w:hint="eastAsia" w:eastAsia="宋体"/>
                <w:bCs/>
                <w:i/>
                <w:iCs/>
                <w:lang w:val="en-US" w:eastAsia="zh-CN"/>
              </w:rPr>
              <w:t>select one options from the following two options.</w:t>
            </w:r>
          </w:p>
          <w:p>
            <w:pPr>
              <w:numPr>
                <w:ilvl w:val="0"/>
                <w:numId w:val="48"/>
              </w:numPr>
              <w:spacing w:afterLines="50"/>
              <w:rPr>
                <w:rFonts w:eastAsia="宋体"/>
                <w:bCs/>
                <w:i/>
                <w:iCs/>
                <w:lang w:val="en-US" w:eastAsia="zh-CN"/>
              </w:rPr>
            </w:pPr>
            <w:r>
              <w:rPr>
                <w:rFonts w:hint="eastAsia" w:eastAsia="宋体"/>
                <w:bCs/>
                <w:i/>
                <w:iCs/>
                <w:lang w:val="en-US" w:eastAsia="zh-CN"/>
              </w:rPr>
              <w:t>Option 1: U</w:t>
            </w:r>
            <w:r>
              <w:rPr>
                <w:rFonts w:eastAsia="宋体"/>
                <w:bCs/>
                <w:i/>
                <w:iCs/>
                <w:lang w:val="en-US" w:eastAsia="zh-CN"/>
              </w:rPr>
              <w:t xml:space="preserve">se the same indication method as supported for Msg3 initial transmission. </w:t>
            </w:r>
          </w:p>
          <w:p>
            <w:pPr>
              <w:numPr>
                <w:ilvl w:val="0"/>
                <w:numId w:val="48"/>
              </w:numPr>
              <w:spacing w:afterLines="50"/>
              <w:rPr>
                <w:rFonts w:eastAsia="宋体"/>
                <w:bCs/>
                <w:i/>
                <w:iCs/>
                <w:lang w:val="en-US" w:eastAsia="zh-CN"/>
              </w:rPr>
            </w:pPr>
            <w:r>
              <w:rPr>
                <w:rFonts w:hint="eastAsia" w:eastAsia="宋体"/>
                <w:bCs/>
                <w:i/>
                <w:iCs/>
                <w:lang w:val="en-US" w:eastAsia="zh-CN"/>
              </w:rPr>
              <w:t xml:space="preserve">Option2: Use </w:t>
            </w:r>
            <w:r>
              <w:rPr>
                <w:i/>
                <w:iCs/>
                <w:lang w:val="en-US" w:eastAsia="zh-CN"/>
              </w:rPr>
              <w:t xml:space="preserve">HPN bit field </w:t>
            </w:r>
            <w:r>
              <w:rPr>
                <w:i/>
                <w:iCs/>
                <w:lang w:eastAsia="zh-CN"/>
              </w:rPr>
              <w:t>in</w:t>
            </w:r>
            <w:r>
              <w:rPr>
                <w:i/>
                <w:iCs/>
                <w:lang w:val="en-US" w:eastAsia="zh-CN"/>
              </w:rPr>
              <w:t xml:space="preserve"> </w:t>
            </w:r>
            <w:r>
              <w:rPr>
                <w:i/>
                <w:iCs/>
              </w:rPr>
              <w:t>DCI format 0_0 with CRC scrambled by TC-RNTI</w:t>
            </w:r>
            <w:r>
              <w:rPr>
                <w:rFonts w:hint="eastAsia" w:eastAsia="宋体"/>
                <w:i/>
                <w:i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P</w:t>
            </w:r>
            <w:r>
              <w:rPr>
                <w:rFonts w:eastAsiaTheme="minorEastAsia"/>
                <w:lang w:val="en-US" w:eastAsia="zh-CN"/>
              </w:rPr>
              <w:t>refer Option 1 only.</w:t>
            </w:r>
          </w:p>
          <w:p>
            <w:pPr>
              <w:rPr>
                <w:rFonts w:eastAsiaTheme="minorEastAsia"/>
                <w:lang w:val="en-US" w:eastAsia="zh-CN"/>
              </w:rPr>
            </w:pPr>
            <w:r>
              <w:rPr>
                <w:rFonts w:eastAsiaTheme="minorEastAsia"/>
                <w:lang w:val="en-US" w:eastAsia="zh-CN"/>
              </w:rPr>
              <w:t>To make it clear, suggest to replace HPN with HARQ process number in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algun Gothic"/>
                <w:lang w:val="en-US" w:eastAsia="zh-CN"/>
              </w:rPr>
              <w:t>Ericsson2</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zh-CN"/>
              </w:rPr>
            </w:pPr>
            <w:r>
              <w:rPr>
                <w:rFonts w:eastAsia="Malgun Gothic"/>
                <w:lang w:val="en-US" w:eastAsia="zh-CN"/>
              </w:rPr>
              <w:t xml:space="preserve">We do not see the need to list all bit fields here. Original proposal is enough. </w:t>
            </w:r>
          </w:p>
          <w:p>
            <w:pPr>
              <w:rPr>
                <w:rFonts w:eastAsiaTheme="minorEastAsia"/>
                <w:lang w:val="en-US" w:eastAsia="zh-CN"/>
              </w:rPr>
            </w:pPr>
            <w:r>
              <w:rPr>
                <w:rFonts w:eastAsia="Malgun Gothic"/>
                <w:lang w:val="en-US" w:eastAsia="zh-CN"/>
              </w:rPr>
              <w:t>For the concerns on retransmission specific bit field in DCI, here “same indication method” in our understanding does not mean same bit field. However, to move forward, maybe this can be addressed via changing “same indication method” to “same mechanism”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zh-CN"/>
              </w:rPr>
            </w:pPr>
            <w:r>
              <w:rPr>
                <w:rFonts w:eastAsia="Malgun Gothic"/>
                <w:lang w:val="en-US" w:eastAsia="zh-CN"/>
              </w:rPr>
              <w:t>Intel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zh-CN"/>
              </w:rPr>
            </w:pPr>
            <w:r>
              <w:rPr>
                <w:rFonts w:eastAsia="Malgun Gothic"/>
                <w:lang w:val="en-US" w:eastAsia="zh-CN"/>
              </w:rPr>
              <w:t>For Option 1, is that based on introduction of a new TDRA table? It is not clear to us whether other options listed in Proposal 4 can fall into the Option 1. If this is the case, can we simply mention Option 1 is based on TDRA indication with introducing a new TDRA table including the repetition factors?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New York" w:hAnsi="New York" w:eastAsia="宋体"/>
                <w:highlight w:val="yellow"/>
                <w:lang w:val="en-US" w:eastAsia="zh-CN"/>
              </w:rPr>
            </w:pPr>
            <w:r>
              <w:rPr>
                <w:rFonts w:hint="eastAsia" w:ascii="New York" w:hAnsi="New York" w:eastAsia="宋体"/>
                <w:highlight w:val="yellow"/>
                <w:lang w:val="en-US" w:eastAsia="zh-CN"/>
              </w:rPr>
              <w:t>With reaching the following agreements, this issue is closed for this meeting.</w:t>
            </w:r>
          </w:p>
          <w:p>
            <w:r>
              <w:rPr>
                <w:rFonts w:ascii="New York" w:hAnsi="New York"/>
                <w:highlight w:val="green"/>
              </w:rPr>
              <w:t>Agreements</w:t>
            </w:r>
            <w:r>
              <w:rPr>
                <w:rFonts w:ascii="New York" w:hAnsi="New York"/>
              </w:rPr>
              <w:t>: </w:t>
            </w:r>
          </w:p>
          <w:p>
            <w:r>
              <w:t>For repetition indication of Msg3 re-transmission, select one options from the following two options.</w:t>
            </w:r>
          </w:p>
          <w:p>
            <w:pPr>
              <w:pStyle w:val="46"/>
              <w:numPr>
                <w:ilvl w:val="0"/>
                <w:numId w:val="30"/>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Option 1: Use the same mechanism as supported for Msg3 initial transmission.</w:t>
            </w:r>
          </w:p>
          <w:p>
            <w:pPr>
              <w:pStyle w:val="46"/>
              <w:numPr>
                <w:ilvl w:val="0"/>
                <w:numId w:val="30"/>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Option2: Use HARQ process number bit field in DCI format 0_0 with CRC scrambled by TC-RNTI.  </w:t>
            </w:r>
          </w:p>
          <w:p>
            <w:pPr>
              <w:rPr>
                <w:rFonts w:ascii="New York" w:hAnsi="New York" w:eastAsia="宋体"/>
                <w:highlight w:val="yellow"/>
                <w:lang w:val="en-US" w:eastAsia="ja-JP"/>
              </w:rPr>
            </w:pPr>
          </w:p>
        </w:tc>
      </w:tr>
    </w:tbl>
    <w:p>
      <w:pPr>
        <w:spacing w:afterLines="50"/>
        <w:rPr>
          <w:rFonts w:eastAsia="宋体"/>
          <w:bCs/>
          <w:i/>
          <w:iCs/>
          <w:lang w:eastAsia="zh-CN"/>
        </w:rPr>
      </w:pPr>
    </w:p>
    <w:p>
      <w:pPr>
        <w:pStyle w:val="4"/>
        <w:rPr>
          <w:b/>
          <w:bCs/>
          <w:u w:val="single"/>
          <w:lang w:val="en-US" w:eastAsia="zh-CN"/>
        </w:rPr>
      </w:pPr>
      <w:r>
        <w:rPr>
          <w:rFonts w:hint="eastAsia"/>
          <w:b/>
          <w:bCs/>
          <w:u w:val="single"/>
          <w:lang w:val="en-US" w:eastAsia="zh-CN"/>
        </w:rPr>
        <w:t>Issue#6: Candidate values for</w:t>
      </w:r>
      <w:r>
        <w:rPr>
          <w:rFonts w:hint="eastAsia"/>
          <w:b/>
          <w:bCs/>
          <w:u w:val="single"/>
          <w:lang w:eastAsia="zh-CN"/>
        </w:rPr>
        <w:t xml:space="preserve"> Msg3 </w:t>
      </w:r>
      <w:r>
        <w:rPr>
          <w:rFonts w:hint="eastAsia"/>
          <w:b/>
          <w:bCs/>
          <w:u w:val="single"/>
          <w:lang w:val="en-US" w:eastAsia="zh-CN"/>
        </w:rPr>
        <w:t>initial/</w:t>
      </w:r>
      <w:r>
        <w:rPr>
          <w:rFonts w:hint="eastAsia"/>
          <w:b/>
          <w:bCs/>
          <w:u w:val="single"/>
          <w:lang w:eastAsia="zh-CN"/>
        </w:rPr>
        <w:t>re-transmission</w:t>
      </w:r>
      <w:r>
        <w:rPr>
          <w:rFonts w:hint="eastAsia"/>
          <w:b/>
          <w:bCs/>
          <w:u w:val="single"/>
          <w:lang w:val="en-US" w:eastAsia="zh-CN"/>
        </w:rPr>
        <w:t xml:space="preserve"> </w:t>
      </w:r>
      <w:r>
        <w:rPr>
          <w:rFonts w:hint="eastAsia"/>
          <w:b/>
          <w:bCs/>
          <w:u w:val="single"/>
          <w:lang w:eastAsia="zh-CN"/>
        </w:rPr>
        <w:t xml:space="preserve">repetitions </w:t>
      </w:r>
    </w:p>
    <w:p>
      <w:pPr>
        <w:rPr>
          <w:lang w:val="en-US" w:eastAsia="zh-CN"/>
        </w:rPr>
      </w:pPr>
      <w:r>
        <w:rPr>
          <w:lang w:val="en-US" w:eastAsia="zh-CN"/>
        </w:rPr>
        <w:t xml:space="preserve">In Rel-16, the candidate values for the number of repetitions of </w:t>
      </w:r>
      <w:r>
        <w:rPr>
          <w:lang w:eastAsia="zh-CN"/>
        </w:rPr>
        <w:t xml:space="preserve">PUSCH </w:t>
      </w:r>
      <w:r>
        <w:rPr>
          <w:lang w:val="en-US" w:eastAsia="zh-CN"/>
        </w:rPr>
        <w:t xml:space="preserve">repetition Type A/B are copied as follows. The maximum number of repetitions would be further increased in Rel-17 as to be discussed in AI 8.8.1.1.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i/>
                <w:iCs/>
              </w:rPr>
              <w:t xml:space="preserve">numberOfRepetitions-r16                   </w:t>
            </w:r>
            <w:r>
              <w:rPr>
                <w:rFonts w:ascii="New York" w:hAnsi="New York"/>
                <w:i/>
                <w:iCs/>
                <w:color w:val="993366"/>
              </w:rPr>
              <w:t>ENUMERATED</w:t>
            </w:r>
            <w:r>
              <w:rPr>
                <w:rFonts w:ascii="New York" w:hAnsi="New York"/>
                <w:i/>
                <w:iCs/>
              </w:rPr>
              <w:t xml:space="preserve"> {n1, n2, n3, n4, n7, n8, n12, n16}</w:t>
            </w:r>
          </w:p>
        </w:tc>
      </w:tr>
    </w:tbl>
    <w:p>
      <w:pPr>
        <w:spacing w:before="240" w:beforeLines="100"/>
        <w:rPr>
          <w:lang w:val="en-US" w:eastAsia="zh-CN"/>
        </w:rPr>
      </w:pPr>
      <w:r>
        <w:rPr>
          <w:lang w:val="en-US" w:eastAsia="zh-CN"/>
        </w:rPr>
        <w:t xml:space="preserve">For Msg3 repetition, the candidate values including the maximum number of repetitions should be discussed. </w:t>
      </w:r>
    </w:p>
    <w:p>
      <w:pPr>
        <w:numPr>
          <w:ilvl w:val="0"/>
          <w:numId w:val="49"/>
        </w:numPr>
        <w:rPr>
          <w:lang w:eastAsia="zh-CN"/>
        </w:rPr>
      </w:pPr>
      <w:r>
        <w:rPr>
          <w:lang w:eastAsia="zh-CN"/>
        </w:rPr>
        <w:t>[</w:t>
      </w:r>
      <w:r>
        <w:rPr>
          <w:lang w:val="en-US" w:eastAsia="zh-CN"/>
        </w:rPr>
        <w:t>1</w:t>
      </w:r>
      <w:r>
        <w:rPr>
          <w:lang w:eastAsia="zh-CN"/>
        </w:rPr>
        <w:t>, Huawei, HiSilicon]</w:t>
      </w:r>
      <w:r>
        <w:rPr>
          <w:lang w:val="en-US" w:eastAsia="zh-CN"/>
        </w:rPr>
        <w:t xml:space="preserve">: </w:t>
      </w:r>
      <w:r>
        <w:rPr>
          <w:lang w:eastAsia="zh-CN"/>
        </w:rPr>
        <w:t xml:space="preserve">The maximal repetition number up to 16 can be considered for Msg3 PUSCH repetition. </w:t>
      </w:r>
    </w:p>
    <w:p>
      <w:pPr>
        <w:numPr>
          <w:ilvl w:val="0"/>
          <w:numId w:val="49"/>
        </w:numPr>
        <w:rPr>
          <w:lang w:eastAsia="zh-CN"/>
        </w:rPr>
      </w:pPr>
      <w:r>
        <w:rPr>
          <w:lang w:val="en-US" w:eastAsia="zh-CN"/>
        </w:rPr>
        <w:t>[5</w:t>
      </w:r>
      <w:r>
        <w:rPr>
          <w:lang w:eastAsia="zh-CN"/>
        </w:rPr>
        <w:t>, vivo]</w:t>
      </w:r>
      <w:r>
        <w:rPr>
          <w:lang w:val="en-US" w:eastAsia="zh-CN"/>
        </w:rPr>
        <w:t xml:space="preserve">: </w:t>
      </w:r>
      <w:r>
        <w:rPr>
          <w:rFonts w:eastAsia="宋体"/>
          <w:bCs/>
          <w:iCs/>
          <w:lang w:eastAsia="zh-CN"/>
        </w:rPr>
        <w:t>Msg3 PUSCH repetition should support at least with 4 repetitions.</w:t>
      </w:r>
    </w:p>
    <w:p>
      <w:pPr>
        <w:numPr>
          <w:ilvl w:val="0"/>
          <w:numId w:val="49"/>
        </w:numPr>
        <w:rPr>
          <w:lang w:val="en-US" w:eastAsia="zh-CN"/>
        </w:rPr>
      </w:pPr>
      <w:r>
        <w:rPr>
          <w:lang w:val="en-US" w:eastAsia="zh-CN"/>
        </w:rPr>
        <w:t>[7, China Telecom]: Support at least {1, 2, 4, 8} for the repetition factors of Msg3 PUSCH repetition.</w:t>
      </w:r>
    </w:p>
    <w:p>
      <w:pPr>
        <w:numPr>
          <w:ilvl w:val="0"/>
          <w:numId w:val="49"/>
        </w:numPr>
        <w:rPr>
          <w:lang w:val="en-US" w:eastAsia="zh-CN"/>
        </w:rPr>
      </w:pPr>
      <w:r>
        <w:rPr>
          <w:lang w:val="en-US" w:eastAsia="zh-CN"/>
        </w:rPr>
        <w:t>[8, Xiaomi]: The maximum number of repetitions for type A PUSCH repetition in release 17 can be adopt for Msg.3 repetition.</w:t>
      </w:r>
    </w:p>
    <w:p>
      <w:pPr>
        <w:numPr>
          <w:ilvl w:val="0"/>
          <w:numId w:val="49"/>
        </w:numPr>
        <w:rPr>
          <w:lang w:val="en-US"/>
        </w:rPr>
      </w:pPr>
      <w:r>
        <w:rPr>
          <w:lang w:val="en-US" w:eastAsia="zh-CN"/>
        </w:rPr>
        <w:t xml:space="preserve">[16, </w:t>
      </w:r>
      <w:r>
        <w:rPr>
          <w:lang w:eastAsia="zh-CN"/>
        </w:rPr>
        <w:t>Nokia/NSB</w:t>
      </w:r>
      <w:r>
        <w:rPr>
          <w:lang w:val="en-US" w:eastAsia="zh-CN"/>
        </w:rPr>
        <w:t xml:space="preserve">]: Support at least {2 ,4, 8} for the </w:t>
      </w:r>
      <w:r>
        <w:rPr>
          <w:lang w:eastAsia="zh-CN"/>
        </w:rPr>
        <w:t xml:space="preserve">repetition </w:t>
      </w:r>
      <w:r>
        <w:rPr>
          <w:lang w:val="en-US" w:eastAsia="zh-CN"/>
        </w:rPr>
        <w:t xml:space="preserve">factors of </w:t>
      </w:r>
      <w:r>
        <w:rPr>
          <w:lang w:eastAsia="zh-CN"/>
        </w:rPr>
        <w:t xml:space="preserve">Msg3 </w:t>
      </w:r>
      <w:r>
        <w:rPr>
          <w:lang w:val="en-US" w:eastAsia="zh-CN"/>
        </w:rPr>
        <w:t xml:space="preserve">PUSCH </w:t>
      </w:r>
      <w:r>
        <w:rPr>
          <w:lang w:eastAsia="zh-CN"/>
        </w:rPr>
        <w:t>repetition</w:t>
      </w:r>
      <w:r>
        <w:rPr>
          <w:lang w:val="en-US" w:eastAsia="zh-CN"/>
        </w:rPr>
        <w:t xml:space="preserve">. </w:t>
      </w:r>
    </w:p>
    <w:p>
      <w:pPr>
        <w:numPr>
          <w:ilvl w:val="1"/>
          <w:numId w:val="49"/>
        </w:numPr>
        <w:tabs>
          <w:tab w:val="left" w:pos="420"/>
          <w:tab w:val="clear" w:pos="840"/>
        </w:tabs>
        <w:rPr>
          <w:szCs w:val="22"/>
          <w:lang w:val="en-US"/>
        </w:rPr>
      </w:pPr>
      <w:r>
        <w:rPr>
          <w:bCs/>
          <w:szCs w:val="22"/>
          <w:lang w:val="en-US"/>
        </w:rPr>
        <w:t xml:space="preserve">Msg3 repetitions yield non-negligible coverage benefits which increase with the number of repetitions, however diminishing returns are observed for </w:t>
      </w:r>
      <w:r>
        <w:rPr>
          <w:rFonts w:eastAsia="宋体"/>
          <w:bCs/>
          <w:szCs w:val="22"/>
          <w:lang w:val="en-US" w:eastAsia="zh-CN"/>
        </w:rPr>
        <w:t>N&gt;8</w:t>
      </w:r>
      <w:r>
        <w:rPr>
          <w:bCs/>
          <w:szCs w:val="22"/>
        </w:rPr>
        <w:t>.</w:t>
      </w:r>
      <w:bookmarkStart w:id="3" w:name="_Toc68654287"/>
    </w:p>
    <w:bookmarkEnd w:id="3"/>
    <w:p>
      <w:pPr>
        <w:rPr>
          <w:lang w:val="en-US" w:eastAsia="zh-CN"/>
        </w:rPr>
      </w:pPr>
      <w:r>
        <w:rPr>
          <w:lang w:val="en-US" w:eastAsia="zh-CN"/>
        </w:rPr>
        <w:t xml:space="preserve">Given the number of repetition to be supported highly depends on the discussion of other issues, e..g, the number of repetition based on available slot, FL suggests to postpone the discussion to later RAN1 meetings. </w:t>
      </w:r>
    </w:p>
    <w:p>
      <w:pPr>
        <w:rPr>
          <w:lang w:val="en-US" w:eastAsia="zh-CN"/>
        </w:rPr>
      </w:pPr>
      <w:r>
        <w:rPr>
          <w:rFonts w:hint="eastAsia"/>
          <w:highlight w:val="yellow"/>
          <w:lang w:val="en-US" w:eastAsia="zh-CN"/>
        </w:rPr>
        <w:t xml:space="preserve">Proposal 6 is reserved. </w:t>
      </w:r>
    </w:p>
    <w:p>
      <w:pPr>
        <w:rPr>
          <w:lang w:eastAsia="zh-CN"/>
        </w:rPr>
      </w:pPr>
    </w:p>
    <w:p>
      <w:pPr>
        <w:pStyle w:val="4"/>
        <w:rPr>
          <w:b/>
          <w:bCs/>
          <w:u w:val="single"/>
          <w:lang w:val="en-US" w:eastAsia="zh-CN"/>
        </w:rPr>
      </w:pPr>
      <w:r>
        <w:rPr>
          <w:rFonts w:hint="eastAsia"/>
          <w:b/>
          <w:bCs/>
          <w:u w:val="single"/>
          <w:lang w:val="en-US" w:eastAsia="zh-CN"/>
        </w:rPr>
        <w:t>Issue#7: Overlapping between PUCCH and Msg3 repetition</w:t>
      </w:r>
    </w:p>
    <w:p>
      <w:pPr>
        <w:rPr>
          <w:lang w:val="en-US" w:eastAsia="zh-CN"/>
        </w:rPr>
      </w:pPr>
      <w:r>
        <w:rPr>
          <w:rFonts w:hint="eastAsia"/>
          <w:lang w:val="en-US" w:eastAsia="zh-CN"/>
        </w:rPr>
        <w:t>In Clause 9 of T</w:t>
      </w:r>
      <w:r>
        <w:rPr>
          <w:color w:val="000000"/>
        </w:rPr>
        <w:t>S38.213</w:t>
      </w:r>
      <w:r>
        <w:rPr>
          <w:rFonts w:hint="eastAsia"/>
          <w:lang w:val="en-US" w:eastAsia="zh-CN"/>
        </w:rPr>
        <w:t xml:space="preserve">, a </w:t>
      </w:r>
      <w:r>
        <w:rPr>
          <w:lang w:eastAsia="zh-CN"/>
        </w:rPr>
        <w:t xml:space="preserve">UE does not transmit </w:t>
      </w:r>
      <w:r>
        <w:rPr>
          <w:rFonts w:hint="eastAsia"/>
          <w:lang w:val="en-US" w:eastAsia="zh-CN"/>
        </w:rPr>
        <w:t xml:space="preserve">a </w:t>
      </w:r>
      <w:r>
        <w:rPr>
          <w:lang w:eastAsia="zh-CN"/>
        </w:rPr>
        <w:t>PUSCH</w:t>
      </w:r>
      <w:r>
        <w:rPr>
          <w:rFonts w:hint="eastAsia"/>
          <w:lang w:val="en-US" w:eastAsia="zh-CN"/>
        </w:rPr>
        <w:t xml:space="preserve"> if it would overlap with PUCCH in some cases, e.g.,</w:t>
      </w:r>
    </w:p>
    <w:p>
      <w:pPr>
        <w:numPr>
          <w:ilvl w:val="0"/>
          <w:numId w:val="50"/>
        </w:numPr>
      </w:pPr>
      <w:r>
        <w:rPr>
          <w:rFonts w:hint="eastAsia"/>
          <w:lang w:val="en-US" w:eastAsia="zh-CN"/>
        </w:rPr>
        <w:t>The</w:t>
      </w:r>
      <w:r>
        <w:rPr>
          <w:lang w:eastAsia="zh-CN"/>
        </w:rPr>
        <w:t xml:space="preserve"> PUSCH </w:t>
      </w:r>
      <w:r>
        <w:rPr>
          <w:rFonts w:hint="eastAsia"/>
          <w:lang w:val="en-US" w:eastAsia="zh-CN"/>
        </w:rPr>
        <w:t xml:space="preserve">is </w:t>
      </w:r>
      <w:r>
        <w:rPr>
          <w:lang w:eastAsia="zh-CN"/>
        </w:rPr>
        <w:t>without UL-SCH</w:t>
      </w:r>
      <w:r>
        <w:rPr>
          <w:rFonts w:hint="eastAsia"/>
          <w:lang w:val="en-US" w:eastAsia="zh-CN"/>
        </w:rPr>
        <w:t xml:space="preserve">, and it </w:t>
      </w:r>
      <w:r>
        <w:rPr>
          <w:lang w:eastAsia="zh-CN"/>
        </w:rPr>
        <w:t>overlaps with a PUCCH transmission on a serving cell that includes positive SR information</w:t>
      </w:r>
      <w:r>
        <w:t xml:space="preserve">. </w:t>
      </w:r>
    </w:p>
    <w:p>
      <w:pPr>
        <w:numPr>
          <w:ilvl w:val="0"/>
          <w:numId w:val="50"/>
        </w:numPr>
      </w:pPr>
      <w:r>
        <w:rPr>
          <w:rFonts w:hint="eastAsia" w:eastAsia="宋体"/>
          <w:lang w:val="en-US" w:eastAsia="zh-CN"/>
        </w:rPr>
        <w:t xml:space="preserve">The PUSCH is of low priority, and it overlaps with PUCCH with high priority. </w:t>
      </w:r>
    </w:p>
    <w:p>
      <w:pPr>
        <w:numPr>
          <w:ilvl w:val="0"/>
          <w:numId w:val="50"/>
        </w:numPr>
        <w:rPr>
          <w:lang w:val="en-US" w:eastAsia="zh-CN"/>
        </w:rPr>
      </w:pPr>
      <w:r>
        <w:rPr>
          <w:rFonts w:hint="eastAsia"/>
          <w:lang w:val="en-US" w:eastAsia="zh-CN"/>
        </w:rPr>
        <w:t xml:space="preserve">The PUSCH overlaps in one or more slots with PUCCH repetition. </w:t>
      </w:r>
    </w:p>
    <w:p>
      <w:pPr>
        <w:rPr>
          <w:lang w:val="en-US" w:eastAsia="zh-CN"/>
        </w:rPr>
      </w:pPr>
      <w:r>
        <w:rPr>
          <w:rFonts w:hint="eastAsia"/>
          <w:lang w:val="en-US" w:eastAsia="zh-CN"/>
        </w:rPr>
        <w:t xml:space="preserve">The following background are provided in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with the observations and proposals also copied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4" w:type="dxa"/>
          </w:tcPr>
          <w:p>
            <w:pPr>
              <w:spacing w:before="120"/>
              <w:jc w:val="both"/>
              <w:rPr>
                <w:rFonts w:ascii="New York" w:hAnsi="New York" w:eastAsia="宋体"/>
                <w:color w:val="000000"/>
                <w:shd w:val="clear" w:color="auto" w:fill="FFFFFF"/>
                <w:lang w:val="en-US" w:eastAsia="zh-CN" w:bidi="ar"/>
              </w:rPr>
            </w:pPr>
            <w:r>
              <w:rPr>
                <w:rFonts w:hint="eastAsia" w:ascii="New York" w:hAnsi="New York" w:eastAsia="宋体"/>
                <w:lang w:val="en-US" w:eastAsia="zh-CN"/>
              </w:rPr>
              <w:t>For Msg3 transmission, it was discussed in Rel-15 maintenance session in email discussion [103-e-NR-7.1CRs-06] in RAN1#103-e about the UE behavior in case Msg3 PUSCH overlaps with PUCCH carrying HARQ-ACK/UCI [</w:t>
            </w:r>
            <w:r>
              <w:rPr>
                <w:rFonts w:ascii="New York" w:hAnsi="New York"/>
                <w:szCs w:val="15"/>
                <w:lang w:val="en-US" w:eastAsia="zh-CN"/>
              </w:rPr>
              <w:t>RAN</w:t>
            </w:r>
            <w:r>
              <w:rPr>
                <w:rFonts w:hint="eastAsia" w:ascii="New York" w:hAnsi="New York"/>
                <w:szCs w:val="15"/>
                <w:lang w:val="en-US" w:eastAsia="zh-CN"/>
              </w:rPr>
              <w:t>1</w:t>
            </w:r>
            <w:r>
              <w:rPr>
                <w:rFonts w:ascii="New York" w:hAnsi="New York"/>
                <w:szCs w:val="15"/>
                <w:lang w:val="en-US" w:eastAsia="zh-CN"/>
              </w:rPr>
              <w:t>#</w:t>
            </w:r>
            <w:r>
              <w:rPr>
                <w:rFonts w:hint="eastAsia" w:ascii="New York" w:hAnsi="New York"/>
                <w:szCs w:val="15"/>
                <w:lang w:val="en-US" w:eastAsia="zh-CN"/>
              </w:rPr>
              <w:t>103-</w:t>
            </w:r>
            <w:r>
              <w:rPr>
                <w:rFonts w:ascii="New York" w:hAnsi="New York"/>
                <w:szCs w:val="15"/>
                <w:lang w:val="en-US" w:eastAsia="zh-CN"/>
              </w:rPr>
              <w:t xml:space="preserve">e, </w:t>
            </w:r>
            <w:r>
              <w:fldChar w:fldCharType="begin"/>
            </w:r>
            <w:r>
              <w:instrText xml:space="preserve"> HYPERLINK "file:///C:\\Users\\wanshic\\OneDrive%20-%20Qualcomm\\Documents\\Standards\\3GPP%20Standards\\Meeting%20Documents\\TSGR1_103\\Docs\\R1-2007802.zip" </w:instrText>
            </w:r>
            <w:r>
              <w:fldChar w:fldCharType="separate"/>
            </w:r>
            <w:r>
              <w:rPr>
                <w:rFonts w:ascii="New York" w:hAnsi="New York"/>
                <w:szCs w:val="15"/>
                <w:lang w:val="en-US" w:eastAsia="zh-CN"/>
              </w:rPr>
              <w:t>R1-2007802</w:t>
            </w:r>
            <w:r>
              <w:rPr>
                <w:rFonts w:ascii="New York" w:hAnsi="New York"/>
                <w:szCs w:val="15"/>
                <w:lang w:val="en-US" w:eastAsia="zh-CN"/>
              </w:rPr>
              <w:fldChar w:fldCharType="end"/>
            </w:r>
            <w:r>
              <w:rPr>
                <w:rFonts w:hint="eastAsia" w:ascii="New York" w:hAnsi="New York" w:eastAsia="宋体"/>
                <w:lang w:val="en-US" w:eastAsia="zh-CN"/>
              </w:rPr>
              <w:t>]. Many companies at that time thought overlapping between Msg3 PUSCH and PUCCH is not a typical case, and therefore there is no need to update Rel-15 specifications with the understanding that it</w:t>
            </w:r>
            <w:r>
              <w:rPr>
                <w:rFonts w:ascii="New York" w:hAnsi="New York" w:eastAsia="宋体"/>
                <w:lang w:val="en-US" w:eastAsia="zh-CN"/>
              </w:rPr>
              <w:t>’</w:t>
            </w:r>
            <w:r>
              <w:rPr>
                <w:rFonts w:hint="eastAsia" w:ascii="New York" w:hAnsi="New York" w:eastAsia="宋体"/>
                <w:lang w:val="en-US" w:eastAsia="zh-CN"/>
              </w:rPr>
              <w:t xml:space="preserve">s up to UE implementation on whether to perform UCI multiplexing in such case. On the other hand, some other companies thought it needs to clarify that UCI </w:t>
            </w:r>
            <w:r>
              <w:rPr>
                <w:rFonts w:ascii="New York" w:hAnsi="New York" w:eastAsia="宋体"/>
                <w:shd w:val="clear" w:color="auto" w:fill="FFFFFF"/>
                <w:lang w:val="en-US" w:eastAsia="zh-CN" w:bidi="ar"/>
              </w:rPr>
              <w:t>is not multiplexed in the Msg3 PUSCH and</w:t>
            </w:r>
            <w:r>
              <w:rPr>
                <w:rFonts w:ascii="New York" w:hAnsi="New York" w:eastAsia="宋体"/>
                <w:color w:val="000000"/>
                <w:shd w:val="clear" w:color="auto" w:fill="FFFFFF"/>
                <w:lang w:val="en-US" w:eastAsia="zh-CN" w:bidi="ar"/>
              </w:rPr>
              <w:t> it is up to UE implementation whether to transmit PUCCH or PUSCH.</w:t>
            </w:r>
            <w:r>
              <w:rPr>
                <w:rFonts w:hint="eastAsia" w:ascii="New York" w:hAnsi="New York" w:eastAsia="宋体"/>
                <w:color w:val="000000"/>
                <w:shd w:val="clear" w:color="auto" w:fill="FFFFFF"/>
                <w:lang w:val="en-US" w:eastAsia="zh-CN" w:bidi="ar"/>
              </w:rPr>
              <w:t xml:space="preserve"> </w:t>
            </w:r>
            <w:r>
              <w:rPr>
                <w:rFonts w:hint="eastAsia" w:ascii="New York" w:hAnsi="New York"/>
                <w:color w:val="000000"/>
                <w:shd w:val="clear" w:color="auto" w:fill="FFFFFF"/>
                <w:lang w:val="en-US" w:eastAsia="zh-CN" w:bidi="ar"/>
              </w:rPr>
              <w:t xml:space="preserve">It can avoid blind decoding of PUSCH with or without UCI, though blind detection of PUCCH and PUSCH is still needed. This </w:t>
            </w:r>
            <w:r>
              <w:rPr>
                <w:rFonts w:hint="eastAsia" w:ascii="New York" w:hAnsi="New York" w:eastAsia="宋体"/>
                <w:color w:val="000000"/>
                <w:shd w:val="clear" w:color="auto" w:fill="FFFFFF"/>
                <w:lang w:val="en-US" w:eastAsia="zh-CN" w:bidi="ar"/>
              </w:rPr>
              <w:t xml:space="preserve">is similar to UE behavior </w:t>
            </w:r>
            <w:r>
              <w:rPr>
                <w:rFonts w:hint="eastAsia" w:ascii="New York" w:hAnsi="New York"/>
                <w:color w:val="000000"/>
                <w:shd w:val="clear" w:color="auto" w:fill="FFFFFF"/>
                <w:lang w:val="en-US" w:eastAsia="zh-CN" w:bidi="ar"/>
              </w:rPr>
              <w:t xml:space="preserve">specified </w:t>
            </w:r>
            <w:r>
              <w:rPr>
                <w:rFonts w:hint="eastAsia" w:ascii="New York" w:hAnsi="New York" w:eastAsia="宋体"/>
                <w:color w:val="000000"/>
                <w:shd w:val="clear" w:color="auto" w:fill="FFFFFF"/>
                <w:lang w:val="en-US" w:eastAsia="zh-CN" w:bidi="ar"/>
              </w:rPr>
              <w:t xml:space="preserve">in LTE and NR 2-step RACH. </w:t>
            </w:r>
          </w:p>
          <w:p>
            <w:pPr>
              <w:spacing w:before="120"/>
              <w:jc w:val="both"/>
              <w:rPr>
                <w:rFonts w:ascii="New York" w:hAnsi="New York" w:eastAsia="宋体"/>
                <w:lang w:val="en-US" w:eastAsia="zh-CN"/>
              </w:rPr>
            </w:pPr>
            <w:r>
              <w:rPr>
                <w:rFonts w:hint="eastAsia" w:ascii="New York" w:hAnsi="New York" w:eastAsia="宋体"/>
                <w:b/>
                <w:bCs/>
                <w:lang w:val="en-US" w:eastAsia="zh-CN"/>
              </w:rPr>
              <w:t xml:space="preserve">Observation </w:t>
            </w:r>
            <w:r>
              <w:rPr>
                <w:rFonts w:hint="eastAsia" w:ascii="New York" w:hAnsi="New York"/>
                <w:b/>
                <w:bCs/>
                <w:lang w:val="en-US" w:eastAsia="zh-CN"/>
              </w:rPr>
              <w:t>2</w:t>
            </w:r>
            <w:r>
              <w:rPr>
                <w:rFonts w:hint="eastAsia" w:ascii="New York" w:hAnsi="New York" w:eastAsia="宋体"/>
                <w:b/>
                <w:bCs/>
                <w:lang w:val="en-US" w:eastAsia="zh-CN"/>
              </w:rPr>
              <w:t xml:space="preserve">: </w:t>
            </w:r>
            <w:r>
              <w:rPr>
                <w:rFonts w:hint="eastAsia" w:ascii="New York" w:hAnsi="New York" w:eastAsia="宋体"/>
                <w:lang w:val="en-US" w:eastAsia="zh-CN"/>
              </w:rPr>
              <w:t xml:space="preserve">It becomes very difficult for gNB to avoid the overlapping between Msg3 PUSCH repetitions and a PUCCH carrying HARQ-ACK/CSI. </w:t>
            </w:r>
          </w:p>
          <w:p>
            <w:pPr>
              <w:spacing w:before="120"/>
              <w:jc w:val="both"/>
              <w:rPr>
                <w:rFonts w:ascii="New York" w:hAnsi="New York" w:eastAsia="宋体"/>
                <w:b/>
                <w:bCs/>
                <w:lang w:val="en-US" w:eastAsia="zh-CN"/>
              </w:rPr>
            </w:pPr>
            <w:r>
              <w:rPr>
                <w:rFonts w:hint="eastAsia" w:ascii="New York" w:hAnsi="New York" w:eastAsia="宋体"/>
                <w:b/>
                <w:bCs/>
                <w:lang w:val="en-US" w:eastAsia="zh-CN"/>
              </w:rPr>
              <w:t xml:space="preserve">Observation </w:t>
            </w:r>
            <w:r>
              <w:rPr>
                <w:rFonts w:hint="eastAsia" w:ascii="New York" w:hAnsi="New York"/>
                <w:b/>
                <w:bCs/>
                <w:lang w:val="en-US" w:eastAsia="zh-CN"/>
              </w:rPr>
              <w:t>3</w:t>
            </w:r>
            <w:r>
              <w:rPr>
                <w:rFonts w:hint="eastAsia" w:ascii="New York" w:hAnsi="New York" w:eastAsia="宋体"/>
                <w:b/>
                <w:bCs/>
                <w:lang w:val="en-US" w:eastAsia="zh-CN"/>
              </w:rPr>
              <w:t xml:space="preserve">: </w:t>
            </w:r>
            <w:r>
              <w:rPr>
                <w:rFonts w:hint="eastAsia" w:ascii="New York" w:hAnsi="New York" w:eastAsia="宋体"/>
                <w:lang w:val="en-US" w:eastAsia="zh-CN"/>
              </w:rPr>
              <w:t xml:space="preserve">If UCI is multiplexed on Msg3 PUSCH, it requires blind decoding of Msg3 PUSCH with or without UCI multiplexing as along as a PUCCH from any UEs in the same cell would overlap in time with the Msg3 PUSCH.  </w:t>
            </w:r>
          </w:p>
          <w:p>
            <w:pPr>
              <w:spacing w:before="120"/>
              <w:jc w:val="both"/>
              <w:rPr>
                <w:rFonts w:ascii="New York" w:hAnsi="New York" w:eastAsia="宋体"/>
                <w:lang w:val="en-US" w:eastAsia="zh-CN"/>
              </w:rPr>
            </w:pPr>
            <w:r>
              <w:rPr>
                <w:rFonts w:hint="eastAsia" w:ascii="New York" w:hAnsi="New York" w:eastAsia="宋体"/>
                <w:b/>
                <w:bCs/>
                <w:lang w:val="en-US" w:eastAsia="zh-CN"/>
              </w:rPr>
              <w:t xml:space="preserve">Proposal 5: </w:t>
            </w:r>
            <w:r>
              <w:rPr>
                <w:rFonts w:hint="eastAsia" w:ascii="New York" w:hAnsi="New York" w:eastAsia="宋体"/>
                <w:lang w:val="en-US" w:eastAsia="zh-CN"/>
              </w:rPr>
              <w:t>Msg3 PUSCH repetitions can be overlapped with a PUCCH carrying HARQ-ACK/CSI, and UCI is not multiplexed in the overlapped Msg3 PUSCH repetitions.</w:t>
            </w:r>
          </w:p>
          <w:p>
            <w:pPr>
              <w:spacing w:before="120"/>
              <w:jc w:val="both"/>
              <w:rPr>
                <w:rFonts w:ascii="New York" w:hAnsi="New York" w:eastAsia="宋体"/>
                <w:lang w:val="en-US" w:eastAsia="zh-CN"/>
              </w:rPr>
            </w:pPr>
            <w:r>
              <w:rPr>
                <w:rFonts w:hint="eastAsia" w:ascii="New York" w:hAnsi="New York" w:eastAsia="宋体"/>
                <w:b/>
                <w:bCs/>
                <w:lang w:val="en-US" w:eastAsia="zh-CN"/>
              </w:rPr>
              <w:t xml:space="preserve">Proposal 6: </w:t>
            </w:r>
            <w:r>
              <w:rPr>
                <w:rFonts w:hint="eastAsia" w:ascii="New York" w:hAnsi="New York" w:eastAsia="宋体"/>
                <w:lang w:val="en-US" w:eastAsia="zh-CN"/>
              </w:rPr>
              <w:t xml:space="preserve">For a given UE, if one or more Msg3 repetitions overlap with a PUCCH carrying HARQ-ACK/CSI, the UE transmits PUCCH and drops the overlapped one or more Msg3 repetitions. </w:t>
            </w:r>
          </w:p>
          <w:p>
            <w:pPr>
              <w:spacing w:before="120"/>
              <w:jc w:val="both"/>
              <w:rPr>
                <w:rFonts w:ascii="New York" w:hAnsi="New York" w:eastAsia="宋体"/>
                <w:color w:val="000000"/>
                <w:shd w:val="clear" w:color="auto" w:fill="FFFFFF"/>
                <w:lang w:val="en-US" w:eastAsia="zh-CN" w:bidi="ar"/>
              </w:rPr>
            </w:pPr>
            <w:r>
              <w:rPr>
                <w:rFonts w:hint="eastAsia" w:ascii="New York" w:hAnsi="New York" w:eastAsia="宋体"/>
                <w:b/>
                <w:bCs/>
                <w:lang w:val="en-US" w:eastAsia="zh-CN"/>
              </w:rPr>
              <w:t>Proposal 7:</w:t>
            </w:r>
            <w:r>
              <w:rPr>
                <w:rFonts w:hint="eastAsia" w:ascii="New York" w:hAnsi="New York"/>
                <w:b/>
                <w:bCs/>
                <w:lang w:val="en-US" w:eastAsia="zh-CN"/>
              </w:rPr>
              <w:t xml:space="preserve"> </w:t>
            </w:r>
            <w:r>
              <w:rPr>
                <w:rFonts w:hint="eastAsia" w:ascii="New York" w:hAnsi="New York" w:eastAsia="宋体"/>
                <w:lang w:val="en-US" w:eastAsia="zh-CN"/>
              </w:rPr>
              <w:t xml:space="preserve">If a Msg3 repetition is dropped due to overlapping with PUCCH, it </w:t>
            </w:r>
            <w:r>
              <w:rPr>
                <w:rFonts w:hint="eastAsia" w:ascii="New York" w:hAnsi="New York"/>
                <w:lang w:val="en-US" w:eastAsia="zh-CN"/>
              </w:rPr>
              <w:t xml:space="preserve">would </w:t>
            </w:r>
            <w:r>
              <w:rPr>
                <w:rFonts w:hint="eastAsia" w:ascii="New York" w:hAnsi="New York" w:eastAsia="宋体"/>
                <w:lang w:val="en-US" w:eastAsia="zh-CN"/>
              </w:rPr>
              <w:t xml:space="preserve">be counted as one repetition in the total number of repetitions for Msg3 transmission. </w:t>
            </w:r>
          </w:p>
        </w:tc>
      </w:tr>
    </w:tbl>
    <w:p>
      <w:pPr>
        <w:rPr>
          <w:lang w:val="en-US" w:eastAsia="zh-CN"/>
        </w:rPr>
      </w:pPr>
    </w:p>
    <w:p>
      <w:pPr>
        <w:rPr>
          <w:lang w:val="en-US"/>
        </w:rPr>
      </w:pPr>
      <w:r>
        <w:rPr>
          <w:rFonts w:hint="eastAsia"/>
          <w:lang w:val="en-US" w:eastAsia="zh-CN"/>
        </w:rPr>
        <w:t xml:space="preserve">[18, Sharp]: </w:t>
      </w:r>
      <w:r>
        <w:rPr>
          <w:lang w:val="en-US"/>
        </w:rPr>
        <w:t xml:space="preserve">The determination of available slots shouldn’t be affected by scheduling/triggering of high priority PUCCH/PUSCH or cancellation indication. </w:t>
      </w:r>
    </w:p>
    <w:p>
      <w:pPr>
        <w:pStyle w:val="5"/>
        <w:rPr>
          <w:lang w:val="en-US" w:eastAsia="zh-CN"/>
        </w:rPr>
      </w:pPr>
      <w:r>
        <w:rPr>
          <w:rFonts w:hint="eastAsia"/>
          <w:lang w:val="en-US" w:eastAsia="zh-CN"/>
        </w:rPr>
        <w:t>First round</w:t>
      </w:r>
    </w:p>
    <w:p>
      <w:pPr>
        <w:rPr>
          <w:lang w:val="en-US"/>
        </w:rPr>
      </w:pPr>
      <w:r>
        <w:rPr>
          <w:rFonts w:hint="eastAsia"/>
          <w:lang w:val="en-US" w:eastAsia="zh-CN"/>
        </w:rPr>
        <w:t xml:space="preserve">Companies are encouraged to provide views on the question below. </w:t>
      </w:r>
    </w:p>
    <w:p>
      <w:pPr>
        <w:rPr>
          <w:b/>
          <w:bCs/>
          <w:lang w:val="en-US" w:eastAsia="zh-CN"/>
        </w:rPr>
      </w:pPr>
      <w:r>
        <w:rPr>
          <w:rFonts w:hint="eastAsia"/>
          <w:b/>
          <w:bCs/>
          <w:lang w:val="en-US" w:eastAsia="zh-CN"/>
        </w:rPr>
        <w:t>Q 2.3-1: Do you think PUCCH carrying HARQ-ACK/CSI can be overlapped with Msg3 PUSCH repetitions? If it is allowed, what</w:t>
      </w:r>
      <w:r>
        <w:rPr>
          <w:b/>
          <w:bCs/>
          <w:lang w:val="en-US" w:eastAsia="zh-CN"/>
        </w:rPr>
        <w:t>’</w:t>
      </w:r>
      <w:r>
        <w:rPr>
          <w:rFonts w:hint="eastAsia"/>
          <w:b/>
          <w:bCs/>
          <w:lang w:val="en-US" w:eastAsia="zh-CN"/>
        </w:rPr>
        <w:t>s the expected UE behavior? Otherwise, how could the NW manage to avoid such collision especially for TDD case?</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It is possible that the PUCCH overlapping with Msg3 PUSCH for a connected UE. However, NW cannot associate the Msg3 PUSCH repetition with a specific UE, it would be difficult for NW to avoid such collision. However, it can be up to UE implementation to transmit the Msg3 PUSCH repetition or PUCCH when collision happens. Even if the Msg 3 PUSCH repetition is not transmitted by UE implementation, it is still counted as one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Our view is that similar to Rel-15, even when PUCCH overlaps with PUSCH, it is up to UE how to handle this. This is a corner case that PUCCH carrying HARQ-ACK/CSI would overlap with Msg3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Sharp</w:t>
            </w:r>
          </w:p>
        </w:tc>
        <w:tc>
          <w:tcPr>
            <w:tcW w:w="8505" w:type="dxa"/>
            <w:shd w:val="clear" w:color="auto" w:fill="auto"/>
            <w:vAlign w:val="center"/>
          </w:tcPr>
          <w:p>
            <w:pPr>
              <w:rPr>
                <w:rFonts w:eastAsiaTheme="minorEastAsia"/>
                <w:lang w:eastAsia="zh-CN"/>
              </w:rPr>
            </w:pPr>
            <w:r>
              <w:rPr>
                <w:rFonts w:eastAsia="MS Mincho"/>
              </w:rPr>
              <w:t>It may happen when RACH-SR is triggered by RRC-connected UE and the network performs downlink scheduling within the random access procedure for the UE. For specific solution, UCI piggyback on PUSCH is not applicable with the reason indicated by vivo that the network cannot identify which UE is associated with the piggybacked UCI.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rPr>
            </w:pPr>
            <w:r>
              <w:rPr>
                <w:rFonts w:eastAsia="MS Mincho"/>
              </w:rPr>
              <w:t>Qualcomm</w:t>
            </w:r>
          </w:p>
        </w:tc>
        <w:tc>
          <w:tcPr>
            <w:tcW w:w="8505" w:type="dxa"/>
            <w:shd w:val="clear" w:color="auto" w:fill="auto"/>
            <w:vAlign w:val="center"/>
          </w:tcPr>
          <w:p>
            <w:pPr>
              <w:rPr>
                <w:rFonts w:eastAsia="MS Mincho"/>
              </w:rPr>
            </w:pPr>
            <w:r>
              <w:rPr>
                <w:rFonts w:eastAsia="MS Mincho"/>
              </w:rPr>
              <w:t>The use case is not clear. The scope of this WI should be focused on CBRA, and for that, we don’t encounter this issue.</w:t>
            </w:r>
          </w:p>
          <w:p>
            <w:pPr>
              <w:rPr>
                <w:rFonts w:eastAsia="宋体"/>
                <w:color w:val="0000FF"/>
                <w:shd w:val="clear" w:color="auto" w:fill="FFFFFF"/>
                <w:lang w:val="en-US" w:eastAsia="zh-CN"/>
              </w:rPr>
            </w:pPr>
            <w:r>
              <w:rPr>
                <w:rFonts w:hint="eastAsia" w:eastAsia="宋体"/>
                <w:color w:val="0000FF"/>
                <w:shd w:val="clear" w:color="auto" w:fill="FFFFFF"/>
                <w:lang w:val="en-US" w:eastAsia="zh-CN"/>
              </w:rPr>
              <w:t xml:space="preserve">FL: CBRA with Msg3 repetition can also be requested for a UE in RRC connected mode, e..g., the following cases.  </w:t>
            </w:r>
          </w:p>
          <w:p>
            <w:pPr>
              <w:numPr>
                <w:ilvl w:val="0"/>
                <w:numId w:val="51"/>
              </w:numPr>
              <w:rPr>
                <w:rFonts w:eastAsia="宋体"/>
                <w:lang w:val="en-US" w:eastAsia="zh-CN"/>
              </w:rPr>
            </w:pPr>
            <w:r>
              <w:rPr>
                <w:rFonts w:hint="eastAsia" w:eastAsia="宋体"/>
                <w:color w:val="0000FF"/>
                <w:shd w:val="clear" w:color="auto" w:fill="FFFFFF"/>
                <w:lang w:val="en-US" w:eastAsia="zh-CN"/>
              </w:rPr>
              <w:t>DL or UL data arrival during RRC_CONNECTED when UL synchronisation status is "non-synchronised";</w:t>
            </w:r>
          </w:p>
          <w:p>
            <w:pPr>
              <w:numPr>
                <w:ilvl w:val="0"/>
                <w:numId w:val="51"/>
              </w:numPr>
              <w:rPr>
                <w:rFonts w:eastAsia="宋体"/>
                <w:lang w:val="en-US" w:eastAsia="zh-CN"/>
              </w:rPr>
            </w:pPr>
            <w:r>
              <w:rPr>
                <w:rFonts w:hint="eastAsia" w:eastAsia="宋体"/>
                <w:color w:val="0000FF"/>
                <w:shd w:val="clear" w:color="auto" w:fill="FFFFFF"/>
                <w:lang w:val="en-US" w:eastAsia="zh-CN"/>
              </w:rPr>
              <w:t>UL data arrival during RRC_CONNECTED when there are no PUCCH resources for SR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MS Mincho"/>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hint="eastAsia" w:eastAsia="MS Mincho"/>
              </w:rPr>
              <w:t>We share the same views as above companies that it should be up to UE</w:t>
            </w:r>
            <w:r>
              <w:rPr>
                <w:rFonts w:eastAsia="MS Mincho"/>
              </w:rPr>
              <w:t>’</w:t>
            </w:r>
            <w:r>
              <w:rPr>
                <w:rFonts w:hint="eastAsia" w:eastAsia="MS Mincho"/>
              </w:rPr>
              <w:t>s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w:t>
            </w:r>
            <w:r>
              <w:rPr>
                <w:rFonts w:hint="eastAsia" w:eastAsiaTheme="minorEastAsia"/>
                <w:lang w:eastAsia="zh-CN"/>
              </w:rPr>
              <w:t xml:space="preserve">his could </w:t>
            </w:r>
            <w:r>
              <w:rPr>
                <w:rFonts w:eastAsiaTheme="minorEastAsia"/>
                <w:lang w:eastAsia="zh-CN"/>
              </w:rPr>
              <w:t>happen;</w:t>
            </w:r>
            <w:r>
              <w:rPr>
                <w:rFonts w:hint="eastAsia" w:eastAsiaTheme="minorEastAsia"/>
                <w:lang w:eastAsia="zh-CN"/>
              </w:rPr>
              <w:t xml:space="preserve"> it</w:t>
            </w:r>
            <w:r>
              <w:rPr>
                <w:rFonts w:eastAsiaTheme="minorEastAsia"/>
                <w:lang w:eastAsia="zh-CN"/>
              </w:rPr>
              <w:t>’</w:t>
            </w:r>
            <w:r>
              <w:rPr>
                <w:rFonts w:hint="eastAsia" w:eastAsiaTheme="minorEastAsia"/>
                <w:lang w:eastAsia="zh-CN"/>
              </w:rPr>
              <w:t>s more likely to happen when msg3 repetition is enabled.</w:t>
            </w:r>
          </w:p>
          <w:p>
            <w:pPr>
              <w:rPr>
                <w:rFonts w:eastAsiaTheme="minorEastAsia"/>
                <w:lang w:eastAsia="zh-CN"/>
              </w:rPr>
            </w:pPr>
            <w:r>
              <w:rPr>
                <w:rFonts w:eastAsiaTheme="minorEastAsia"/>
                <w:lang w:eastAsia="zh-CN"/>
              </w:rPr>
              <w:t>R</w:t>
            </w:r>
            <w:r>
              <w:rPr>
                <w:rFonts w:hint="eastAsia" w:eastAsiaTheme="minorEastAsia"/>
                <w:lang w:eastAsia="zh-CN"/>
              </w:rPr>
              <w:t xml:space="preserve">ecently URLLC has made the agreement the HP PUCCH vs RAR </w:t>
            </w:r>
            <w:r>
              <w:rPr>
                <w:rFonts w:eastAsiaTheme="minorEastAsia"/>
                <w:lang w:eastAsia="zh-CN"/>
              </w:rPr>
              <w:t>scheduled</w:t>
            </w:r>
            <w:r>
              <w:rPr>
                <w:rFonts w:hint="eastAsia" w:eastAsiaTheme="minorEastAsia"/>
                <w:lang w:eastAsia="zh-CN"/>
              </w:rPr>
              <w:t xml:space="preserve"> PUSCH, it</w:t>
            </w:r>
            <w:r>
              <w:rPr>
                <w:rFonts w:eastAsiaTheme="minorEastAsia"/>
                <w:lang w:eastAsia="zh-CN"/>
              </w:rPr>
              <w:t>’</w:t>
            </w:r>
            <w:r>
              <w:rPr>
                <w:rFonts w:hint="eastAsia" w:eastAsiaTheme="minorEastAsia"/>
                <w:lang w:eastAsia="zh-CN"/>
              </w:rPr>
              <w:t xml:space="preserve">s upto UE to handle. I think we can leave this to UE </w:t>
            </w:r>
            <w:r>
              <w:rPr>
                <w:rFonts w:eastAsiaTheme="minorEastAsia"/>
                <w:lang w:eastAsia="zh-CN"/>
              </w:rPr>
              <w:t>implementation</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Out of scope</w:t>
            </w:r>
          </w:p>
          <w:p>
            <w:pPr>
              <w:rPr>
                <w:rFonts w:eastAsia="宋体"/>
                <w:lang w:val="en-US" w:eastAsia="zh-CN"/>
              </w:rPr>
            </w:pPr>
            <w:r>
              <w:rPr>
                <w:rFonts w:hint="eastAsia" w:eastAsia="宋体"/>
                <w:color w:val="0000FF"/>
                <w:shd w:val="clear" w:color="auto" w:fill="FFFFFF"/>
                <w:lang w:val="en-US" w:eastAsia="zh-CN"/>
              </w:rPr>
              <w:t xml:space="preserve">FL: Please find my reply to Qualcomm.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hint="eastAsia" w:eastAsiaTheme="minorEastAsia"/>
                <w:lang w:eastAsia="zh-CN"/>
              </w:rPr>
              <w:t>I</w:t>
            </w:r>
            <w:r>
              <w:rPr>
                <w:rFonts w:eastAsiaTheme="minorEastAsia"/>
                <w:lang w:eastAsia="zh-CN"/>
              </w:rPr>
              <w:t xml:space="preserve">t could happen for </w:t>
            </w:r>
            <w:r>
              <w:rPr>
                <w:rFonts w:eastAsia="MS Mincho"/>
              </w:rPr>
              <w:t xml:space="preserve">RRC-connected UE. It can reuse Rel-16 handling, or leave it to </w:t>
            </w:r>
            <w:r>
              <w:rPr>
                <w:rFonts w:hint="eastAsia" w:eastAsia="MS Mincho"/>
              </w:rPr>
              <w:t>UE</w:t>
            </w:r>
            <w:r>
              <w:rPr>
                <w:rFonts w:eastAsia="MS Mincho"/>
              </w:rPr>
              <w:t>’</w:t>
            </w:r>
            <w:r>
              <w:rPr>
                <w:rFonts w:hint="eastAsia" w:eastAsia="MS Mincho"/>
              </w:rPr>
              <w:t>s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share the same view as vivo and Intel. It is up to UE implementation to transmit the Msg.3 PUSCH repetition or PUCCH when collision happens. The number of Msg.3 PUSCH repetition should not be affected by such collision.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W</w:t>
            </w:r>
            <w:r>
              <w:rPr>
                <w:rFonts w:eastAsiaTheme="minorEastAsia"/>
                <w:lang w:eastAsia="zh-CN"/>
              </w:rPr>
              <w:t>e share the same view as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Share the similar view as vivo and Intel. We could accept to leave this issue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It is not necessary to define special rule for handling the collision between PUCCH and msg3 PUSCH</w:t>
            </w:r>
            <w:r>
              <w:rPr>
                <w:rFonts w:eastAsiaTheme="minorEastAsia"/>
                <w:lang w:eastAsia="zh-CN"/>
              </w:rPr>
              <w:t xml:space="preserve">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Follow the same conclusion made for msg3 without repetition in Rel-15.</w:t>
            </w:r>
          </w:p>
          <w:p>
            <w:pPr>
              <w:rPr>
                <w:rFonts w:eastAsiaTheme="minorEastAsia"/>
                <w:lang w:val="en-US" w:eastAsia="zh-CN"/>
              </w:rPr>
            </w:pPr>
            <w:r>
              <w:rPr>
                <w:rFonts w:hint="eastAsia" w:eastAsia="宋体"/>
                <w:color w:val="0000FF"/>
                <w:shd w:val="clear" w:color="auto" w:fill="FFFFFF"/>
                <w:lang w:val="en-US" w:eastAsia="zh-CN"/>
              </w:rPr>
              <w:t>FL: There seems no conclusion made in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Lenovo, Motorola Mobility</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eastAsia="zh-CN"/>
              </w:rPr>
              <w:t xml:space="preserve">We think this is up to UE implementation to handle.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MS Mincho"/>
                <w:lang w:eastAsia="ja-JP"/>
              </w:rPr>
              <w:t xml:space="preserve">Not sure this discussion is in scope.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yellow"/>
                <w:lang w:val="en-US" w:eastAsia="zh-CN"/>
              </w:rPr>
            </w:pPr>
            <w:r>
              <w:rPr>
                <w:rFonts w:hint="eastAsia" w:eastAsiaTheme="minorEastAsia"/>
                <w:highlight w:val="yellow"/>
                <w:lang w:val="en-US" w:eastAsia="zh-CN"/>
              </w:rPr>
              <w:t xml:space="preserve">FL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yellow"/>
                <w:shd w:val="clear" w:color="auto" w:fill="FFFFFF"/>
                <w:lang w:val="en-US" w:eastAsia="zh-CN"/>
              </w:rPr>
            </w:pPr>
            <w:r>
              <w:rPr>
                <w:rFonts w:hint="eastAsia" w:eastAsia="宋体"/>
                <w:highlight w:val="yellow"/>
                <w:shd w:val="clear" w:color="auto" w:fill="FFFFFF"/>
                <w:lang w:val="en-US" w:eastAsia="zh-CN"/>
              </w:rPr>
              <w:t xml:space="preserve">FL suggests to leave more time for companies to think. So, the issue is closed for now. </w:t>
            </w:r>
          </w:p>
        </w:tc>
      </w:tr>
    </w:tbl>
    <w:p>
      <w:pPr>
        <w:rPr>
          <w:b/>
          <w:bCs/>
          <w:lang w:eastAsia="zh-CN"/>
        </w:rPr>
      </w:pPr>
    </w:p>
    <w:p>
      <w:pPr>
        <w:rPr>
          <w:b/>
          <w:bCs/>
          <w:lang w:val="en-US" w:eastAsia="zh-CN"/>
        </w:rPr>
      </w:pPr>
      <w:r>
        <w:rPr>
          <w:rFonts w:hint="eastAsia"/>
          <w:highlight w:val="yellow"/>
          <w:lang w:val="en-US" w:eastAsia="zh-CN"/>
        </w:rPr>
        <w:t xml:space="preserve">Proposal 7 is reserved. </w:t>
      </w:r>
    </w:p>
    <w:p>
      <w:pPr>
        <w:pStyle w:val="3"/>
        <w:numPr>
          <w:ilvl w:val="1"/>
          <w:numId w:val="9"/>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RAN1#104-e, the following WA was reached for counting the number of repetitions on the basis of available slots for 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6"/>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30"/>
              </w:numPr>
              <w:shd w:val="clear" w:color="auto" w:fill="FFFFFF"/>
              <w:spacing w:before="0" w:beforeAutospacing="0" w:after="0" w:afterAutospacing="0" w:line="300" w:lineRule="atLeast"/>
              <w:jc w:val="both"/>
              <w:rPr>
                <w:rFonts w:ascii="New York" w:hAnsi="New York"/>
                <w:b/>
                <w:bCs/>
                <w:sz w:val="20"/>
                <w:szCs w:val="20"/>
                <w:u w:val="single"/>
                <w:lang w:val="en-US" w:eastAsia="zh-CN"/>
              </w:rPr>
            </w:pPr>
            <w:r>
              <w:rPr>
                <w:rStyle w:val="56"/>
                <w:rFonts w:ascii="New York" w:hAnsi="New York"/>
                <w:i w:val="0"/>
                <w:iCs w:val="0"/>
                <w:sz w:val="20"/>
                <w:szCs w:val="20"/>
              </w:rPr>
              <w:t>FFS: the determination of available slots.</w:t>
            </w:r>
          </w:p>
        </w:tc>
      </w:tr>
    </w:tbl>
    <w:p>
      <w:pPr>
        <w:spacing w:before="120" w:beforeLines="50"/>
        <w:rPr>
          <w:rFonts w:eastAsia="宋体"/>
          <w:lang w:val="en-US" w:eastAsia="zh-CN"/>
        </w:rPr>
      </w:pPr>
      <w:r>
        <w:rPr>
          <w:rFonts w:hint="eastAsia" w:eastAsia="宋体"/>
          <w:lang w:val="en-US" w:eastAsia="zh-CN"/>
        </w:rPr>
        <w:t>In Rel-15/16, the following conditions are considered for determining whether a PUSCH repetition should be omitted for regular PUSCH repetition type A.</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8" w:type="dxa"/>
          </w:tcPr>
          <w:p>
            <w:pPr>
              <w:widowControl w:val="0"/>
              <w:spacing w:before="120" w:line="280" w:lineRule="atLeast"/>
              <w:jc w:val="both"/>
              <w:rPr>
                <w:rFonts w:ascii="New York" w:hAnsi="New York"/>
                <w:lang w:val="en-US" w:eastAsia="zh-CN"/>
              </w:rPr>
            </w:pPr>
            <w:r>
              <w:rPr>
                <w:rFonts w:ascii="New York" w:hAnsi="New York"/>
                <w:color w:val="000000"/>
              </w:rPr>
              <w:t xml:space="preserve">For PUSCH repetition Type A, a PUSCH transmission in a slot of a multi-slot PUSCH transmission is omitted according to the conditions in Clause 9, Clause 11.1 and Clause 11.2A of [6, TS38.213]. </w:t>
            </w:r>
          </w:p>
        </w:tc>
      </w:tr>
    </w:tbl>
    <w:p>
      <w:pPr>
        <w:rPr>
          <w:rFonts w:eastAsia="宋体"/>
          <w:lang w:val="en-US" w:eastAsia="zh-CN"/>
        </w:rPr>
      </w:pPr>
    </w:p>
    <w:p>
      <w:pPr>
        <w:rPr>
          <w:rFonts w:eastAsia="宋体"/>
          <w:lang w:val="en-US" w:eastAsia="zh-CN"/>
        </w:rPr>
      </w:pPr>
      <w:r>
        <w:rPr>
          <w:rFonts w:hint="eastAsia" w:eastAsia="宋体"/>
          <w:lang w:val="en-US" w:eastAsia="zh-CN"/>
        </w:rPr>
        <w:t>The three Clauses (</w:t>
      </w:r>
      <w:r>
        <w:rPr>
          <w:color w:val="000000"/>
        </w:rPr>
        <w:t>Clause 9, Clause 11.1 and Clause 11.2A</w:t>
      </w:r>
      <w:r>
        <w:rPr>
          <w:rFonts w:hint="eastAsia" w:eastAsia="宋体"/>
          <w:lang w:val="en-US" w:eastAsia="zh-CN"/>
        </w:rPr>
        <w:t>), which have impacts on PUSCH transmission, are related to PUCCH overlapping, slot configuration/SFI and UL cancellation respectively. Companies</w:t>
      </w:r>
      <w:r>
        <w:rPr>
          <w:rFonts w:eastAsia="宋体"/>
          <w:lang w:val="en-US" w:eastAsia="zh-CN"/>
        </w:rPr>
        <w:t>’</w:t>
      </w:r>
      <w:r>
        <w:rPr>
          <w:rFonts w:hint="eastAsia" w:eastAsia="宋体"/>
          <w:lang w:val="en-US" w:eastAsia="zh-CN"/>
        </w:rPr>
        <w:t xml:space="preserve"> views are summarized based on these related aspects. </w:t>
      </w:r>
    </w:p>
    <w:p>
      <w:pPr>
        <w:rPr>
          <w:bCs/>
          <w:lang w:val="en-US" w:eastAsia="zh-CN"/>
        </w:rPr>
      </w:pPr>
      <w:r>
        <w:rPr>
          <w:rFonts w:hint="eastAsia"/>
          <w:lang w:val="en-US" w:eastAsia="zh-CN"/>
        </w:rPr>
        <w:t>At a high level, [1, Huawei, HiSilicon] proposes to further study the applicability of “enhancement on PUSCH repetition type A” for Msg3 repetition. [14, Samsung] proposes t</w:t>
      </w:r>
      <w:r>
        <w:rPr>
          <w:rFonts w:hint="eastAsia"/>
          <w:lang w:eastAsia="zh-CN"/>
        </w:rPr>
        <w:t>he reuse of the current Type A repetition for msg3 is preferred</w:t>
      </w:r>
      <w:r>
        <w:rPr>
          <w:rFonts w:hint="eastAsia"/>
          <w:lang w:val="en-US" w:eastAsia="zh-CN"/>
        </w:rPr>
        <w:t>, while [16, Nokia/NSB]</w:t>
      </w:r>
      <w:bookmarkStart w:id="4" w:name="_Toc71571147"/>
      <w:bookmarkStart w:id="5" w:name="_Toc71571328"/>
      <w:r>
        <w:rPr>
          <w:rFonts w:hint="eastAsia"/>
          <w:lang w:val="en-US" w:eastAsia="zh-CN"/>
        </w:rPr>
        <w:t xml:space="preserve"> proposes to use Rel 17 logic to determine available slots for Msg3 transmission with repetition.</w:t>
      </w:r>
      <w:bookmarkEnd w:id="4"/>
      <w:bookmarkEnd w:id="5"/>
      <w:r>
        <w:rPr>
          <w:rFonts w:hint="eastAsia"/>
          <w:lang w:val="en-US" w:eastAsia="zh-CN"/>
        </w:rPr>
        <w:t xml:space="preserve"> </w:t>
      </w:r>
      <w:r>
        <w:rPr>
          <w:rFonts w:hint="eastAsia" w:eastAsia="宋体"/>
          <w:color w:val="000000"/>
          <w:shd w:val="clear" w:color="auto" w:fill="FFFFFF"/>
          <w:lang w:val="en-US" w:eastAsia="zh-CN"/>
        </w:rPr>
        <w:t xml:space="preserve">[7, China Telecom] and </w:t>
      </w:r>
      <w:r>
        <w:rPr>
          <w:rFonts w:hint="eastAsia"/>
          <w:bCs/>
          <w:lang w:val="en-US" w:eastAsia="zh-CN"/>
        </w:rPr>
        <w:t xml:space="preserve">[19, CMCC] propose to confirm the working assumption. </w:t>
      </w:r>
    </w:p>
    <w:p>
      <w:pPr>
        <w:pStyle w:val="4"/>
        <w:rPr>
          <w:b/>
          <w:bCs/>
          <w:u w:val="single"/>
          <w:lang w:val="en-US" w:eastAsia="zh-CN"/>
        </w:rPr>
      </w:pPr>
      <w:r>
        <w:rPr>
          <w:rFonts w:hint="eastAsia"/>
          <w:b/>
          <w:bCs/>
          <w:u w:val="single"/>
          <w:lang w:val="en-US" w:eastAsia="zh-CN"/>
        </w:rPr>
        <w:t>Issue#8: Collision handing due to slot configuration (SFI is not configured)</w:t>
      </w:r>
    </w:p>
    <w:p>
      <w:pPr>
        <w:rPr>
          <w:lang w:val="en-US" w:eastAsia="zh-CN"/>
        </w:rPr>
      </w:pPr>
      <w:r>
        <w:rPr>
          <w:rFonts w:hint="eastAsia"/>
          <w:lang w:val="en-US" w:eastAsia="zh-CN"/>
        </w:rPr>
        <w:t xml:space="preserve">If SFI is not configured, the following symbols are available symbols for Msg3 transmission according to current specification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t>
      </w:r>
    </w:p>
    <w:p>
      <w:pPr>
        <w:numPr>
          <w:ilvl w:val="0"/>
          <w:numId w:val="52"/>
        </w:numPr>
        <w:tabs>
          <w:tab w:val="left" w:pos="420"/>
          <w:tab w:val="clear" w:pos="0"/>
        </w:tabs>
        <w:rPr>
          <w:rFonts w:eastAsia="宋体"/>
          <w:lang w:val="en-US" w:eastAsia="zh-CN"/>
        </w:rPr>
      </w:pPr>
      <w:r>
        <w:rPr>
          <w:rFonts w:hint="eastAsia"/>
          <w:lang w:val="en-US" w:eastAsia="zh-CN"/>
        </w:rPr>
        <w:t xml:space="preserve">1) Uplink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or</w:t>
      </w:r>
      <w:r>
        <w:t xml:space="preserve"> by </w:t>
      </w:r>
      <w:r>
        <w:rPr>
          <w:i/>
          <w:lang w:val="en-US"/>
        </w:rPr>
        <w:t>tdd</w:t>
      </w:r>
      <w:r>
        <w:rPr>
          <w:lang w:val="en-US"/>
        </w:rPr>
        <w:t>-</w:t>
      </w:r>
      <w:r>
        <w:rPr>
          <w:i/>
        </w:rPr>
        <w:t>UL-DL-</w:t>
      </w:r>
      <w:r>
        <w:rPr>
          <w:i/>
          <w:lang w:val="en-US"/>
        </w:rPr>
        <w:t>C</w:t>
      </w:r>
      <w:r>
        <w:rPr>
          <w:i/>
        </w:rPr>
        <w:t>onfiguration</w:t>
      </w:r>
      <w:r>
        <w:rPr>
          <w:i/>
          <w:lang w:val="en-US"/>
        </w:rPr>
        <w:t>D</w:t>
      </w:r>
      <w:r>
        <w:rPr>
          <w:i/>
        </w:rPr>
        <w:t>edicated</w:t>
      </w:r>
    </w:p>
    <w:p>
      <w:pPr>
        <w:numPr>
          <w:ilvl w:val="0"/>
          <w:numId w:val="52"/>
        </w:numPr>
        <w:tabs>
          <w:tab w:val="left" w:pos="420"/>
          <w:tab w:val="clear" w:pos="0"/>
        </w:tabs>
        <w:rPr>
          <w:rFonts w:eastAsia="宋体"/>
          <w:lang w:val="en-US" w:eastAsia="zh-CN"/>
        </w:rPr>
      </w:pPr>
      <w:r>
        <w:rPr>
          <w:rFonts w:hint="eastAsia"/>
          <w:lang w:val="en-US" w:eastAsia="zh-CN"/>
        </w:rPr>
        <w:t xml:space="preserve">2) Flexible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eastAsia="宋体"/>
          <w:i/>
          <w:lang w:val="en-US" w:eastAsia="zh-CN"/>
        </w:rPr>
        <w:t xml:space="preserve"> </w:t>
      </w:r>
      <w:r>
        <w:rPr>
          <w:rFonts w:hint="eastAsia" w:eastAsia="宋体"/>
          <w:iCs/>
          <w:lang w:val="en-US" w:eastAsia="zh-CN"/>
        </w:rPr>
        <w:t>if provided</w:t>
      </w:r>
      <w:r>
        <w:rPr>
          <w:rFonts w:hint="eastAsia" w:eastAsia="宋体"/>
          <w:i/>
          <w:lang w:val="en-US" w:eastAsia="zh-CN"/>
        </w:rPr>
        <w:t>.</w:t>
      </w:r>
    </w:p>
    <w:p>
      <w:pPr>
        <w:numPr>
          <w:ilvl w:val="1"/>
          <w:numId w:val="52"/>
        </w:numPr>
        <w:rPr>
          <w:rFonts w:eastAsia="宋体"/>
          <w:lang w:val="en-US" w:eastAsia="zh-CN"/>
        </w:rPr>
      </w:pPr>
      <w:r>
        <w:rPr>
          <w:rFonts w:hint="eastAsia"/>
          <w:lang w:val="en-US" w:eastAsia="zh-CN"/>
        </w:rPr>
        <w:t xml:space="preserve">If a UE is only provided by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 xml:space="preserve">, </w:t>
      </w:r>
      <w:r>
        <w:rPr>
          <w:rFonts w:hint="eastAsia"/>
          <w:iCs/>
          <w:lang w:val="en-US" w:eastAsia="zh-CN"/>
        </w:rPr>
        <w:t>and a symbol is indicated as flexible symbol by</w:t>
      </w:r>
      <w:r>
        <w:rPr>
          <w:rFonts w:hint="eastAsia"/>
          <w:i/>
          <w:lang w:val="en-US" w:eastAsia="zh-CN"/>
        </w:rPr>
        <w:t xml:space="preserve">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w:t>
      </w:r>
      <w:r>
        <w:rPr>
          <w:rFonts w:hint="eastAsia"/>
          <w:iCs/>
          <w:lang w:val="en-US" w:eastAsia="zh-CN"/>
        </w:rPr>
        <w:t xml:space="preserve"> it is a common understanding that</w:t>
      </w:r>
      <w:r>
        <w:rPr>
          <w:rFonts w:hint="eastAsia"/>
          <w:i/>
          <w:lang w:val="en-US" w:eastAsia="zh-CN"/>
        </w:rPr>
        <w:t xml:space="preserve"> </w:t>
      </w:r>
      <w:r>
        <w:rPr>
          <w:rFonts w:hint="eastAsia"/>
          <w:iCs/>
          <w:lang w:val="en-US" w:eastAsia="zh-CN"/>
        </w:rPr>
        <w:t>the flexible symbol</w:t>
      </w:r>
      <w:r>
        <w:rPr>
          <w:rFonts w:hint="eastAsia"/>
          <w:lang w:val="en-US" w:eastAsia="zh-CN"/>
        </w:rPr>
        <w:t xml:space="preserve"> can be used for Msg3 transmission.  </w:t>
      </w:r>
    </w:p>
    <w:p>
      <w:pPr>
        <w:numPr>
          <w:ilvl w:val="1"/>
          <w:numId w:val="52"/>
        </w:numPr>
      </w:pPr>
      <w:r>
        <w:rPr>
          <w:rFonts w:hint="eastAsia"/>
          <w:lang w:val="en-US" w:eastAsia="zh-CN"/>
        </w:rPr>
        <w:t xml:space="preserve">If a UE is provided by both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 xml:space="preserve"> </w:t>
      </w:r>
      <w:r>
        <w:rPr>
          <w:rFonts w:hint="eastAsia"/>
          <w:iCs/>
          <w:highlight w:val="yellow"/>
          <w:lang w:val="en-US" w:eastAsia="zh-CN"/>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i/>
          <w:lang w:val="en-US" w:eastAsia="zh-CN"/>
        </w:rPr>
        <w:t xml:space="preserve">, </w:t>
      </w:r>
      <w:r>
        <w:rPr>
          <w:rFonts w:hint="eastAsia"/>
          <w:iCs/>
          <w:lang w:val="en-US" w:eastAsia="zh-CN"/>
        </w:rPr>
        <w:t>and a symbol is indicated as flexible symbol by</w:t>
      </w:r>
      <w:r>
        <w:rPr>
          <w:rFonts w:hint="eastAsia"/>
          <w:i/>
          <w:lang w:val="en-US" w:eastAsia="zh-CN"/>
        </w:rPr>
        <w:t xml:space="preserve"> </w:t>
      </w:r>
      <w:r>
        <w:rPr>
          <w:rFonts w:hint="eastAsia"/>
          <w:iCs/>
          <w:lang w:val="en-US" w:eastAsia="zh-CN"/>
        </w:rPr>
        <w:t xml:space="preserve">both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 xml:space="preserve"> </w:t>
      </w:r>
      <w:r>
        <w:rPr>
          <w:rFonts w:hint="eastAsia"/>
          <w:iCs/>
          <w:highlight w:val="yellow"/>
          <w:lang w:val="en-US" w:eastAsia="zh-CN"/>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i/>
          <w:lang w:val="en-US" w:eastAsia="zh-CN"/>
        </w:rPr>
        <w:t xml:space="preserve">, </w:t>
      </w:r>
      <w:r>
        <w:rPr>
          <w:rFonts w:hint="eastAsia"/>
          <w:iCs/>
          <w:lang w:val="en-US" w:eastAsia="zh-CN"/>
        </w:rPr>
        <w:t xml:space="preserve">the flexible symbol is available for Msg3 </w:t>
      </w:r>
      <w:r>
        <w:rPr>
          <w:rFonts w:hint="eastAsia"/>
          <w:lang w:val="en-US" w:eastAsia="zh-CN"/>
        </w:rPr>
        <w:t>transmission</w:t>
      </w:r>
      <w:r>
        <w:rPr>
          <w:rFonts w:hint="eastAsia"/>
          <w:iCs/>
          <w:lang w:val="en-US" w:eastAsia="zh-CN"/>
        </w:rPr>
        <w:t>.</w:t>
      </w:r>
    </w:p>
    <w:p>
      <w:pPr>
        <w:pStyle w:val="88"/>
        <w:ind w:left="0" w:firstLine="0"/>
        <w:rPr>
          <w:lang w:val="en-US" w:eastAsia="zh-CN"/>
        </w:rPr>
      </w:pPr>
      <w:r>
        <w:rPr>
          <w:rFonts w:hint="eastAsia"/>
          <w:lang w:val="en-US" w:eastAsia="zh-CN"/>
        </w:rPr>
        <w:t xml:space="preserve">Meanwhile, the following symbols are not available for Msg3 transmission if SFI is not configured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w:t>
      </w:r>
    </w:p>
    <w:p>
      <w:pPr>
        <w:numPr>
          <w:ilvl w:val="0"/>
          <w:numId w:val="53"/>
        </w:numPr>
        <w:rPr>
          <w:lang w:val="en-US" w:eastAsia="zh-CN"/>
        </w:rPr>
      </w:pPr>
      <w:r>
        <w:rPr>
          <w:rFonts w:hint="eastAsia"/>
          <w:lang w:val="en-US" w:eastAsia="zh-CN"/>
        </w:rPr>
        <w:t xml:space="preserve">1) Downlink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or</w:t>
      </w:r>
      <w:r>
        <w:t xml:space="preserve"> by </w:t>
      </w:r>
      <w:r>
        <w:rPr>
          <w:i/>
          <w:lang w:val="en-US"/>
        </w:rPr>
        <w:t>tdd</w:t>
      </w:r>
      <w:r>
        <w:rPr>
          <w:lang w:val="en-US"/>
        </w:rPr>
        <w:t>-</w:t>
      </w:r>
      <w:r>
        <w:rPr>
          <w:i/>
        </w:rPr>
        <w:t>UL-DL-</w:t>
      </w:r>
      <w:r>
        <w:rPr>
          <w:i/>
          <w:lang w:val="en-US"/>
        </w:rPr>
        <w:t>C</w:t>
      </w:r>
      <w:r>
        <w:rPr>
          <w:i/>
        </w:rPr>
        <w:t>onfiguration</w:t>
      </w:r>
      <w:r>
        <w:rPr>
          <w:i/>
          <w:lang w:val="en-US"/>
        </w:rPr>
        <w:t>D</w:t>
      </w:r>
      <w:r>
        <w:rPr>
          <w:i/>
        </w:rPr>
        <w:t>edicated</w:t>
      </w:r>
    </w:p>
    <w:p>
      <w:pPr>
        <w:numPr>
          <w:ilvl w:val="0"/>
          <w:numId w:val="53"/>
        </w:numPr>
        <w:rPr>
          <w:lang w:val="en-US" w:eastAsia="zh-CN"/>
        </w:rPr>
      </w:pPr>
      <w:r>
        <w:rPr>
          <w:rFonts w:hint="eastAsia"/>
          <w:lang w:val="en-US" w:eastAsia="zh-CN"/>
        </w:rPr>
        <w:t xml:space="preserve">2) Symbols configured for SSB transmission </w:t>
      </w:r>
    </w:p>
    <w:p>
      <w:pPr>
        <w:numPr>
          <w:ilvl w:val="0"/>
          <w:numId w:val="52"/>
        </w:numPr>
        <w:tabs>
          <w:tab w:val="left" w:pos="420"/>
          <w:tab w:val="clear" w:pos="0"/>
        </w:tabs>
        <w:rPr>
          <w:b/>
          <w:bCs/>
          <w:u w:val="single"/>
          <w:lang w:val="en-US" w:eastAsia="zh-CN"/>
        </w:rPr>
      </w:pPr>
      <w:r>
        <w:rPr>
          <w:rFonts w:hint="eastAsia"/>
          <w:lang w:val="en-US" w:eastAsia="zh-CN"/>
        </w:rPr>
        <w:t xml:space="preserve">Note that, a symbol for </w:t>
      </w:r>
      <w:r>
        <w:t>a CORESET for Type0-PDCCH CSS set</w:t>
      </w:r>
      <w:r>
        <w:rPr>
          <w:rFonts w:hint="eastAsia"/>
          <w:lang w:val="en-US" w:eastAsia="zh-CN"/>
        </w:rPr>
        <w:t xml:space="preserve"> indicated </w:t>
      </w:r>
      <w:r>
        <w:t xml:space="preserve">by </w:t>
      </w:r>
      <w:r>
        <w:rPr>
          <w:i/>
        </w:rPr>
        <w:t>pdcch-ConfigSIB1</w:t>
      </w:r>
      <w:r>
        <w:rPr>
          <w:lang w:val="en-US"/>
        </w:rPr>
        <w:t xml:space="preserve"> </w:t>
      </w:r>
      <w:r>
        <w:rPr>
          <w:rFonts w:eastAsia="MS Mincho"/>
        </w:rPr>
        <w:t xml:space="preserve">in </w:t>
      </w:r>
      <w:r>
        <w:rPr>
          <w:i/>
          <w:lang w:val="en-US"/>
        </w:rPr>
        <w:t>MIB</w:t>
      </w:r>
      <w:r>
        <w:rPr>
          <w:lang w:val="en-US"/>
        </w:rPr>
        <w:t xml:space="preserve"> </w:t>
      </w:r>
      <w:r>
        <w:rPr>
          <w:rFonts w:hint="eastAsia"/>
          <w:lang w:val="en-US" w:eastAsia="zh-CN"/>
        </w:rPr>
        <w:t xml:space="preserve">can be indicated as flexible symbol by </w:t>
      </w:r>
      <w:r>
        <w:rPr>
          <w:i/>
          <w:lang w:val="en-US"/>
        </w:rPr>
        <w:t>tdd-</w:t>
      </w:r>
      <w:r>
        <w:rPr>
          <w:i/>
        </w:rPr>
        <w:t>UL-DL-</w:t>
      </w:r>
      <w:r>
        <w:rPr>
          <w:i/>
          <w:lang w:val="en-US"/>
        </w:rPr>
        <w:t>ConfigurationCommon</w:t>
      </w:r>
      <w:r>
        <w:rPr>
          <w:rFonts w:hint="eastAsia"/>
          <w:i/>
          <w:lang w:val="en-US" w:eastAsia="zh-CN"/>
        </w:rPr>
        <w:t xml:space="preserve"> </w:t>
      </w:r>
      <w:r>
        <w:rPr>
          <w:rFonts w:hint="eastAsia"/>
          <w:iCs/>
          <w:highlight w:val="yellow"/>
          <w:lang w:val="en-US" w:eastAsia="zh-CN"/>
        </w:rPr>
        <w:t xml:space="preserve">and </w:t>
      </w:r>
      <w:r>
        <w:rPr>
          <w:i/>
          <w:lang w:val="en-US"/>
        </w:rPr>
        <w:t>tdd-</w:t>
      </w:r>
      <w:r>
        <w:rPr>
          <w:i/>
        </w:rPr>
        <w:t>UL-DL-</w:t>
      </w:r>
      <w:r>
        <w:rPr>
          <w:i/>
          <w:lang w:val="en-US"/>
        </w:rPr>
        <w:t>C</w:t>
      </w:r>
      <w:r>
        <w:rPr>
          <w:i/>
        </w:rPr>
        <w:t>onfiguration</w:t>
      </w:r>
      <w:r>
        <w:rPr>
          <w:i/>
          <w:lang w:val="en-US"/>
        </w:rPr>
        <w:t>D</w:t>
      </w:r>
      <w:r>
        <w:rPr>
          <w:i/>
        </w:rPr>
        <w:t>edicated</w:t>
      </w:r>
      <w:r>
        <w:rPr>
          <w:rFonts w:hint="eastAsia"/>
          <w:lang w:val="en-US" w:eastAsia="zh-CN"/>
        </w:rPr>
        <w:t xml:space="preserve">, which can be used for Msg3 transmission. In other words, as long as it is a flexible symbol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i/>
          <w:lang w:val="en-US" w:eastAsia="zh-CN"/>
        </w:rPr>
        <w:t xml:space="preserve">, </w:t>
      </w:r>
      <w:r>
        <w:rPr>
          <w:rFonts w:hint="eastAsia"/>
          <w:iCs/>
          <w:lang w:val="en-US" w:eastAsia="zh-CN"/>
        </w:rPr>
        <w:t xml:space="preserve">it can be used for Msg3 transmission. </w:t>
      </w:r>
    </w:p>
    <w:p>
      <w:pPr>
        <w:rPr>
          <w:b/>
          <w:bCs/>
          <w:u w:val="single"/>
          <w:lang w:val="en-US" w:eastAsia="zh-CN"/>
        </w:rPr>
      </w:pPr>
      <w:r>
        <w:rPr>
          <w:rFonts w:hint="eastAsia"/>
          <w:lang w:val="en-US" w:eastAsia="zh-CN"/>
        </w:rPr>
        <w:t>When Msg3 PUSCH repetition is supported, whether the legacy rules can be applied should be further discussed. Companies</w:t>
      </w:r>
      <w:r>
        <w:rPr>
          <w:lang w:val="en-US" w:eastAsia="zh-CN"/>
        </w:rPr>
        <w:t>’</w:t>
      </w:r>
      <w:r>
        <w:rPr>
          <w:rFonts w:hint="eastAsia"/>
          <w:lang w:val="en-US" w:eastAsia="zh-CN"/>
        </w:rPr>
        <w:t xml:space="preserve"> views are summarized below.  </w:t>
      </w:r>
    </w:p>
    <w:p>
      <w:pPr>
        <w:numPr>
          <w:ilvl w:val="0"/>
          <w:numId w:val="54"/>
        </w:numPr>
        <w:rPr>
          <w:rFonts w:eastAsia="等线"/>
          <w:b/>
          <w:bCs/>
          <w:iCs/>
          <w:lang w:eastAsia="zh-CN"/>
        </w:rPr>
      </w:pPr>
      <w:r>
        <w:rPr>
          <w:rFonts w:hint="eastAsia" w:eastAsia="宋体"/>
          <w:b/>
          <w:bCs/>
          <w:iCs/>
          <w:lang w:val="en-US" w:eastAsia="zh-CN"/>
        </w:rPr>
        <w:t>A</w:t>
      </w:r>
      <w:r>
        <w:rPr>
          <w:b/>
          <w:bCs/>
          <w:iCs/>
        </w:rPr>
        <w:t xml:space="preserve">vailable UL slot </w:t>
      </w:r>
      <w:r>
        <w:rPr>
          <w:rFonts w:hint="eastAsia" w:eastAsia="宋体"/>
          <w:b/>
          <w:bCs/>
          <w:iCs/>
          <w:lang w:val="en-US" w:eastAsia="zh-CN"/>
        </w:rPr>
        <w:t xml:space="preserve">for Msg3 PUSCH repetition </w:t>
      </w:r>
      <w:r>
        <w:rPr>
          <w:b/>
          <w:bCs/>
          <w:iCs/>
        </w:rPr>
        <w:t xml:space="preserve">depends on </w:t>
      </w:r>
      <w:r>
        <w:rPr>
          <w:rFonts w:eastAsia="等线"/>
          <w:b/>
          <w:bCs/>
          <w:i/>
          <w:lang w:eastAsia="zh-CN"/>
        </w:rPr>
        <w:t>TDD-UL-DL-Configcommon</w:t>
      </w:r>
      <w:r>
        <w:rPr>
          <w:rFonts w:hint="eastAsia" w:eastAsia="等线"/>
          <w:b/>
          <w:bCs/>
          <w:i/>
          <w:lang w:val="en-US" w:eastAsia="zh-CN"/>
        </w:rPr>
        <w:t xml:space="preserve"> </w:t>
      </w:r>
      <w:r>
        <w:rPr>
          <w:rFonts w:hint="eastAsia" w:eastAsia="等线"/>
          <w:b/>
          <w:bCs/>
          <w:iCs/>
          <w:lang w:val="en-US" w:eastAsia="zh-CN"/>
        </w:rPr>
        <w:t>and s</w:t>
      </w:r>
      <w:r>
        <w:rPr>
          <w:rFonts w:hint="eastAsia"/>
          <w:b/>
          <w:bCs/>
          <w:lang w:val="en-US" w:eastAsia="zh-CN"/>
        </w:rPr>
        <w:t>ymbols configured for SSB transmission</w:t>
      </w:r>
    </w:p>
    <w:p>
      <w:pPr>
        <w:numPr>
          <w:ilvl w:val="1"/>
          <w:numId w:val="54"/>
        </w:numPr>
        <w:rPr>
          <w:rFonts w:eastAsia="等线"/>
          <w:bCs/>
          <w:iCs/>
          <w:lang w:eastAsia="zh-CN"/>
        </w:rPr>
      </w:pPr>
      <w:r>
        <w:rPr>
          <w:rFonts w:eastAsia="等线"/>
          <w:bCs/>
          <w:iCs/>
          <w:lang w:eastAsia="zh-CN"/>
        </w:rPr>
        <w:t xml:space="preserve">UL </w:t>
      </w:r>
      <w:r>
        <w:rPr>
          <w:rFonts w:hint="eastAsia"/>
          <w:bCs/>
          <w:lang w:val="en-US" w:eastAsia="zh-CN"/>
        </w:rPr>
        <w:t xml:space="preserve">symbols </w:t>
      </w:r>
      <w:r>
        <w:rPr>
          <w:rFonts w:eastAsia="等线"/>
          <w:bCs/>
          <w:iCs/>
          <w:lang w:eastAsia="zh-CN"/>
        </w:rPr>
        <w:t xml:space="preserve">indicated </w:t>
      </w:r>
      <w:r>
        <w:rPr>
          <w:rFonts w:hint="eastAsia" w:eastAsia="等线"/>
          <w:bCs/>
          <w:iCs/>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Cs/>
          <w:lang w:eastAsia="zh-CN"/>
        </w:rPr>
        <w:t xml:space="preserve">is determined as available slots </w:t>
      </w:r>
      <w:r>
        <w:rPr>
          <w:rFonts w:hint="eastAsia" w:eastAsia="等线"/>
          <w:bCs/>
          <w:iCs/>
          <w:lang w:eastAsia="zh-CN"/>
        </w:rPr>
        <w:t>for Msg3 repetition</w:t>
      </w:r>
      <w:r>
        <w:rPr>
          <w:rFonts w:hint="eastAsia" w:eastAsia="等线"/>
          <w:bCs/>
          <w:iCs/>
          <w:lang w:val="en-US" w:eastAsia="zh-CN"/>
        </w:rPr>
        <w:t>.</w:t>
      </w:r>
    </w:p>
    <w:p>
      <w:pPr>
        <w:numPr>
          <w:ilvl w:val="0"/>
          <w:numId w:val="55"/>
        </w:numPr>
        <w:snapToGrid/>
        <w:ind w:firstLine="0"/>
        <w:rPr>
          <w:lang w:val="en-US" w:eastAsia="zh-CN"/>
        </w:rPr>
      </w:pPr>
      <w:r>
        <w:rPr>
          <w:rFonts w:hint="eastAsia"/>
          <w:lang w:val="en-US" w:eastAsia="zh-CN"/>
        </w:rPr>
        <w:t xml:space="preserve">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[5, vivo], [6, CATT], </w:t>
      </w:r>
      <w:r>
        <w:rPr>
          <w:rFonts w:hint="eastAsia" w:eastAsia="宋体"/>
          <w:color w:val="000000"/>
          <w:shd w:val="clear" w:color="auto" w:fill="FFFFFF"/>
          <w:lang w:val="en-US" w:eastAsia="zh-CN"/>
        </w:rPr>
        <w:t xml:space="preserve">[7, China Telecom], </w:t>
      </w:r>
      <w:r>
        <w:rPr>
          <w:rFonts w:hint="eastAsia"/>
          <w:lang w:val="en-US" w:eastAsia="zh-CN"/>
        </w:rPr>
        <w:t xml:space="preserve">[10, Intel], [12, Qualcomm], [15, ETRI], [13, Panasonic], </w:t>
      </w:r>
      <w:r>
        <w:rPr>
          <w:lang w:val="en-US" w:eastAsia="zh-CN"/>
        </w:rPr>
        <w:t>[2</w:t>
      </w:r>
      <w:r>
        <w:rPr>
          <w:rFonts w:hint="eastAsia"/>
          <w:lang w:val="en-US" w:eastAsia="zh-CN"/>
        </w:rPr>
        <w:t>3</w:t>
      </w:r>
      <w:r>
        <w:rPr>
          <w:lang w:val="en-US" w:eastAsia="zh-CN"/>
        </w:rPr>
        <w:t>, WILUS]</w:t>
      </w:r>
    </w:p>
    <w:p>
      <w:pPr>
        <w:numPr>
          <w:ilvl w:val="1"/>
          <w:numId w:val="54"/>
        </w:numPr>
        <w:rPr>
          <w:rFonts w:eastAsia="等线"/>
          <w:bCs/>
          <w:iCs/>
          <w:lang w:val="en-US" w:eastAsia="zh-CN"/>
        </w:rPr>
      </w:pPr>
      <w:r>
        <w:rPr>
          <w:rFonts w:hint="eastAsia" w:eastAsia="等线"/>
          <w:bCs/>
          <w:iCs/>
          <w:lang w:val="en-US" w:eastAsia="zh-CN"/>
        </w:rPr>
        <w:t xml:space="preserve"> DL symbols </w:t>
      </w:r>
      <w:r>
        <w:rPr>
          <w:rFonts w:eastAsia="等线"/>
          <w:bCs/>
          <w:iCs/>
          <w:lang w:eastAsia="zh-CN"/>
        </w:rPr>
        <w:t xml:space="preserve">indicated </w:t>
      </w:r>
      <w:r>
        <w:rPr>
          <w:rFonts w:hint="eastAsia" w:eastAsia="等线"/>
          <w:bCs/>
          <w:iCs/>
          <w:lang w:val="en-US" w:eastAsia="zh-CN"/>
        </w:rPr>
        <w:t xml:space="preserve">by </w:t>
      </w:r>
      <w:r>
        <w:rPr>
          <w:rFonts w:eastAsia="等线"/>
          <w:bCs/>
          <w:iCs/>
          <w:lang w:eastAsia="zh-CN"/>
        </w:rPr>
        <w:t>TDD-UL-DL-Configcommon</w:t>
      </w:r>
      <w:r>
        <w:rPr>
          <w:rFonts w:hint="eastAsia" w:eastAsia="等线"/>
          <w:bCs/>
          <w:iCs/>
          <w:lang w:val="en-US" w:eastAsia="zh-CN"/>
        </w:rPr>
        <w:t xml:space="preserve"> or s</w:t>
      </w:r>
      <w:r>
        <w:rPr>
          <w:rFonts w:hint="eastAsia"/>
          <w:lang w:val="en-US" w:eastAsia="zh-CN"/>
        </w:rPr>
        <w:t xml:space="preserve">ymbols configured for SSB transmission are not available for Msg3 repetition. </w:t>
      </w:r>
    </w:p>
    <w:p>
      <w:pPr>
        <w:numPr>
          <w:ilvl w:val="2"/>
          <w:numId w:val="54"/>
        </w:numPr>
        <w:tabs>
          <w:tab w:val="left" w:pos="840"/>
          <w:tab w:val="clear" w:pos="1260"/>
        </w:tabs>
        <w:rPr>
          <w:rFonts w:eastAsia="等线"/>
          <w:bCs/>
          <w:iCs/>
          <w:lang w:val="en-US" w:eastAsia="zh-CN"/>
        </w:rPr>
      </w:pP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[10, Intel]</w:t>
      </w:r>
    </w:p>
    <w:p>
      <w:pPr>
        <w:numPr>
          <w:ilvl w:val="1"/>
          <w:numId w:val="54"/>
        </w:numPr>
        <w:rPr>
          <w:rFonts w:eastAsia="等线"/>
          <w:bCs/>
          <w:iCs/>
          <w:lang w:val="en-US" w:eastAsia="zh-CN"/>
        </w:rPr>
      </w:pPr>
      <w:r>
        <w:rPr>
          <w:rFonts w:hint="eastAsia" w:eastAsia="等线"/>
          <w:bCs/>
          <w:iCs/>
          <w:lang w:val="en-US" w:eastAsia="zh-CN"/>
        </w:rPr>
        <w:t xml:space="preserve"> Regarding f</w:t>
      </w:r>
      <w:r>
        <w:rPr>
          <w:rFonts w:eastAsia="等线"/>
          <w:bCs/>
          <w:iCs/>
          <w:lang w:eastAsia="zh-CN"/>
        </w:rPr>
        <w:t xml:space="preserve">lexible </w:t>
      </w:r>
      <w:r>
        <w:rPr>
          <w:rFonts w:hint="eastAsia" w:eastAsia="等线"/>
          <w:bCs/>
          <w:iCs/>
          <w:lang w:val="en-US" w:eastAsia="zh-CN"/>
        </w:rPr>
        <w:t xml:space="preserve">symbols </w:t>
      </w:r>
      <w:r>
        <w:rPr>
          <w:rFonts w:eastAsia="等线"/>
          <w:bCs/>
          <w:iCs/>
          <w:lang w:eastAsia="zh-CN"/>
        </w:rPr>
        <w:t xml:space="preserve">indicated </w:t>
      </w:r>
      <w:r>
        <w:rPr>
          <w:rFonts w:hint="eastAsia" w:eastAsia="等线"/>
          <w:bCs/>
          <w:iCs/>
          <w:lang w:val="en-US" w:eastAsia="zh-CN"/>
        </w:rPr>
        <w:t xml:space="preserve">by </w:t>
      </w:r>
      <w:r>
        <w:rPr>
          <w:rFonts w:eastAsia="等线"/>
          <w:bCs/>
          <w:iCs/>
          <w:lang w:eastAsia="zh-CN"/>
        </w:rPr>
        <w:t>TDD-UL-DL-Configcommon</w:t>
      </w:r>
      <w:r>
        <w:rPr>
          <w:rFonts w:hint="eastAsia" w:eastAsia="等线"/>
          <w:bCs/>
          <w:iCs/>
          <w:lang w:val="en-US" w:eastAsia="zh-CN"/>
        </w:rPr>
        <w:t xml:space="preserve">: </w:t>
      </w:r>
    </w:p>
    <w:p>
      <w:pPr>
        <w:numPr>
          <w:ilvl w:val="0"/>
          <w:numId w:val="55"/>
        </w:numPr>
        <w:snapToGrid/>
        <w:ind w:firstLine="0"/>
        <w:rPr>
          <w:lang w:val="en-US" w:eastAsia="zh-CN"/>
        </w:rPr>
      </w:pPr>
      <w:r>
        <w:rPr>
          <w:rFonts w:hint="eastAsia"/>
          <w:lang w:val="en-US" w:eastAsia="zh-CN"/>
        </w:rPr>
        <w:t xml:space="preserve">[2, OPPO], [5, vivo], [12, Qualcomm], [13, Panasonic]: Additional indication is considered to determine whether flexible slots indicated via </w:t>
      </w:r>
      <w:r>
        <w:rPr>
          <w:rFonts w:hint="eastAsia"/>
          <w:i/>
          <w:iCs/>
          <w:lang w:val="en-US" w:eastAsia="zh-CN"/>
        </w:rPr>
        <w:t>TDD-UL-DL-Configcommon</w:t>
      </w:r>
      <w:r>
        <w:rPr>
          <w:rFonts w:hint="eastAsia"/>
          <w:lang w:val="en-US" w:eastAsia="zh-CN"/>
        </w:rPr>
        <w:t xml:space="preserve"> are available for Msg3 repetition.</w:t>
      </w:r>
    </w:p>
    <w:p>
      <w:pPr>
        <w:numPr>
          <w:ilvl w:val="0"/>
          <w:numId w:val="56"/>
        </w:numPr>
        <w:tabs>
          <w:tab w:val="left" w:pos="420"/>
          <w:tab w:val="clear" w:pos="1260"/>
        </w:tabs>
        <w:snapToGrid/>
        <w:ind w:left="1260" w:firstLine="0"/>
        <w:rPr>
          <w:lang w:eastAsia="zh-CN"/>
        </w:rPr>
      </w:pPr>
      <w:r>
        <w:rPr>
          <w:rFonts w:hint="eastAsia"/>
          <w:lang w:val="en-US" w:eastAsia="zh-CN"/>
        </w:rPr>
        <w:t xml:space="preserve">[5, vivo]: Similar as </w:t>
      </w:r>
      <w:r>
        <w:rPr>
          <w:rFonts w:hint="eastAsia"/>
          <w:lang w:eastAsia="zh-CN"/>
        </w:rPr>
        <w:t>DCI format 2_0</w:t>
      </w:r>
      <w:r>
        <w:rPr>
          <w:rFonts w:hint="eastAsia"/>
          <w:lang w:val="en-US" w:eastAsia="zh-CN"/>
        </w:rPr>
        <w:t xml:space="preserve">, support </w:t>
      </w:r>
      <w:r>
        <w:rPr>
          <w:rFonts w:hint="eastAsia"/>
          <w:lang w:eastAsia="zh-CN"/>
        </w:rPr>
        <w:t>explicit indication, such as using RAR UL grant or DCI format 1_0 scrambled with RA-RNTI or DCI format 0_0 scrambled with TC-RNTI,</w:t>
      </w:r>
      <w:r>
        <w:rPr>
          <w:rFonts w:hint="eastAsia"/>
          <w:lang w:val="en-US" w:eastAsia="zh-CN"/>
        </w:rPr>
        <w:t xml:space="preserve"> to indicate </w:t>
      </w:r>
      <w:r>
        <w:rPr>
          <w:rFonts w:hint="eastAsia"/>
          <w:lang w:eastAsia="zh-CN"/>
        </w:rPr>
        <w:t>the SFI of the upcoming slots</w:t>
      </w:r>
      <w:r>
        <w:rPr>
          <w:rFonts w:hint="eastAsia"/>
          <w:lang w:val="en-US" w:eastAsia="zh-CN"/>
        </w:rPr>
        <w:t xml:space="preserve">. </w:t>
      </w:r>
      <w:r>
        <w:rPr>
          <w:rFonts w:hint="eastAsia"/>
          <w:lang w:eastAsia="zh-CN"/>
        </w:rPr>
        <w:t>If at least one of the L allocated symbols in a slot are indicated as downlink or flexible, the slot is not available for type-A PUSCH repetition for Msg3.</w:t>
      </w:r>
    </w:p>
    <w:p>
      <w:pPr>
        <w:numPr>
          <w:ilvl w:val="0"/>
          <w:numId w:val="56"/>
        </w:numPr>
        <w:tabs>
          <w:tab w:val="left" w:pos="420"/>
          <w:tab w:val="clear" w:pos="1260"/>
        </w:tabs>
        <w:snapToGrid/>
        <w:ind w:left="1260" w:firstLine="0"/>
        <w:rPr>
          <w:bCs/>
          <w:lang w:val="en-US" w:eastAsia="ja-JP"/>
        </w:rPr>
      </w:pPr>
      <w:r>
        <w:rPr>
          <w:rFonts w:hint="eastAsia"/>
          <w:lang w:val="en-US" w:eastAsia="zh-CN"/>
        </w:rPr>
        <w:t>[12, Qualcomm]: A bit map can be signaled to indicate whether flexible symbols in a slot is considered for PUSCH repetition transmission or not.</w:t>
      </w:r>
    </w:p>
    <w:p>
      <w:pPr>
        <w:numPr>
          <w:ilvl w:val="0"/>
          <w:numId w:val="56"/>
        </w:numPr>
        <w:tabs>
          <w:tab w:val="left" w:pos="420"/>
          <w:tab w:val="clear" w:pos="1260"/>
        </w:tabs>
        <w:snapToGrid/>
        <w:ind w:left="1260" w:firstLine="0"/>
        <w:rPr>
          <w:lang w:val="en-US" w:eastAsia="zh-CN"/>
        </w:rPr>
      </w:pPr>
      <w:r>
        <w:rPr>
          <w:rFonts w:hint="eastAsia"/>
          <w:lang w:val="en-US" w:eastAsia="zh-CN"/>
        </w:rPr>
        <w:t xml:space="preserve">[13, Panasonic]: </w:t>
      </w:r>
      <w:r>
        <w:rPr>
          <w:bCs/>
          <w:lang w:val="en-US" w:eastAsia="ja-JP"/>
        </w:rPr>
        <w:t>For Msg.3 initial transmission, UL grant scheduling Msg.3 is used for the indication of such slot.</w:t>
      </w:r>
      <w:r>
        <w:rPr>
          <w:rFonts w:hint="eastAsia" w:eastAsia="宋体"/>
          <w:bCs/>
          <w:lang w:val="en-US" w:eastAsia="zh-CN"/>
        </w:rPr>
        <w:t xml:space="preserve"> </w:t>
      </w:r>
      <w:r>
        <w:rPr>
          <w:bCs/>
          <w:lang w:val="en-US" w:eastAsia="ja-JP"/>
        </w:rPr>
        <w:t>For Msg.3 retransmission, DCI format 0-0 with CRC scrambled by TC-RNTI is used for the indication of such slot.</w:t>
      </w:r>
    </w:p>
    <w:p>
      <w:pPr>
        <w:numPr>
          <w:ilvl w:val="0"/>
          <w:numId w:val="55"/>
        </w:numPr>
        <w:snapToGrid/>
        <w:ind w:firstLine="0"/>
        <w:rPr>
          <w:rFonts w:eastAsia="等线"/>
          <w:bCs/>
          <w:iCs/>
          <w:lang w:val="fr-FR" w:eastAsia="zh-CN"/>
        </w:rPr>
      </w:pP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[17, </w:t>
      </w:r>
      <w:r>
        <w:rPr>
          <w:rFonts w:hint="eastAsia"/>
          <w:lang w:eastAsia="zh-CN"/>
        </w:rPr>
        <w:t>Ericsson</w:t>
      </w:r>
      <w:r>
        <w:rPr>
          <w:rFonts w:hint="eastAsia"/>
          <w:lang w:val="en-US" w:eastAsia="zh-CN"/>
        </w:rPr>
        <w:t xml:space="preserve">] proposes to further study the details. In </w:t>
      </w:r>
      <w:r>
        <w:rPr>
          <w:rFonts w:hint="eastAsia" w:eastAsia="等线"/>
          <w:bCs/>
          <w:iCs/>
          <w:lang w:val="en-US" w:eastAsia="zh-CN"/>
        </w:rPr>
        <w:t>[4, ZTE], it indicates that, i</w:t>
      </w:r>
      <w:r>
        <w:rPr>
          <w:rFonts w:hint="eastAsia"/>
          <w:lang w:val="en-US" w:eastAsia="zh-CN"/>
        </w:rPr>
        <w:t xml:space="preserve">f Msg3 repetition can be transmitted on flexible symbols, it becomes difficult for </w:t>
      </w:r>
      <w:r>
        <w:rPr>
          <w:lang w:val="en-US" w:eastAsia="zh-CN"/>
        </w:rPr>
        <w:t>Gnb</w:t>
      </w:r>
      <w:r>
        <w:rPr>
          <w:rFonts w:hint="eastAsia"/>
          <w:lang w:val="en-US" w:eastAsia="zh-CN"/>
        </w:rPr>
        <w:t xml:space="preserve"> to keep the same occasions for Msg3 transmission among different U</w:t>
      </w:r>
      <w:r>
        <w:rPr>
          <w:lang w:val="en-US" w:eastAsia="zh-CN"/>
        </w:rPr>
        <w:t>e</w:t>
      </w:r>
      <w:r>
        <w:rPr>
          <w:rFonts w:hint="eastAsia"/>
          <w:lang w:val="en-US" w:eastAsia="zh-CN"/>
        </w:rPr>
        <w:t xml:space="preserve">s. This would cause ambiguity on where the Msg3 repetition would be transmitted at </w:t>
      </w:r>
      <w:r>
        <w:rPr>
          <w:lang w:val="en-US" w:eastAsia="zh-CN"/>
        </w:rPr>
        <w:t>Gnb</w:t>
      </w:r>
      <w:r>
        <w:rPr>
          <w:rFonts w:hint="eastAsia"/>
          <w:lang w:val="en-US" w:eastAsia="zh-CN"/>
        </w:rPr>
        <w:t xml:space="preserve"> side. An example is shown in Figure 2.3.1. </w:t>
      </w:r>
    </w:p>
    <w:p>
      <w:pPr>
        <w:jc w:val="center"/>
        <w:rPr>
          <w:lang w:val="en-US" w:eastAsia="zh-CN"/>
        </w:rPr>
      </w:pPr>
      <w:r>
        <w:rPr>
          <w:lang w:val="en-US" w:eastAsia="zh-CN"/>
        </w:rPr>
        <w:drawing>
          <wp:inline distT="0" distB="0" distL="114300" distR="114300">
            <wp:extent cx="6116955" cy="2218690"/>
            <wp:effectExtent l="0" t="0" r="444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1"/>
                    <a:stretch>
                      <a:fillRect/>
                    </a:stretch>
                  </pic:blipFill>
                  <pic:spPr>
                    <a:xfrm>
                      <a:off x="0" y="0"/>
                      <a:ext cx="6116955" cy="2218690"/>
                    </a:xfrm>
                    <a:prstGeom prst="rect">
                      <a:avLst/>
                    </a:prstGeom>
                    <a:noFill/>
                    <a:ln>
                      <a:noFill/>
                    </a:ln>
                  </pic:spPr>
                </pic:pic>
              </a:graphicData>
            </a:graphic>
          </wp:inline>
        </w:drawing>
      </w:r>
    </w:p>
    <w:p>
      <w:pPr>
        <w:jc w:val="center"/>
        <w:rPr>
          <w:lang w:val="en-US" w:eastAsia="ko-KR"/>
        </w:rPr>
      </w:pPr>
      <w:r>
        <w:rPr>
          <w:rFonts w:hint="eastAsia"/>
          <w:lang w:val="en-US" w:eastAsia="zh-CN"/>
        </w:rPr>
        <w:t>Figure 2.3.1 An example of transmission of Msg3 repetition.</w:t>
      </w:r>
    </w:p>
    <w:p>
      <w:pPr>
        <w:numPr>
          <w:ilvl w:val="0"/>
          <w:numId w:val="55"/>
        </w:numPr>
        <w:snapToGrid/>
        <w:ind w:firstLine="0"/>
        <w:rPr>
          <w:lang w:val="en-US" w:eastAsia="zh-CN"/>
        </w:rPr>
      </w:pPr>
      <w:r>
        <w:rPr>
          <w:lang w:val="en-US" w:eastAsia="zh-CN"/>
        </w:rPr>
        <w:t>[2</w:t>
      </w:r>
      <w:r>
        <w:rPr>
          <w:rFonts w:hint="eastAsia"/>
          <w:lang w:val="en-US" w:eastAsia="zh-CN"/>
        </w:rPr>
        <w:t>3</w:t>
      </w:r>
      <w:r>
        <w:rPr>
          <w:lang w:val="en-US" w:eastAsia="zh-CN"/>
        </w:rPr>
        <w:t>, WILUS]</w:t>
      </w:r>
      <w:r>
        <w:rPr>
          <w:rFonts w:hint="eastAsia"/>
          <w:lang w:val="en-US" w:eastAsia="zh-CN"/>
        </w:rPr>
        <w:t xml:space="preserve">: </w:t>
      </w:r>
      <w:r>
        <w:rPr>
          <w:lang w:val="en-US" w:eastAsia="zh-CN"/>
        </w:rPr>
        <w:t>For the first repetition of Msg3 PUSCH, a flexible symbol by tdd-UL-DL-ConfigurationCommon is used.</w:t>
      </w:r>
      <w:r>
        <w:rPr>
          <w:rFonts w:hint="eastAsia"/>
          <w:lang w:val="en-US" w:eastAsia="zh-CN"/>
        </w:rPr>
        <w:t xml:space="preserve"> </w:t>
      </w:r>
      <w:r>
        <w:rPr>
          <w:lang w:val="en-US" w:eastAsia="zh-CN"/>
        </w:rPr>
        <w:t>For the remaining repetitions of Msg3 PUSCH, further study whether a flexible symbol by tdd-UL-DL-ConfigurationCommon is used or not.</w:t>
      </w:r>
    </w:p>
    <w:p>
      <w:pPr>
        <w:numPr>
          <w:ilvl w:val="0"/>
          <w:numId w:val="54"/>
        </w:numPr>
        <w:rPr>
          <w:rFonts w:eastAsia="宋体"/>
          <w:b/>
          <w:bCs/>
          <w:iCs/>
          <w:lang w:val="en-US" w:eastAsia="zh-CN"/>
        </w:rPr>
      </w:pPr>
      <w:r>
        <w:rPr>
          <w:rFonts w:hint="eastAsia" w:eastAsia="宋体"/>
          <w:b/>
          <w:bCs/>
          <w:iCs/>
          <w:lang w:val="en-US" w:eastAsia="zh-CN"/>
        </w:rPr>
        <w:t>Available UL slots doesn</w:t>
      </w:r>
      <w:r>
        <w:rPr>
          <w:rFonts w:eastAsia="宋体"/>
          <w:b/>
          <w:bCs/>
          <w:iCs/>
          <w:lang w:val="en-US" w:eastAsia="zh-CN"/>
        </w:rPr>
        <w:t>’</w:t>
      </w:r>
      <w:r>
        <w:rPr>
          <w:rFonts w:hint="eastAsia" w:eastAsia="宋体"/>
          <w:b/>
          <w:bCs/>
          <w:iCs/>
          <w:lang w:val="en-US" w:eastAsia="zh-CN"/>
        </w:rPr>
        <w:t xml:space="preserve">t depend on </w:t>
      </w:r>
      <w:r>
        <w:rPr>
          <w:b/>
          <w:bCs/>
          <w:i/>
          <w:lang w:val="en-US"/>
        </w:rPr>
        <w:t>tdd-</w:t>
      </w:r>
      <w:r>
        <w:rPr>
          <w:b/>
          <w:bCs/>
          <w:i/>
        </w:rPr>
        <w:t>UL-DL-</w:t>
      </w:r>
      <w:r>
        <w:rPr>
          <w:b/>
          <w:bCs/>
          <w:i/>
          <w:lang w:val="en-US"/>
        </w:rPr>
        <w:t>C</w:t>
      </w:r>
      <w:r>
        <w:rPr>
          <w:b/>
          <w:bCs/>
          <w:i/>
        </w:rPr>
        <w:t>onfiguration</w:t>
      </w:r>
      <w:r>
        <w:rPr>
          <w:b/>
          <w:bCs/>
          <w:i/>
          <w:lang w:val="en-US"/>
        </w:rPr>
        <w:t>D</w:t>
      </w:r>
      <w:r>
        <w:rPr>
          <w:b/>
          <w:bCs/>
          <w:i/>
        </w:rPr>
        <w:t>edicated</w:t>
      </w:r>
    </w:p>
    <w:p>
      <w:pPr>
        <w:numPr>
          <w:ilvl w:val="1"/>
          <w:numId w:val="54"/>
        </w:numPr>
        <w:rPr>
          <w:rFonts w:eastAsia="等线"/>
          <w:bCs/>
          <w:iCs/>
          <w:lang w:val="fr-FR" w:eastAsia="zh-CN"/>
        </w:rPr>
      </w:pPr>
      <w:r>
        <w:rPr>
          <w:rFonts w:hint="eastAsia" w:eastAsia="等线"/>
          <w:bCs/>
          <w:iCs/>
          <w:lang w:val="en-US" w:eastAsia="zh-CN"/>
        </w:rPr>
        <w:t>[18, Sharp], [4, ZTE], [6, CATT]?, [12, Qualcomm]?, [15, ETRI]?, [13, Panasonic]?</w:t>
      </w:r>
    </w:p>
    <w:p>
      <w:pPr>
        <w:numPr>
          <w:ilvl w:val="1"/>
          <w:numId w:val="54"/>
        </w:numPr>
        <w:rPr>
          <w:rFonts w:eastAsia="等线"/>
          <w:bCs/>
          <w:iCs/>
          <w:lang w:val="en-US" w:eastAsia="zh-CN"/>
        </w:rPr>
      </w:pPr>
      <w:r>
        <w:rPr>
          <w:rFonts w:hint="eastAsia" w:eastAsia="等线"/>
          <w:bCs/>
          <w:iCs/>
          <w:lang w:val="en-US" w:eastAsia="zh-CN"/>
        </w:rPr>
        <w:t xml:space="preserve">FL understanding#1: For companies who also support Msg3 repetition can only be transmitted in UL symbols configured by </w:t>
      </w:r>
      <w:r>
        <w:rPr>
          <w:rFonts w:hint="eastAsia" w:eastAsia="等线"/>
          <w:bCs/>
          <w:i/>
          <w:lang w:val="en-US" w:eastAsia="zh-CN"/>
        </w:rPr>
        <w:t>tdd-UL-DL-ConfigurationCommon</w:t>
      </w:r>
      <w:r>
        <w:rPr>
          <w:rFonts w:hint="eastAsia" w:eastAsia="等线"/>
          <w:bCs/>
          <w:iCs/>
          <w:lang w:val="en-US" w:eastAsia="zh-CN"/>
        </w:rPr>
        <w:t>, they should be supportive that the available UL slots doesn</w:t>
      </w:r>
      <w:r>
        <w:rPr>
          <w:rFonts w:eastAsia="等线"/>
          <w:bCs/>
          <w:iCs/>
          <w:lang w:val="en-US" w:eastAsia="zh-CN"/>
        </w:rPr>
        <w:t>’</w:t>
      </w:r>
      <w:r>
        <w:rPr>
          <w:rFonts w:hint="eastAsia" w:eastAsia="等线"/>
          <w:bCs/>
          <w:iCs/>
          <w:lang w:val="en-US" w:eastAsia="zh-CN"/>
        </w:rPr>
        <w:t xml:space="preserve">t depend on </w:t>
      </w:r>
      <w:r>
        <w:rPr>
          <w:rFonts w:hint="eastAsia" w:eastAsia="等线"/>
          <w:bCs/>
          <w:i/>
          <w:lang w:val="en-US" w:eastAsia="zh-CN"/>
        </w:rPr>
        <w:t xml:space="preserve">tdd-UL-DL-ConfigurationDedicated. </w:t>
      </w:r>
    </w:p>
    <w:p>
      <w:pPr>
        <w:numPr>
          <w:ilvl w:val="1"/>
          <w:numId w:val="54"/>
        </w:numPr>
        <w:rPr>
          <w:rFonts w:eastAsia="宋体"/>
          <w:b/>
          <w:i/>
          <w:iCs/>
          <w:lang w:val="en-US" w:eastAsia="zh-CN"/>
        </w:rPr>
      </w:pPr>
      <w:r>
        <w:rPr>
          <w:rFonts w:hint="eastAsia" w:eastAsia="等线"/>
          <w:bCs/>
          <w:iCs/>
          <w:lang w:val="en-US" w:eastAsia="zh-CN"/>
        </w:rPr>
        <w:t xml:space="preserve">FL understanding#2: Even if a flexible symbol indicated by </w:t>
      </w:r>
      <w:r>
        <w:rPr>
          <w:rFonts w:eastAsia="等线"/>
          <w:bCs/>
          <w:i/>
          <w:lang w:eastAsia="zh-CN"/>
        </w:rPr>
        <w:t>TDD-UL-DL-Configcommon</w:t>
      </w:r>
      <w:r>
        <w:rPr>
          <w:rFonts w:hint="eastAsia" w:eastAsia="等线"/>
          <w:bCs/>
          <w:iCs/>
          <w:lang w:val="en-US" w:eastAsia="zh-CN"/>
        </w:rPr>
        <w:t xml:space="preserve"> can be used for Msg3 repetition (if agreed), no matter the flexible symbol is indicated as UL symbol or not by </w:t>
      </w:r>
      <w:r>
        <w:rPr>
          <w:bCs/>
          <w:i/>
          <w:lang w:val="en-US"/>
        </w:rPr>
        <w:t>tdd-</w:t>
      </w:r>
      <w:r>
        <w:rPr>
          <w:bCs/>
          <w:i/>
        </w:rPr>
        <w:t>UL-DL-</w:t>
      </w:r>
      <w:r>
        <w:rPr>
          <w:bCs/>
          <w:i/>
          <w:lang w:val="en-US"/>
        </w:rPr>
        <w:t>C</w:t>
      </w:r>
      <w:r>
        <w:rPr>
          <w:bCs/>
          <w:i/>
        </w:rPr>
        <w:t>onfiguration</w:t>
      </w:r>
      <w:r>
        <w:rPr>
          <w:bCs/>
          <w:i/>
          <w:lang w:val="en-US"/>
        </w:rPr>
        <w:t>D</w:t>
      </w:r>
      <w:r>
        <w:rPr>
          <w:bCs/>
          <w:i/>
        </w:rPr>
        <w:t>edicated</w:t>
      </w:r>
      <w:r>
        <w:rPr>
          <w:rFonts w:hint="eastAsia" w:eastAsia="等线"/>
          <w:bCs/>
          <w:iCs/>
          <w:lang w:val="en-US" w:eastAsia="zh-CN"/>
        </w:rPr>
        <w:t>, the UE should still transmit Msg3 PUSCH repetition on this flexible symbol. If NW wants to avoid DL/UL interference, it</w:t>
      </w:r>
      <w:r>
        <w:rPr>
          <w:rFonts w:eastAsia="等线"/>
          <w:bCs/>
          <w:iCs/>
          <w:lang w:val="en-US" w:eastAsia="zh-CN"/>
        </w:rPr>
        <w:t>’</w:t>
      </w:r>
      <w:r>
        <w:rPr>
          <w:rFonts w:hint="eastAsia" w:eastAsia="等线"/>
          <w:bCs/>
          <w:iCs/>
          <w:lang w:val="en-US" w:eastAsia="zh-CN"/>
        </w:rPr>
        <w:t xml:space="preserve">s better to not cause collision between Msg3 repetition and configuration of </w:t>
      </w:r>
      <w:r>
        <w:rPr>
          <w:bCs/>
          <w:i/>
          <w:lang w:val="en-US"/>
        </w:rPr>
        <w:t>tdd-</w:t>
      </w:r>
      <w:r>
        <w:rPr>
          <w:bCs/>
          <w:i/>
        </w:rPr>
        <w:t>UL-DL-</w:t>
      </w:r>
      <w:r>
        <w:rPr>
          <w:bCs/>
          <w:i/>
          <w:lang w:val="en-US"/>
        </w:rPr>
        <w:t>C</w:t>
      </w:r>
      <w:r>
        <w:rPr>
          <w:bCs/>
          <w:i/>
        </w:rPr>
        <w:t>onfiguration</w:t>
      </w:r>
      <w:r>
        <w:rPr>
          <w:bCs/>
          <w:i/>
          <w:lang w:val="en-US"/>
        </w:rPr>
        <w:t>D</w:t>
      </w:r>
      <w:r>
        <w:rPr>
          <w:bCs/>
          <w:i/>
        </w:rPr>
        <w:t>edicated</w:t>
      </w:r>
      <w:r>
        <w:rPr>
          <w:rFonts w:hint="eastAsia" w:eastAsia="宋体"/>
          <w:bCs/>
          <w:i/>
          <w:lang w:val="en-US" w:eastAsia="zh-CN"/>
        </w:rPr>
        <w:t xml:space="preserve">. </w:t>
      </w:r>
    </w:p>
    <w:p>
      <w:pPr>
        <w:pStyle w:val="5"/>
        <w:rPr>
          <w:lang w:val="en-US" w:eastAsia="zh-CN"/>
        </w:rPr>
      </w:pPr>
      <w:r>
        <w:rPr>
          <w:rFonts w:hint="eastAsia"/>
          <w:lang w:val="en-US" w:eastAsia="zh-CN"/>
        </w:rPr>
        <w:t xml:space="preserve">Issue #8-1 Collision with </w:t>
      </w:r>
      <w:r>
        <w:rPr>
          <w:rFonts w:eastAsia="等线"/>
          <w:i/>
          <w:lang w:eastAsia="zh-CN"/>
        </w:rPr>
        <w:t>TDD-UL-DL-Configcommon</w:t>
      </w:r>
    </w:p>
    <w:p>
      <w:pPr>
        <w:pStyle w:val="6"/>
        <w:rPr>
          <w:lang w:val="en-US" w:eastAsia="zh-CN"/>
        </w:rPr>
      </w:pPr>
      <w:r>
        <w:rPr>
          <w:rFonts w:hint="eastAsia"/>
          <w:lang w:val="en-US" w:eastAsia="zh-CN"/>
        </w:rPr>
        <w:t>First round</w:t>
      </w:r>
    </w:p>
    <w:p>
      <w:pPr>
        <w:rPr>
          <w:lang w:val="en-US" w:eastAsia="zh-CN"/>
        </w:rPr>
      </w:pPr>
      <w:r>
        <w:rPr>
          <w:rFonts w:hint="eastAsia" w:eastAsia="宋体" w:cstheme="minorHAnsi"/>
          <w:lang w:val="en-US" w:eastAsia="zh-CN"/>
        </w:rPr>
        <w:t>Based on above input, it seems companies have common understanding that a</w:t>
      </w:r>
      <w:r>
        <w:rPr>
          <w:iCs/>
        </w:rPr>
        <w:t xml:space="preserve">vailable UL slot </w:t>
      </w:r>
      <w:r>
        <w:rPr>
          <w:rFonts w:hint="eastAsia" w:eastAsia="宋体"/>
          <w:iCs/>
          <w:lang w:val="en-US" w:eastAsia="zh-CN"/>
        </w:rPr>
        <w:t xml:space="preserve">for Msg3 PUSCH repetition should at least </w:t>
      </w:r>
      <w:r>
        <w:rPr>
          <w:iCs/>
        </w:rPr>
        <w:t xml:space="preserve">depend on </w:t>
      </w:r>
      <w:r>
        <w:rPr>
          <w:rFonts w:eastAsia="等线"/>
          <w:i/>
          <w:lang w:eastAsia="zh-CN"/>
        </w:rPr>
        <w:t>TDD-UL-DL-Configcommon</w:t>
      </w:r>
      <w:r>
        <w:rPr>
          <w:rFonts w:hint="eastAsia" w:eastAsia="等线"/>
          <w:i/>
          <w:lang w:val="en-US" w:eastAsia="zh-CN"/>
        </w:rPr>
        <w:t xml:space="preserve"> </w:t>
      </w:r>
      <w:r>
        <w:rPr>
          <w:rFonts w:hint="eastAsia" w:eastAsia="等线"/>
          <w:iCs/>
          <w:lang w:val="en-US" w:eastAsia="zh-CN"/>
        </w:rPr>
        <w:t>and s</w:t>
      </w:r>
      <w:r>
        <w:rPr>
          <w:rFonts w:hint="eastAsia"/>
          <w:lang w:val="en-US" w:eastAsia="zh-CN"/>
        </w:rPr>
        <w:t xml:space="preserve">ymbols configured for SSB transmission, while should not depend on </w:t>
      </w:r>
      <w:r>
        <w:rPr>
          <w:i/>
          <w:lang w:val="en-US"/>
        </w:rPr>
        <w:t>tdd-</w:t>
      </w:r>
      <w:r>
        <w:rPr>
          <w:i/>
        </w:rPr>
        <w:t>UL-DL-</w:t>
      </w:r>
      <w:r>
        <w:rPr>
          <w:i/>
          <w:lang w:val="en-US"/>
        </w:rPr>
        <w:t>C</w:t>
      </w:r>
      <w:r>
        <w:rPr>
          <w:i/>
        </w:rPr>
        <w:t>onfiguration</w:t>
      </w:r>
      <w:r>
        <w:rPr>
          <w:i/>
          <w:lang w:val="en-US"/>
        </w:rPr>
        <w:t>D</w:t>
      </w:r>
      <w:r>
        <w:rPr>
          <w:i/>
        </w:rPr>
        <w:t>edicated</w:t>
      </w:r>
      <w:r>
        <w:rPr>
          <w:rFonts w:hint="eastAsia" w:eastAsia="宋体"/>
          <w:i/>
          <w:lang w:val="en-US" w:eastAsia="zh-CN"/>
        </w:rPr>
        <w:t xml:space="preserve">. </w:t>
      </w:r>
      <w:r>
        <w:rPr>
          <w:rFonts w:hint="eastAsia"/>
          <w:lang w:val="en-US" w:eastAsia="zh-CN"/>
        </w:rPr>
        <w:t xml:space="preserve">Whether and how to use the flexible configured by </w:t>
      </w:r>
      <w:r>
        <w:rPr>
          <w:rFonts w:eastAsia="等线"/>
          <w:i/>
          <w:lang w:eastAsia="zh-CN"/>
        </w:rPr>
        <w:t>TDD-UL-DL-Configcommon</w:t>
      </w:r>
      <w:r>
        <w:rPr>
          <w:rFonts w:hint="eastAsia" w:eastAsia="等线"/>
          <w:i/>
          <w:lang w:val="en-US" w:eastAsia="zh-CN"/>
        </w:rPr>
        <w:t xml:space="preserve"> </w:t>
      </w:r>
      <w:r>
        <w:rPr>
          <w:rFonts w:hint="eastAsia" w:eastAsia="等线"/>
          <w:iCs/>
          <w:lang w:val="en-US" w:eastAsia="zh-CN"/>
        </w:rPr>
        <w:t xml:space="preserve">can be FFS. </w:t>
      </w: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UL slot </w:t>
      </w:r>
      <w:r>
        <w:rPr>
          <w:rFonts w:hint="eastAsia" w:eastAsia="宋体"/>
          <w:i/>
          <w:lang w:val="en-US" w:eastAsia="zh-CN"/>
        </w:rPr>
        <w:t xml:space="preserve">for Msg3 PUSCH repetition at least </w:t>
      </w:r>
      <w:r>
        <w:rPr>
          <w:i/>
        </w:rPr>
        <w:t xml:space="preserve">depends on </w:t>
      </w:r>
      <w:r>
        <w:rPr>
          <w:rFonts w:eastAsia="等线"/>
          <w:i/>
          <w:lang w:eastAsia="zh-CN"/>
        </w:rPr>
        <w:t>TDD-UL-DL-Configcommon</w:t>
      </w:r>
      <w:r>
        <w:rPr>
          <w:rFonts w:hint="eastAsia" w:eastAsia="等线"/>
          <w:i/>
          <w:lang w:val="en-US" w:eastAsia="zh-CN"/>
        </w:rPr>
        <w:t xml:space="preserve"> and s</w:t>
      </w:r>
      <w:r>
        <w:rPr>
          <w:rFonts w:hint="eastAsia"/>
          <w:i/>
          <w:lang w:val="en-US" w:eastAsia="zh-CN"/>
        </w:rPr>
        <w:t xml:space="preserve">ymbols configured for SSB transmission. </w:t>
      </w:r>
    </w:p>
    <w:p>
      <w:pPr>
        <w:numPr>
          <w:ilvl w:val="0"/>
          <w:numId w:val="57"/>
        </w:numPr>
        <w:tabs>
          <w:tab w:val="left" w:pos="840"/>
        </w:tabs>
        <w:rPr>
          <w:rFonts w:eastAsia="等线"/>
          <w:bCs/>
          <w:i/>
          <w:lang w:eastAsia="zh-CN"/>
        </w:rPr>
      </w:pPr>
      <w:r>
        <w:rPr>
          <w:rFonts w:eastAsia="等线"/>
          <w:bCs/>
          <w:i/>
          <w:lang w:eastAsia="zh-CN"/>
        </w:rPr>
        <w:t xml:space="preserve">UL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slots </w:t>
      </w:r>
      <w:r>
        <w:rPr>
          <w:rFonts w:hint="eastAsia" w:eastAsia="等线"/>
          <w:bCs/>
          <w:i/>
          <w:lang w:eastAsia="zh-CN"/>
        </w:rPr>
        <w:t>for Msg3 repetition</w:t>
      </w:r>
      <w:r>
        <w:rPr>
          <w:rFonts w:hint="eastAsia" w:eastAsia="等线"/>
          <w:bCs/>
          <w:i/>
          <w:lang w:val="en-US" w:eastAsia="zh-CN"/>
        </w:rPr>
        <w:t>.</w:t>
      </w:r>
    </w:p>
    <w:p>
      <w:pPr>
        <w:numPr>
          <w:ilvl w:val="0"/>
          <w:numId w:val="57"/>
        </w:numPr>
        <w:tabs>
          <w:tab w:val="left" w:pos="840"/>
        </w:tabs>
        <w:rPr>
          <w:rFonts w:eastAsia="等线"/>
          <w:bCs/>
          <w:i/>
          <w:lang w:val="en-US" w:eastAsia="zh-CN"/>
        </w:rPr>
      </w:pPr>
      <w:r>
        <w:rPr>
          <w:rFonts w:hint="eastAsia" w:eastAsia="等线"/>
          <w:bCs/>
          <w:i/>
          <w:lang w:val="en-US" w:eastAsia="zh-CN"/>
        </w:rPr>
        <w:t xml:space="preserve">DL 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or s</w:t>
      </w:r>
      <w:r>
        <w:rPr>
          <w:rFonts w:hint="eastAsia"/>
          <w:i/>
          <w:lang w:val="en-US" w:eastAsia="zh-CN"/>
        </w:rPr>
        <w:t xml:space="preserve">ymbols configured for SSB transmission are not available for Msg3 repetition. </w:t>
      </w:r>
    </w:p>
    <w:p>
      <w:pPr>
        <w:numPr>
          <w:ilvl w:val="0"/>
          <w:numId w:val="57"/>
        </w:numPr>
        <w:tabs>
          <w:tab w:val="left" w:pos="840"/>
        </w:tabs>
        <w:rPr>
          <w:lang w:val="en-US" w:eastAsia="zh-CN"/>
        </w:rPr>
      </w:pPr>
      <w:r>
        <w:rPr>
          <w:rFonts w:hint="eastAsia" w:eastAsia="等线"/>
          <w:bCs/>
          <w:i/>
          <w:lang w:val="en-US" w:eastAsia="zh-CN"/>
        </w:rPr>
        <w:t>FFS whether and how to use f</w:t>
      </w:r>
      <w:r>
        <w:rPr>
          <w:rFonts w:eastAsia="等线"/>
          <w:bCs/>
          <w:i/>
          <w:lang w:eastAsia="zh-CN"/>
        </w:rPr>
        <w:t xml:space="preserve">lexible </w:t>
      </w:r>
      <w:r>
        <w:rPr>
          <w:rFonts w:hint="eastAsia" w:eastAsia="等线"/>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p>
    <w:p>
      <w:pPr>
        <w:rPr>
          <w:lang w:val="en-US" w:eastAsia="zh-CN"/>
        </w:rPr>
      </w:pPr>
      <w:r>
        <w:rPr>
          <w:rFonts w:hint="eastAsia"/>
          <w:lang w:val="en-US" w:eastAsia="zh-CN"/>
        </w:rPr>
        <w:t xml:space="preserve">Companies are encouraged to provide views on Proposal 8-1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In vivo’s understanding, Msg3 PUSCH repetition only on UL slot is not a universal solution for this feature, flexible symbols can also be used for the Msg3 PUSCH repetition.</w:t>
            </w:r>
          </w:p>
          <w:p>
            <w:pPr>
              <w:rPr>
                <w:rFonts w:eastAsia="等线"/>
                <w:bCs/>
                <w:lang w:eastAsia="zh-CN"/>
              </w:rPr>
            </w:pPr>
            <w:r>
              <w:rPr>
                <w:rFonts w:eastAsiaTheme="minorEastAsia"/>
                <w:lang w:eastAsia="zh-CN"/>
              </w:rPr>
              <w:t xml:space="preserve">In TDD spectrum, one of the frame structure configurations is that all slots are configured as flexible by </w:t>
            </w:r>
            <w:r>
              <w:rPr>
                <w:rFonts w:eastAsia="等线"/>
                <w:bCs/>
                <w:i/>
                <w:lang w:eastAsia="zh-CN"/>
              </w:rPr>
              <w:t xml:space="preserve">TDD-UL-DL-Configcommon, </w:t>
            </w:r>
            <w:r>
              <w:rPr>
                <w:rFonts w:eastAsia="等线"/>
                <w:bCs/>
                <w:lang w:eastAsia="zh-CN"/>
              </w:rPr>
              <w:t xml:space="preserve">and the direction of slots/symbols are depended on RRC configured transmission and dynamic indication. If only uplink slot can be used for Msg3 PUSCH repetition, no slots are available for Msg3 repetition when all slots are semi-static ‘F’. Hence, mechnisms should be developed to support Msg3 PUSCH repetition on flexible symbols/slots. Note that in Rel-15/16, legacy UE can be scheduled to transmit Msg3 in flexible symbols/slots configured by </w:t>
            </w:r>
            <w:r>
              <w:rPr>
                <w:rFonts w:eastAsia="等线"/>
                <w:bCs/>
                <w:i/>
                <w:lang w:eastAsia="zh-CN"/>
              </w:rPr>
              <w:t>TDD-UL-DL-Configcommon</w:t>
            </w:r>
            <w:r>
              <w:rPr>
                <w:rFonts w:eastAsia="等线"/>
                <w:bCs/>
                <w:lang w:eastAsia="zh-CN"/>
              </w:rPr>
              <w:t xml:space="preserve"> . </w:t>
            </w:r>
          </w:p>
          <w:p>
            <w:pPr>
              <w:rPr>
                <w:rFonts w:eastAsiaTheme="minorEastAsia"/>
                <w:lang w:eastAsia="zh-CN"/>
              </w:rPr>
            </w:pPr>
            <w:r>
              <w:rPr>
                <w:rFonts w:eastAsiaTheme="minorEastAsia"/>
                <w:lang w:eastAsia="zh-CN"/>
              </w:rPr>
              <w:t>Therefore, we suggest to revise the proposal as follows.</w:t>
            </w: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UL slot </w:t>
            </w:r>
            <w:r>
              <w:rPr>
                <w:rFonts w:hint="eastAsia" w:eastAsia="宋体"/>
                <w:i/>
                <w:lang w:val="en-US" w:eastAsia="zh-CN"/>
              </w:rPr>
              <w:t xml:space="preserve">for Msg3 PUSCH repetition at least </w:t>
            </w:r>
            <w:r>
              <w:rPr>
                <w:i/>
              </w:rPr>
              <w:t xml:space="preserve">depends on </w:t>
            </w:r>
            <w:r>
              <w:rPr>
                <w:rFonts w:eastAsia="等线"/>
                <w:i/>
                <w:lang w:eastAsia="zh-CN"/>
              </w:rPr>
              <w:t>TDD-UL-DL-Configcommon</w:t>
            </w:r>
            <w:r>
              <w:rPr>
                <w:rFonts w:hint="eastAsia" w:eastAsia="等线"/>
                <w:i/>
                <w:lang w:val="en-US" w:eastAsia="zh-CN"/>
              </w:rPr>
              <w:t xml:space="preserve"> and s</w:t>
            </w:r>
            <w:r>
              <w:rPr>
                <w:rFonts w:hint="eastAsia"/>
                <w:i/>
                <w:lang w:val="en-US" w:eastAsia="zh-CN"/>
              </w:rPr>
              <w:t xml:space="preserve">ymbols configured for SSB transmission. </w:t>
            </w:r>
          </w:p>
          <w:p>
            <w:pPr>
              <w:numPr>
                <w:ilvl w:val="0"/>
                <w:numId w:val="57"/>
              </w:numPr>
              <w:tabs>
                <w:tab w:val="left" w:pos="840"/>
              </w:tabs>
              <w:rPr>
                <w:rFonts w:eastAsia="等线"/>
                <w:bCs/>
                <w:i/>
                <w:lang w:eastAsia="zh-CN"/>
              </w:rPr>
            </w:pPr>
            <w:r>
              <w:rPr>
                <w:rFonts w:eastAsia="等线"/>
                <w:bCs/>
                <w:i/>
                <w:lang w:eastAsia="zh-CN"/>
              </w:rPr>
              <w:t xml:space="preserve">UL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slots </w:t>
            </w:r>
            <w:r>
              <w:rPr>
                <w:rFonts w:hint="eastAsia" w:eastAsia="等线"/>
                <w:bCs/>
                <w:i/>
                <w:lang w:eastAsia="zh-CN"/>
              </w:rPr>
              <w:t>for Msg3 repetition</w:t>
            </w:r>
            <w:r>
              <w:rPr>
                <w:rFonts w:hint="eastAsia" w:eastAsia="等线"/>
                <w:bCs/>
                <w:i/>
                <w:lang w:val="en-US" w:eastAsia="zh-CN"/>
              </w:rPr>
              <w:t>.</w:t>
            </w:r>
          </w:p>
          <w:p>
            <w:pPr>
              <w:numPr>
                <w:ilvl w:val="0"/>
                <w:numId w:val="57"/>
              </w:numPr>
              <w:tabs>
                <w:tab w:val="left" w:pos="840"/>
              </w:tabs>
              <w:rPr>
                <w:rFonts w:eastAsia="等线"/>
                <w:bCs/>
                <w:i/>
                <w:lang w:val="en-US" w:eastAsia="zh-CN"/>
              </w:rPr>
            </w:pPr>
            <w:r>
              <w:rPr>
                <w:rFonts w:hint="eastAsia" w:eastAsia="等线"/>
                <w:bCs/>
                <w:i/>
                <w:lang w:val="en-US" w:eastAsia="zh-CN"/>
              </w:rPr>
              <w:t xml:space="preserve">DL 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or s</w:t>
            </w:r>
            <w:r>
              <w:rPr>
                <w:rFonts w:hint="eastAsia"/>
                <w:i/>
                <w:lang w:val="en-US" w:eastAsia="zh-CN"/>
              </w:rPr>
              <w:t xml:space="preserve">ymbols configured for SSB transmission are not available for Msg3 repetition. </w:t>
            </w:r>
          </w:p>
          <w:p>
            <w:pPr>
              <w:numPr>
                <w:ilvl w:val="0"/>
                <w:numId w:val="57"/>
              </w:numPr>
              <w:tabs>
                <w:tab w:val="left" w:pos="840"/>
              </w:tabs>
              <w:rPr>
                <w:strike/>
                <w:color w:val="FF0000"/>
                <w:lang w:val="en-US" w:eastAsia="zh-CN"/>
              </w:rPr>
            </w:pPr>
            <w:r>
              <w:rPr>
                <w:rFonts w:hint="eastAsia" w:eastAsia="等线"/>
                <w:bCs/>
                <w:i/>
                <w:strike/>
                <w:color w:val="FF0000"/>
                <w:lang w:val="en-US" w:eastAsia="zh-CN"/>
              </w:rPr>
              <w:t>FFS whether and how to use f</w:t>
            </w:r>
            <w:r>
              <w:rPr>
                <w:rFonts w:eastAsia="等线"/>
                <w:bCs/>
                <w:i/>
                <w:strike/>
                <w:color w:val="FF0000"/>
                <w:lang w:eastAsia="zh-CN"/>
              </w:rPr>
              <w:t xml:space="preserve">lexible </w:t>
            </w:r>
            <w:r>
              <w:rPr>
                <w:rFonts w:hint="eastAsia" w:eastAsia="等线"/>
                <w:bCs/>
                <w:i/>
                <w:strike/>
                <w:color w:val="FF0000"/>
                <w:lang w:val="en-US" w:eastAsia="zh-CN"/>
              </w:rPr>
              <w:t xml:space="preserve">symbols </w:t>
            </w:r>
            <w:r>
              <w:rPr>
                <w:rFonts w:eastAsia="等线"/>
                <w:bCs/>
                <w:i/>
                <w:strike/>
                <w:color w:val="FF0000"/>
                <w:lang w:eastAsia="zh-CN"/>
              </w:rPr>
              <w:t xml:space="preserve">indicated </w:t>
            </w:r>
            <w:r>
              <w:rPr>
                <w:rFonts w:hint="eastAsia" w:eastAsia="等线"/>
                <w:bCs/>
                <w:i/>
                <w:strike/>
                <w:color w:val="FF0000"/>
                <w:lang w:val="en-US" w:eastAsia="zh-CN"/>
              </w:rPr>
              <w:t xml:space="preserve">by </w:t>
            </w:r>
            <w:r>
              <w:rPr>
                <w:rFonts w:eastAsia="等线"/>
                <w:bCs/>
                <w:i/>
                <w:strike/>
                <w:color w:val="FF0000"/>
                <w:lang w:eastAsia="zh-CN"/>
              </w:rPr>
              <w:t>TDD-UL-DL-Configcommon</w:t>
            </w:r>
            <w:r>
              <w:rPr>
                <w:rFonts w:hint="eastAsia" w:eastAsia="等线"/>
                <w:bCs/>
                <w:i/>
                <w:strike/>
                <w:color w:val="FF0000"/>
                <w:lang w:val="en-US" w:eastAsia="zh-CN"/>
              </w:rPr>
              <w:t xml:space="preserve">. </w:t>
            </w:r>
          </w:p>
          <w:p>
            <w:pPr>
              <w:numPr>
                <w:ilvl w:val="0"/>
                <w:numId w:val="57"/>
              </w:numPr>
              <w:tabs>
                <w:tab w:val="left" w:pos="840"/>
              </w:tabs>
              <w:rPr>
                <w:color w:val="FF0000"/>
                <w:lang w:val="en-US" w:eastAsia="zh-CN"/>
              </w:rPr>
            </w:pPr>
            <w:r>
              <w:rPr>
                <w:rFonts w:eastAsiaTheme="minorEastAsia"/>
                <w:color w:val="FF0000"/>
                <w:lang w:val="en-US" w:eastAsia="zh-CN"/>
              </w:rPr>
              <w:t>Flexible symbols indicated by TDD-UL-DL-Configcommon can be determined as available resource for Msg3 PUSCH repetition.</w:t>
            </w:r>
          </w:p>
          <w:p>
            <w:pPr>
              <w:numPr>
                <w:ilvl w:val="0"/>
                <w:numId w:val="57"/>
              </w:numPr>
              <w:tabs>
                <w:tab w:val="left" w:pos="840"/>
              </w:tabs>
              <w:ind w:left="200" w:leftChars="100"/>
              <w:rPr>
                <w:color w:val="FF0000"/>
                <w:lang w:val="en-US" w:eastAsia="zh-CN"/>
              </w:rPr>
            </w:pPr>
            <w:r>
              <w:rPr>
                <w:rFonts w:hint="eastAsia" w:eastAsiaTheme="minorEastAsia"/>
                <w:color w:val="FF0000"/>
                <w:lang w:val="en-US" w:eastAsia="zh-CN"/>
              </w:rPr>
              <w:t>F</w:t>
            </w:r>
            <w:r>
              <w:rPr>
                <w:rFonts w:eastAsiaTheme="minorEastAsia"/>
                <w:color w:val="FF0000"/>
                <w:lang w:val="en-US" w:eastAsia="zh-CN"/>
              </w:rPr>
              <w:t>FS How to use these flexible symbols.</w:t>
            </w:r>
          </w:p>
          <w:p>
            <w:pPr>
              <w:rPr>
                <w:rFonts w:eastAsiaTheme="minorEastAsia"/>
                <w:lang w:val="en-US" w:eastAsia="zh-CN"/>
              </w:rPr>
            </w:pPr>
            <w:r>
              <w:rPr>
                <w:rFonts w:hint="eastAsia" w:eastAsia="宋体"/>
                <w:color w:val="0000FF"/>
                <w:shd w:val="clear" w:color="auto" w:fill="FFFFFF"/>
                <w:lang w:val="en-US" w:eastAsia="zh-CN"/>
              </w:rPr>
              <w:t>FL: After going through the comments below, let</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s keep flexible symbols open for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For 2</w:t>
            </w:r>
            <w:r>
              <w:rPr>
                <w:rFonts w:eastAsiaTheme="minorEastAsia"/>
                <w:vertAlign w:val="superscript"/>
                <w:lang w:eastAsia="zh-CN"/>
              </w:rPr>
              <w:t>nd</w:t>
            </w:r>
            <w:r>
              <w:rPr>
                <w:rFonts w:eastAsiaTheme="minorEastAsia"/>
                <w:lang w:eastAsia="zh-CN"/>
              </w:rPr>
              <w:t xml:space="preserve"> sub-bullet, it would be more clear to add flexible symbols for SSB transmission.</w:t>
            </w:r>
          </w:p>
          <w:p>
            <w:pPr>
              <w:numPr>
                <w:ilvl w:val="0"/>
                <w:numId w:val="57"/>
              </w:numPr>
              <w:textAlignment w:val="auto"/>
              <w:rPr>
                <w:rFonts w:eastAsiaTheme="minorEastAsia"/>
                <w:lang w:eastAsia="zh-CN"/>
              </w:rPr>
            </w:pPr>
            <w:r>
              <w:rPr>
                <w:rFonts w:eastAsiaTheme="minorEastAsia"/>
                <w:lang w:eastAsia="zh-CN"/>
              </w:rPr>
              <w:t xml:space="preserve">DL symbols indicated by TDD-UL-DL-Configcommon or </w:t>
            </w:r>
            <w:r>
              <w:rPr>
                <w:rFonts w:eastAsiaTheme="minorEastAsia"/>
                <w:color w:val="FF0000"/>
                <w:lang w:eastAsia="zh-CN"/>
              </w:rPr>
              <w:t xml:space="preserve">flexible </w:t>
            </w:r>
            <w:r>
              <w:rPr>
                <w:rFonts w:eastAsiaTheme="minorEastAsia"/>
                <w:lang w:eastAsia="zh-CN"/>
              </w:rPr>
              <w:t xml:space="preserve">symbols configured for SSB transmission are not available for Msg3 repetition. </w:t>
            </w:r>
          </w:p>
          <w:p>
            <w:pPr>
              <w:textAlignment w:val="auto"/>
              <w:rPr>
                <w:rFonts w:eastAsiaTheme="minorEastAsia"/>
                <w:lang w:eastAsia="zh-CN"/>
              </w:rPr>
            </w:pPr>
            <w:r>
              <w:rPr>
                <w:rFonts w:eastAsiaTheme="minorEastAsia"/>
                <w:lang w:eastAsia="zh-CN"/>
              </w:rPr>
              <w:t xml:space="preserve">We are also fine with Vivo’s suggestion to consider flexible symbols for Msg3 repetition. </w:t>
            </w:r>
          </w:p>
          <w:p>
            <w:pPr>
              <w:rPr>
                <w:rFonts w:eastAsiaTheme="minorEastAsia"/>
                <w:lang w:eastAsia="zh-CN"/>
              </w:rPr>
            </w:pPr>
            <w:r>
              <w:rPr>
                <w:rFonts w:eastAsiaTheme="minorEastAsia"/>
                <w:lang w:eastAsia="zh-CN"/>
              </w:rPr>
              <w:t xml:space="preserve">Although we are fine with the proposal in principle, it would be good to wait once good progress in enhancement on PUSCH repetition type A is made. </w:t>
            </w:r>
          </w:p>
          <w:p>
            <w:pPr>
              <w:rPr>
                <w:rFonts w:eastAsiaTheme="minorEastAsia"/>
                <w:lang w:val="en-US" w:eastAsia="zh-CN"/>
              </w:rPr>
            </w:pPr>
            <w:r>
              <w:rPr>
                <w:rFonts w:hint="eastAsia" w:eastAsia="宋体"/>
                <w:color w:val="0000FF"/>
                <w:shd w:val="clear" w:color="auto" w:fill="FFFFFF"/>
                <w:lang w:val="en-US" w:eastAsia="zh-CN"/>
              </w:rPr>
              <w:t xml:space="preserve">FL: Given Msg3 repetition could be transmitted in idle mode, the situation is different from regular PUSCH. So, it seems we anyway need to discuss this separately.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MS Mincho"/>
              </w:rPr>
              <w:t>Sharp</w:t>
            </w:r>
          </w:p>
        </w:tc>
        <w:tc>
          <w:tcPr>
            <w:tcW w:w="8509" w:type="dxa"/>
            <w:shd w:val="clear" w:color="auto" w:fill="auto"/>
            <w:vAlign w:val="center"/>
          </w:tcPr>
          <w:p>
            <w:pPr>
              <w:rPr>
                <w:rFonts w:eastAsiaTheme="minorEastAsia"/>
                <w:lang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rPr>
            </w:pPr>
            <w:r>
              <w:rPr>
                <w:rFonts w:eastAsia="MS Mincho"/>
              </w:rPr>
              <w:t>Qualcomm</w:t>
            </w:r>
          </w:p>
        </w:tc>
        <w:tc>
          <w:tcPr>
            <w:tcW w:w="8509" w:type="dxa"/>
            <w:shd w:val="clear" w:color="auto" w:fill="auto"/>
            <w:vAlign w:val="center"/>
          </w:tcPr>
          <w:p>
            <w:pPr>
              <w:rPr>
                <w:rFonts w:eastAsiaTheme="minorEastAsia"/>
                <w:lang w:eastAsia="zh-CN"/>
              </w:rPr>
            </w:pPr>
            <w:r>
              <w:rPr>
                <w:rFonts w:eastAsiaTheme="minorEastAsia"/>
                <w:lang w:eastAsia="zh-CN"/>
              </w:rPr>
              <w:t xml:space="preserve">We propose the following update since there is no need to bring DL symbols and SSB in. However, when we discuss flexible symbols, SSB symbols discussion will be relevant. </w:t>
            </w: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UL slot </w:t>
            </w:r>
            <w:r>
              <w:rPr>
                <w:rFonts w:hint="eastAsia" w:eastAsia="宋体"/>
                <w:i/>
                <w:lang w:val="en-US" w:eastAsia="zh-CN"/>
              </w:rPr>
              <w:t xml:space="preserve">for Msg3 PUSCH repetition at least </w:t>
            </w:r>
            <w:r>
              <w:rPr>
                <w:i/>
              </w:rPr>
              <w:t xml:space="preserve">depends on </w:t>
            </w:r>
            <w:r>
              <w:rPr>
                <w:rFonts w:eastAsia="等线"/>
                <w:i/>
                <w:lang w:eastAsia="zh-CN"/>
              </w:rPr>
              <w:t>TDD-UL-DL-Configcommon</w:t>
            </w:r>
            <w:r>
              <w:rPr>
                <w:rFonts w:hint="eastAsia" w:eastAsia="等线"/>
                <w:i/>
                <w:lang w:val="en-US" w:eastAsia="zh-CN"/>
              </w:rPr>
              <w:t xml:space="preserve"> </w:t>
            </w:r>
            <w:r>
              <w:rPr>
                <w:rFonts w:hint="eastAsia" w:eastAsia="等线"/>
                <w:i/>
                <w:strike/>
                <w:color w:val="FF0000"/>
                <w:lang w:val="en-US" w:eastAsia="zh-CN"/>
              </w:rPr>
              <w:t>and s</w:t>
            </w:r>
            <w:r>
              <w:rPr>
                <w:rFonts w:hint="eastAsia"/>
                <w:i/>
                <w:strike/>
                <w:color w:val="FF0000"/>
                <w:lang w:val="en-US" w:eastAsia="zh-CN"/>
              </w:rPr>
              <w:t>ymbols configured for SSB transmission</w:t>
            </w:r>
            <w:r>
              <w:rPr>
                <w:rFonts w:hint="eastAsia"/>
                <w:i/>
                <w:lang w:val="en-US" w:eastAsia="zh-CN"/>
              </w:rPr>
              <w:t xml:space="preserve">. </w:t>
            </w:r>
          </w:p>
          <w:p>
            <w:pPr>
              <w:numPr>
                <w:ilvl w:val="0"/>
                <w:numId w:val="57"/>
              </w:numPr>
              <w:tabs>
                <w:tab w:val="left" w:pos="840"/>
              </w:tabs>
              <w:rPr>
                <w:rFonts w:eastAsia="等线"/>
                <w:bCs/>
                <w:i/>
                <w:lang w:eastAsia="zh-CN"/>
              </w:rPr>
            </w:pPr>
            <w:r>
              <w:rPr>
                <w:rFonts w:eastAsia="等线"/>
                <w:bCs/>
                <w:i/>
                <w:lang w:eastAsia="zh-CN"/>
              </w:rPr>
              <w:t xml:space="preserve">UL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slots </w:t>
            </w:r>
            <w:r>
              <w:rPr>
                <w:rFonts w:hint="eastAsia" w:eastAsia="等线"/>
                <w:bCs/>
                <w:i/>
                <w:lang w:eastAsia="zh-CN"/>
              </w:rPr>
              <w:t>for Msg3 repetition</w:t>
            </w:r>
            <w:r>
              <w:rPr>
                <w:rFonts w:hint="eastAsia" w:eastAsia="等线"/>
                <w:bCs/>
                <w:i/>
                <w:lang w:val="en-US" w:eastAsia="zh-CN"/>
              </w:rPr>
              <w:t>.</w:t>
            </w:r>
          </w:p>
          <w:p>
            <w:pPr>
              <w:numPr>
                <w:ilvl w:val="0"/>
                <w:numId w:val="57"/>
              </w:numPr>
              <w:tabs>
                <w:tab w:val="left" w:pos="840"/>
              </w:tabs>
              <w:rPr>
                <w:rFonts w:eastAsia="等线"/>
                <w:bCs/>
                <w:i/>
                <w:strike/>
                <w:color w:val="FF0000"/>
                <w:lang w:val="en-US" w:eastAsia="zh-CN"/>
              </w:rPr>
            </w:pPr>
            <w:r>
              <w:rPr>
                <w:rFonts w:hint="eastAsia" w:eastAsia="等线"/>
                <w:bCs/>
                <w:i/>
                <w:strike/>
                <w:color w:val="FF0000"/>
                <w:lang w:val="en-US" w:eastAsia="zh-CN"/>
              </w:rPr>
              <w:t xml:space="preserve">DL symbols </w:t>
            </w:r>
            <w:r>
              <w:rPr>
                <w:rFonts w:eastAsia="等线"/>
                <w:bCs/>
                <w:i/>
                <w:strike/>
                <w:color w:val="FF0000"/>
                <w:lang w:eastAsia="zh-CN"/>
              </w:rPr>
              <w:t xml:space="preserve">indicated </w:t>
            </w:r>
            <w:r>
              <w:rPr>
                <w:rFonts w:hint="eastAsia" w:eastAsia="等线"/>
                <w:bCs/>
                <w:i/>
                <w:strike/>
                <w:color w:val="FF0000"/>
                <w:lang w:val="en-US" w:eastAsia="zh-CN"/>
              </w:rPr>
              <w:t xml:space="preserve">by </w:t>
            </w:r>
            <w:r>
              <w:rPr>
                <w:rFonts w:eastAsia="等线"/>
                <w:bCs/>
                <w:i/>
                <w:strike/>
                <w:color w:val="FF0000"/>
                <w:lang w:eastAsia="zh-CN"/>
              </w:rPr>
              <w:t>TDD-UL-DL-Configcommon</w:t>
            </w:r>
            <w:r>
              <w:rPr>
                <w:rFonts w:hint="eastAsia" w:eastAsia="等线"/>
                <w:bCs/>
                <w:i/>
                <w:strike/>
                <w:color w:val="FF0000"/>
                <w:lang w:val="en-US" w:eastAsia="zh-CN"/>
              </w:rPr>
              <w:t xml:space="preserve"> or s</w:t>
            </w:r>
            <w:r>
              <w:rPr>
                <w:rFonts w:hint="eastAsia"/>
                <w:i/>
                <w:strike/>
                <w:color w:val="FF0000"/>
                <w:lang w:val="en-US" w:eastAsia="zh-CN"/>
              </w:rPr>
              <w:t xml:space="preserve">ymbols configured for SSB transmission are not available for Msg3 repetition. </w:t>
            </w:r>
          </w:p>
          <w:p>
            <w:pPr>
              <w:rPr>
                <w:rFonts w:eastAsia="等线"/>
                <w:bCs/>
                <w:i/>
                <w:lang w:val="en-US" w:eastAsia="zh-CN"/>
              </w:rPr>
            </w:pPr>
            <w:r>
              <w:rPr>
                <w:rFonts w:hint="eastAsia" w:eastAsia="等线"/>
                <w:bCs/>
                <w:i/>
                <w:lang w:val="en-US" w:eastAsia="zh-CN"/>
              </w:rPr>
              <w:t>FFS whether and how to use f</w:t>
            </w:r>
            <w:r>
              <w:rPr>
                <w:rFonts w:eastAsia="等线"/>
                <w:bCs/>
                <w:i/>
                <w:lang w:eastAsia="zh-CN"/>
              </w:rPr>
              <w:t xml:space="preserve">lexible </w:t>
            </w:r>
            <w:r>
              <w:rPr>
                <w:rFonts w:hint="eastAsia" w:eastAsia="等线"/>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w:t>
            </w:r>
          </w:p>
          <w:p>
            <w:pPr>
              <w:rPr>
                <w:rFonts w:eastAsia="等线"/>
                <w:bCs/>
                <w:i/>
                <w:lang w:val="en-US" w:eastAsia="zh-CN"/>
              </w:rPr>
            </w:pPr>
            <w:r>
              <w:rPr>
                <w:rFonts w:hint="eastAsia" w:eastAsia="宋体"/>
                <w:color w:val="0000FF"/>
                <w:shd w:val="clear" w:color="auto" w:fill="FFFFFF"/>
                <w:lang w:val="en-US" w:eastAsia="zh-CN"/>
              </w:rPr>
              <w:t>FL: Thanks for the suggestion. Though I think it more complete to keep the red deleted part, it</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s also ok to keep it concise with only touching the available symbols.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MS Mincho"/>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are supportive to Qualcomm</w:t>
            </w:r>
            <w:r>
              <w:rPr>
                <w:rFonts w:eastAsiaTheme="minorEastAsia"/>
                <w:lang w:eastAsia="zh-CN"/>
              </w:rPr>
              <w:t>’</w:t>
            </w:r>
            <w:r>
              <w:rPr>
                <w:rFonts w:hint="eastAsia" w:eastAsiaTheme="minorEastAsia"/>
                <w:lang w:eastAsia="zh-CN"/>
              </w:rPr>
              <w:t>s version.</w:t>
            </w:r>
          </w:p>
          <w:p>
            <w:pPr>
              <w:rPr>
                <w:rFonts w:eastAsiaTheme="minorEastAsia"/>
                <w:lang w:eastAsia="zh-CN"/>
              </w:rPr>
            </w:pPr>
            <w:r>
              <w:rPr>
                <w:rFonts w:hint="eastAsia" w:eastAsiaTheme="minorEastAsia"/>
                <w:lang w:eastAsia="zh-CN"/>
              </w:rPr>
              <w:t xml:space="preserve">It should be noted that exactly the flexible symbol bring the issues for Msg3 repetition, i.e. the semi-static flexible symbols can be changed to DL symbols by the UE-dedicated configuration. It is fair enough to put flexible as FFS. </w:t>
            </w:r>
          </w:p>
          <w:p>
            <w:pPr>
              <w:rPr>
                <w:rFonts w:eastAsiaTheme="minorEastAsia"/>
                <w:lang w:eastAsia="zh-CN"/>
              </w:rPr>
            </w:pPr>
            <w:r>
              <w:rPr>
                <w:rFonts w:hint="eastAsia" w:eastAsiaTheme="minorEastAsia"/>
                <w:lang w:eastAsia="zh-CN"/>
              </w:rPr>
              <w:t>Qualcom</w:t>
            </w:r>
            <w:r>
              <w:rPr>
                <w:rFonts w:eastAsiaTheme="minorEastAsia"/>
                <w:lang w:eastAsia="zh-CN"/>
              </w:rPr>
              <w:t>m’</w:t>
            </w:r>
            <w:r>
              <w:rPr>
                <w:rFonts w:hint="eastAsia" w:eastAsiaTheme="minorEastAsia"/>
                <w:lang w:eastAsia="zh-CN"/>
              </w:rPr>
              <w:t>s proposal is good enough with addressing something without ambiguity and not precluding anything.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B</w:t>
            </w:r>
            <w:r>
              <w:rPr>
                <w:rFonts w:hint="eastAsia" w:eastAsiaTheme="minorEastAsia"/>
                <w:lang w:eastAsia="zh-CN"/>
              </w:rPr>
              <w:t>efore we are going to the details, whether should we discuss to confirm the WA or not?</w:t>
            </w:r>
          </w:p>
          <w:p>
            <w:pPr>
              <w:rPr>
                <w:rFonts w:eastAsiaTheme="minorEastAsia"/>
                <w:lang w:val="en-US" w:eastAsia="zh-CN"/>
              </w:rPr>
            </w:pPr>
            <w:r>
              <w:rPr>
                <w:rFonts w:hint="eastAsia" w:eastAsia="宋体"/>
                <w:color w:val="0000FF"/>
                <w:shd w:val="clear" w:color="auto" w:fill="FFFFFF"/>
                <w:lang w:val="en-US" w:eastAsia="zh-CN"/>
              </w:rPr>
              <w:t xml:space="preserve">FL: Whether we can confirm the WA depends on whether companies have concerns on these details. So, FL suggests to begin with the details.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 xml:space="preserve">ine with the proposal revised by Qualcomm. </w:t>
            </w:r>
          </w:p>
          <w:p>
            <w:pPr>
              <w:rPr>
                <w:rFonts w:eastAsiaTheme="minorEastAsia"/>
                <w:lang w:eastAsia="zh-CN"/>
              </w:rPr>
            </w:pPr>
            <w:r>
              <w:rPr>
                <w:rFonts w:eastAsiaTheme="minorEastAsia"/>
                <w:lang w:eastAsia="zh-CN"/>
              </w:rPr>
              <w:t>For the idle</w:t>
            </w:r>
            <w:r>
              <w:rPr>
                <w:rFonts w:hint="eastAsia" w:eastAsiaTheme="minorEastAsia"/>
                <w:lang w:eastAsia="zh-CN"/>
              </w:rPr>
              <w:t>/</w:t>
            </w:r>
            <w:r>
              <w:rPr>
                <w:rFonts w:eastAsiaTheme="minorEastAsia"/>
                <w:lang w:eastAsia="zh-CN"/>
              </w:rPr>
              <w:t xml:space="preserve">inactive UE, the number of UL </w:t>
            </w:r>
            <w:r>
              <w:rPr>
                <w:rFonts w:hint="eastAsia" w:eastAsiaTheme="minorEastAsia"/>
                <w:lang w:eastAsia="zh-CN"/>
              </w:rPr>
              <w:t xml:space="preserve">symbols </w:t>
            </w:r>
            <w:r>
              <w:rPr>
                <w:rFonts w:eastAsiaTheme="minorEastAsia"/>
                <w:lang w:eastAsia="zh-CN"/>
              </w:rPr>
              <w:t xml:space="preserve">indicated </w:t>
            </w:r>
            <w:r>
              <w:rPr>
                <w:rFonts w:hint="eastAsia" w:eastAsiaTheme="minorEastAsia"/>
                <w:lang w:eastAsia="zh-CN"/>
              </w:rPr>
              <w:t xml:space="preserve">by </w:t>
            </w:r>
            <w:r>
              <w:rPr>
                <w:rFonts w:eastAsiaTheme="minorEastAsia"/>
                <w:i/>
                <w:lang w:eastAsia="zh-CN"/>
              </w:rPr>
              <w:t>TDD-UL-DL-Configcommon</w:t>
            </w:r>
            <w:r>
              <w:rPr>
                <w:rFonts w:eastAsiaTheme="minorEastAsia"/>
                <w:lang w:eastAsia="zh-CN"/>
              </w:rPr>
              <w:t xml:space="preserve"> may be limited, and many symbols are indicated to flexible symbols if network wants to leave them for flexible scheduling. It is wasteful that flexible symbols are not used for Msg3 repetition, since they may be actually configured </w:t>
            </w:r>
            <w:r>
              <w:rPr>
                <w:rFonts w:hint="eastAsia" w:eastAsiaTheme="minorEastAsia"/>
                <w:lang w:eastAsia="zh-CN"/>
              </w:rPr>
              <w:t xml:space="preserve">by </w:t>
            </w:r>
            <w:r>
              <w:rPr>
                <w:rFonts w:eastAsiaTheme="minorEastAsia"/>
                <w:i/>
                <w:lang w:eastAsia="zh-CN"/>
              </w:rPr>
              <w:t>TDD-UL-DL-Config</w:t>
            </w:r>
            <w:r>
              <w:rPr>
                <w:i/>
                <w:lang w:val="en-US"/>
              </w:rPr>
              <w:t>D</w:t>
            </w:r>
            <w:r>
              <w:rPr>
                <w:i/>
              </w:rPr>
              <w:t>edicated</w:t>
            </w:r>
            <w:r>
              <w:rPr>
                <w:rFonts w:eastAsiaTheme="minorEastAsia"/>
                <w:lang w:eastAsia="zh-CN"/>
              </w:rPr>
              <w:t xml:space="preserve"> or scheduled as UL symbols for RRC-connected Ues. Additional indication is preferred to indicate the use of a slot with flexible symbols </w:t>
            </w:r>
            <w:r>
              <w:rPr>
                <w:rFonts w:eastAsia="等线"/>
                <w:bCs/>
                <w:lang w:eastAsia="zh-CN"/>
              </w:rPr>
              <w:t xml:space="preserve">indicated </w:t>
            </w:r>
            <w:r>
              <w:rPr>
                <w:rFonts w:hint="eastAsia" w:eastAsia="等线"/>
                <w:bCs/>
                <w:lang w:val="en-US" w:eastAsia="zh-CN"/>
              </w:rPr>
              <w:t xml:space="preserve">by </w:t>
            </w:r>
            <w:r>
              <w:rPr>
                <w:rFonts w:eastAsia="等线"/>
                <w:bCs/>
                <w:i/>
                <w:lang w:eastAsia="zh-CN"/>
              </w:rPr>
              <w:t>TDD-UL-DL-Configcommon</w:t>
            </w:r>
            <w:r>
              <w:rPr>
                <w:rFonts w:hint="eastAsia" w:eastAsia="等线"/>
                <w:bCs/>
                <w:i/>
                <w:lang w:val="en-US" w:eastAsia="zh-CN"/>
              </w:rPr>
              <w:t>.</w:t>
            </w:r>
            <w:r>
              <w:rPr>
                <w:rFonts w:eastAsia="等线"/>
                <w:b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FL proposal in principle.</w:t>
            </w:r>
          </w:p>
          <w:p>
            <w:pPr>
              <w:rPr>
                <w:rFonts w:eastAsia="MS Mincho"/>
                <w:lang w:eastAsia="ja-JP"/>
              </w:rPr>
            </w:pPr>
            <w:r>
              <w:rPr>
                <w:rFonts w:hint="eastAsia" w:eastAsia="MS Mincho"/>
                <w:lang w:eastAsia="ja-JP"/>
              </w:rPr>
              <w:t>F</w:t>
            </w:r>
            <w:r>
              <w:rPr>
                <w:rFonts w:eastAsia="MS Mincho"/>
                <w:lang w:eastAsia="ja-JP"/>
              </w:rPr>
              <w:t>irst sub-bullet should be revised as</w:t>
            </w:r>
            <w:r>
              <w:rPr>
                <w:rFonts w:hint="eastAsia" w:eastAsia="MS Mincho"/>
                <w:lang w:eastAsia="ja-JP"/>
              </w:rPr>
              <w:t xml:space="preserve"> </w:t>
            </w:r>
            <w:r>
              <w:rPr>
                <w:rFonts w:eastAsia="MS Mincho"/>
                <w:lang w:eastAsia="ja-JP"/>
              </w:rPr>
              <w:t>follows.</w:t>
            </w:r>
          </w:p>
          <w:p>
            <w:pPr>
              <w:numPr>
                <w:ilvl w:val="0"/>
                <w:numId w:val="57"/>
              </w:numPr>
              <w:tabs>
                <w:tab w:val="left" w:pos="840"/>
              </w:tabs>
              <w:rPr>
                <w:rFonts w:eastAsia="等线"/>
                <w:bCs/>
                <w:i/>
                <w:lang w:eastAsia="zh-CN"/>
              </w:rPr>
            </w:pPr>
            <w:r>
              <w:rPr>
                <w:rFonts w:eastAsia="等线"/>
                <w:bCs/>
                <w:i/>
                <w:lang w:eastAsia="zh-CN"/>
              </w:rPr>
              <w:t xml:space="preserve">UL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w:t>
            </w:r>
            <w:r>
              <w:rPr>
                <w:rFonts w:eastAsia="等线"/>
                <w:bCs/>
                <w:i/>
                <w:strike/>
                <w:lang w:eastAsia="zh-CN"/>
              </w:rPr>
              <w:t>slots</w:t>
            </w:r>
            <w:r>
              <w:rPr>
                <w:rFonts w:eastAsia="等线"/>
                <w:bCs/>
                <w:i/>
                <w:lang w:eastAsia="zh-CN"/>
              </w:rPr>
              <w:t xml:space="preserve"> </w:t>
            </w:r>
            <w:r>
              <w:rPr>
                <w:rFonts w:hint="eastAsia" w:eastAsia="等线"/>
                <w:bCs/>
                <w:i/>
                <w:lang w:eastAsia="zh-CN"/>
              </w:rPr>
              <w:t>for Msg3 repetition</w:t>
            </w:r>
            <w:r>
              <w:rPr>
                <w:rFonts w:hint="eastAsia" w:eastAsia="等线"/>
                <w:bCs/>
                <w:i/>
                <w:lang w:val="en-US" w:eastAsia="zh-CN"/>
              </w:rPr>
              <w:t>.</w:t>
            </w:r>
          </w:p>
          <w:p>
            <w:pPr>
              <w:rPr>
                <w:rFonts w:eastAsia="MS Mincho"/>
                <w:lang w:eastAsia="ja-JP"/>
              </w:rPr>
            </w:pPr>
            <w:r>
              <w:rPr>
                <w:rFonts w:eastAsia="MS Mincho"/>
                <w:lang w:eastAsia="ja-JP"/>
              </w:rPr>
              <w:t>For the second sub-bullet, we agree with Intel’s update.</w:t>
            </w:r>
          </w:p>
          <w:p>
            <w:pPr>
              <w:rPr>
                <w:rFonts w:eastAsia="MS Mincho"/>
                <w:lang w:eastAsia="ja-JP"/>
              </w:rPr>
            </w:pPr>
            <w:r>
              <w:rPr>
                <w:rFonts w:eastAsia="MS Mincho"/>
                <w:lang w:eastAsia="ja-JP"/>
              </w:rPr>
              <w:t>For FFS on whether/how to use flexible symbols, it would be better to wait the discussion until the discussion on the determination of the available slots for PUSCH repetition Type A in RRC CONNECTED mode is concluded.</w:t>
            </w:r>
          </w:p>
          <w:p>
            <w:pPr>
              <w:rPr>
                <w:rFonts w:eastAsia="宋体"/>
                <w:lang w:val="en-US" w:eastAsia="zh-CN"/>
              </w:rPr>
            </w:pPr>
            <w:r>
              <w:rPr>
                <w:rFonts w:hint="eastAsia" w:eastAsia="宋体"/>
                <w:color w:val="0000FF"/>
                <w:shd w:val="clear" w:color="auto" w:fill="FFFFFF"/>
                <w:lang w:val="en-US" w:eastAsia="zh-CN"/>
              </w:rPr>
              <w:t xml:space="preserve">FL: Thanks for the suggestion. For your last comment, please find my reply to Intel.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are fine with Qualcomm</w:t>
            </w:r>
            <w:r>
              <w:rPr>
                <w:rFonts w:eastAsiaTheme="minorEastAsia"/>
                <w:lang w:eastAsia="zh-CN"/>
              </w:rPr>
              <w:t>’</w:t>
            </w:r>
            <w:r>
              <w:rPr>
                <w:rFonts w:hint="eastAsia" w:eastAsiaTheme="minorEastAsia"/>
                <w:lang w:eastAsia="zh-CN"/>
              </w:rPr>
              <w:t>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General fine with the proposal. The UL slots and symbols indicated by TDD-UL-DL-Configcommon could definitely be used for the Msg 3 repetition. How to use flexible symbols could be for further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want to discuss this topic with l</w:t>
            </w:r>
            <w:r>
              <w:rPr>
                <w:rFonts w:hint="eastAsia" w:eastAsiaTheme="minorEastAsia"/>
                <w:lang w:eastAsia="zh-CN"/>
              </w:rPr>
              <w:t>ow priority</w:t>
            </w:r>
            <w:r>
              <w:rPr>
                <w:rFonts w:eastAsiaTheme="minorEastAsia"/>
                <w:lang w:eastAsia="zh-CN"/>
              </w:rPr>
              <w:t>.</w:t>
            </w:r>
            <w:r>
              <w:rPr>
                <w:rFonts w:hint="eastAsia" w:eastAsiaTheme="minorEastAsia"/>
                <w:lang w:eastAsia="zh-CN"/>
              </w:rPr>
              <w:t xml:space="preserve"> </w:t>
            </w:r>
            <w:r>
              <w:rPr>
                <w:rFonts w:eastAsiaTheme="minorEastAsia"/>
                <w:lang w:eastAsia="zh-CN"/>
              </w:rPr>
              <w:t>Rule for msg3 PUSCH repetition can be followed by that for enhancement for PUSCH repetition type A. It seems better to discuss on rule for availability for msg3 PUSCH repetition a</w:t>
            </w:r>
            <w:r>
              <w:rPr>
                <w:rFonts w:hint="eastAsia" w:eastAsiaTheme="minorEastAsia"/>
                <w:lang w:eastAsia="zh-CN"/>
              </w:rPr>
              <w:t xml:space="preserve">fter the rule for </w:t>
            </w:r>
            <w:r>
              <w:rPr>
                <w:rFonts w:eastAsiaTheme="minorEastAsia"/>
                <w:lang w:eastAsia="zh-CN"/>
              </w:rPr>
              <w:t>determining</w:t>
            </w:r>
            <w:r>
              <w:rPr>
                <w:rFonts w:hint="eastAsia" w:eastAsiaTheme="minorEastAsia"/>
                <w:lang w:eastAsia="zh-CN"/>
              </w:rPr>
              <w:t xml:space="preserve"> </w:t>
            </w:r>
            <w:r>
              <w:rPr>
                <w:rFonts w:eastAsiaTheme="minorEastAsia"/>
                <w:lang w:eastAsia="zh-CN"/>
              </w:rPr>
              <w:t xml:space="preserve">availability for PUSCH repetition in agenda for enhancements for PUSCH repetition type A is agreed. </w:t>
            </w:r>
          </w:p>
          <w:p>
            <w:pPr>
              <w:rPr>
                <w:rFonts w:eastAsiaTheme="minorEastAsia"/>
                <w:lang w:val="en-US" w:eastAsia="zh-CN"/>
              </w:rPr>
            </w:pPr>
            <w:r>
              <w:rPr>
                <w:rFonts w:hint="eastAsia" w:eastAsia="宋体"/>
                <w:color w:val="0000FF"/>
                <w:shd w:val="clear" w:color="auto" w:fill="FFFFFF"/>
                <w:lang w:val="en-US" w:eastAsia="zh-CN"/>
              </w:rPr>
              <w:t xml:space="preserve">FL: Please find my reply to Intel. Thanks for your consideration.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Agree with the intention of using flexible symbols for msg3 repetition which is aligned with resource determination for legacy msg3 PUSCH transmission.</w:t>
            </w:r>
          </w:p>
          <w:p>
            <w:pPr>
              <w:rPr>
                <w:rFonts w:eastAsiaTheme="minorEastAsia"/>
                <w:lang w:eastAsia="zh-CN"/>
              </w:rPr>
            </w:pPr>
            <w:r>
              <w:rPr>
                <w:rFonts w:eastAsiaTheme="minorEastAsia"/>
                <w:lang w:eastAsia="zh-CN"/>
              </w:rPr>
              <w:t xml:space="preserve">Furthermore, it’s not necessary to take SSB or other omission rules in Rel-15/Rel-16 into account for available slot determination. Precluding the slots with the set of symbols indicated as downlink by </w:t>
            </w:r>
            <w:r>
              <w:rPr>
                <w:rFonts w:eastAsiaTheme="minorEastAsia"/>
                <w:i/>
                <w:iCs/>
                <w:lang w:eastAsia="zh-CN"/>
              </w:rPr>
              <w:t>TDD-UL-DL-ConfigCommon</w:t>
            </w:r>
            <w:r>
              <w:rPr>
                <w:rFonts w:eastAsiaTheme="minorEastAsia"/>
                <w:lang w:eastAsia="zh-CN"/>
              </w:rPr>
              <w:t xml:space="preserve"> is enough, wherein the set of symbols are at least partly overlapping with the symbols scheduled for Msg3 transmission. </w:t>
            </w:r>
          </w:p>
          <w:p>
            <w:pPr>
              <w:rPr>
                <w:rFonts w:eastAsiaTheme="minorEastAsia"/>
                <w:lang w:eastAsia="zh-CN"/>
              </w:rPr>
            </w:pPr>
            <w:r>
              <w:rPr>
                <w:rFonts w:eastAsiaTheme="minorEastAsia"/>
                <w:lang w:eastAsia="zh-CN"/>
              </w:rPr>
              <w:t>Whether Msg3 can be actually transmitted on the determined available slots will depend on the existing omission rules anyway.</w:t>
            </w:r>
          </w:p>
          <w:p>
            <w:pPr>
              <w:rPr>
                <w:rFonts w:eastAsiaTheme="minorEastAsia"/>
                <w:lang w:eastAsia="zh-CN"/>
              </w:rPr>
            </w:pP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w:t>
            </w:r>
            <w:r>
              <w:rPr>
                <w:i/>
                <w:strike/>
                <w:color w:val="FF0000"/>
              </w:rPr>
              <w:t>UL</w:t>
            </w:r>
            <w:r>
              <w:rPr>
                <w:i/>
                <w:color w:val="FF0000"/>
              </w:rPr>
              <w:t xml:space="preserve"> </w:t>
            </w:r>
            <w:r>
              <w:rPr>
                <w:i/>
              </w:rPr>
              <w:t xml:space="preserve">slot </w:t>
            </w:r>
            <w:r>
              <w:rPr>
                <w:rFonts w:hint="eastAsia" w:eastAsia="宋体"/>
                <w:i/>
                <w:lang w:val="en-US" w:eastAsia="zh-CN"/>
              </w:rPr>
              <w:t xml:space="preserve">for Msg3 PUSCH repetition </w:t>
            </w:r>
            <w:r>
              <w:rPr>
                <w:rFonts w:hint="eastAsia" w:eastAsia="宋体"/>
                <w:i/>
                <w:strike/>
                <w:color w:val="FF0000"/>
                <w:lang w:val="en-US" w:eastAsia="zh-CN"/>
              </w:rPr>
              <w:t>at least</w:t>
            </w:r>
            <w:r>
              <w:rPr>
                <w:rFonts w:hint="eastAsia" w:eastAsia="宋体"/>
                <w:i/>
                <w:color w:val="FF0000"/>
                <w:lang w:val="en-US" w:eastAsia="zh-CN"/>
              </w:rPr>
              <w:t xml:space="preserve"> </w:t>
            </w:r>
            <w:r>
              <w:rPr>
                <w:i/>
              </w:rPr>
              <w:t xml:space="preserve">depends on </w:t>
            </w:r>
            <w:r>
              <w:rPr>
                <w:rFonts w:eastAsia="等线"/>
                <w:i/>
                <w:lang w:eastAsia="zh-CN"/>
              </w:rPr>
              <w:t>TDD-UL-DL-Configcommon</w:t>
            </w:r>
            <w:r>
              <w:rPr>
                <w:rFonts w:hint="eastAsia" w:eastAsia="等线"/>
                <w:i/>
                <w:lang w:val="en-US" w:eastAsia="zh-CN"/>
              </w:rPr>
              <w:t xml:space="preserve"> </w:t>
            </w:r>
            <w:r>
              <w:rPr>
                <w:rFonts w:hint="eastAsia" w:eastAsia="等线"/>
                <w:i/>
                <w:strike/>
                <w:color w:val="FF0000"/>
                <w:lang w:val="en-US" w:eastAsia="zh-CN"/>
              </w:rPr>
              <w:t>and s</w:t>
            </w:r>
            <w:r>
              <w:rPr>
                <w:rFonts w:hint="eastAsia"/>
                <w:i/>
                <w:strike/>
                <w:color w:val="FF0000"/>
                <w:lang w:val="en-US" w:eastAsia="zh-CN"/>
              </w:rPr>
              <w:t>ymbols configured for SSB transmission</w:t>
            </w:r>
            <w:r>
              <w:rPr>
                <w:rFonts w:hint="eastAsia"/>
                <w:i/>
                <w:lang w:val="en-US" w:eastAsia="zh-CN"/>
              </w:rPr>
              <w:t xml:space="preserve">. </w:t>
            </w:r>
          </w:p>
          <w:p>
            <w:pPr>
              <w:numPr>
                <w:ilvl w:val="0"/>
                <w:numId w:val="57"/>
              </w:numPr>
              <w:tabs>
                <w:tab w:val="left" w:pos="840"/>
              </w:tabs>
              <w:rPr>
                <w:rFonts w:eastAsia="等线"/>
                <w:bCs/>
                <w:i/>
                <w:lang w:eastAsia="zh-CN"/>
              </w:rPr>
            </w:pPr>
            <w:r>
              <w:rPr>
                <w:rFonts w:eastAsia="等线"/>
                <w:bCs/>
                <w:i/>
                <w:lang w:eastAsia="zh-CN"/>
              </w:rPr>
              <w:t xml:space="preserve">UL </w:t>
            </w:r>
            <w:r>
              <w:rPr>
                <w:rFonts w:eastAsia="等线"/>
                <w:bCs/>
                <w:i/>
                <w:color w:val="FF0000"/>
                <w:lang w:eastAsia="zh-CN"/>
              </w:rPr>
              <w:t xml:space="preserve">or flexible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w:t>
            </w:r>
            <w:r>
              <w:rPr>
                <w:rFonts w:eastAsia="等线"/>
                <w:bCs/>
                <w:i/>
                <w:strike/>
                <w:color w:val="FF0000"/>
                <w:lang w:eastAsia="zh-CN"/>
              </w:rPr>
              <w:t>slots</w:t>
            </w:r>
            <w:r>
              <w:rPr>
                <w:rFonts w:eastAsia="等线"/>
                <w:bCs/>
                <w:i/>
                <w:color w:val="FF0000"/>
                <w:lang w:eastAsia="zh-CN"/>
              </w:rPr>
              <w:t xml:space="preserve"> </w:t>
            </w:r>
            <w:r>
              <w:rPr>
                <w:rFonts w:hint="eastAsia" w:eastAsia="等线"/>
                <w:bCs/>
                <w:i/>
                <w:lang w:eastAsia="zh-CN"/>
              </w:rPr>
              <w:t>for Msg3 repetition</w:t>
            </w:r>
            <w:r>
              <w:rPr>
                <w:rFonts w:hint="eastAsia" w:eastAsia="等线"/>
                <w:bCs/>
                <w:i/>
                <w:lang w:val="en-US" w:eastAsia="zh-CN"/>
              </w:rPr>
              <w:t>.</w:t>
            </w:r>
          </w:p>
          <w:p>
            <w:pPr>
              <w:numPr>
                <w:ilvl w:val="0"/>
                <w:numId w:val="57"/>
              </w:numPr>
              <w:tabs>
                <w:tab w:val="left" w:pos="840"/>
              </w:tabs>
              <w:rPr>
                <w:rFonts w:eastAsia="等线"/>
                <w:bCs/>
                <w:i/>
                <w:lang w:val="en-US" w:eastAsia="zh-CN"/>
              </w:rPr>
            </w:pPr>
            <w:r>
              <w:rPr>
                <w:rFonts w:hint="eastAsia" w:eastAsia="等线"/>
                <w:bCs/>
                <w:i/>
                <w:lang w:val="en-US" w:eastAsia="zh-CN"/>
              </w:rPr>
              <w:t xml:space="preserve">DL 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hint="eastAsia" w:eastAsia="等线"/>
                <w:bCs/>
                <w:i/>
                <w:strike/>
                <w:color w:val="FF0000"/>
                <w:lang w:val="en-US" w:eastAsia="zh-CN"/>
              </w:rPr>
              <w:t>or s</w:t>
            </w:r>
            <w:r>
              <w:rPr>
                <w:rFonts w:hint="eastAsia"/>
                <w:i/>
                <w:strike/>
                <w:color w:val="FF0000"/>
                <w:lang w:val="en-US" w:eastAsia="zh-CN"/>
              </w:rPr>
              <w:t xml:space="preserve">ymbols configured for SSB transmission </w:t>
            </w:r>
            <w:r>
              <w:rPr>
                <w:rFonts w:hint="eastAsia"/>
                <w:i/>
                <w:lang w:val="en-US" w:eastAsia="zh-CN"/>
              </w:rPr>
              <w:t xml:space="preserve">are not available for Msg3 repetition. </w:t>
            </w:r>
          </w:p>
          <w:p>
            <w:pPr>
              <w:numPr>
                <w:ilvl w:val="0"/>
                <w:numId w:val="57"/>
              </w:numPr>
              <w:tabs>
                <w:tab w:val="left" w:pos="840"/>
              </w:tabs>
              <w:rPr>
                <w:lang w:val="en-US" w:eastAsia="zh-CN"/>
              </w:rPr>
            </w:pPr>
            <w:r>
              <w:rPr>
                <w:rFonts w:hint="eastAsia" w:eastAsia="等线"/>
                <w:bCs/>
                <w:i/>
                <w:strike/>
                <w:color w:val="FF0000"/>
                <w:lang w:val="en-US" w:eastAsia="zh-CN"/>
              </w:rPr>
              <w:t>FFS whether and how to</w:t>
            </w:r>
            <w:r>
              <w:rPr>
                <w:rFonts w:eastAsia="等线"/>
                <w:bCs/>
                <w:i/>
                <w:lang w:val="en-US" w:eastAsia="zh-CN"/>
              </w:rPr>
              <w:t xml:space="preserve"> </w:t>
            </w:r>
            <w:r>
              <w:rPr>
                <w:rFonts w:eastAsia="等线"/>
                <w:bCs/>
                <w:i/>
                <w:color w:val="FF0000"/>
                <w:lang w:val="en-US" w:eastAsia="zh-CN"/>
              </w:rPr>
              <w:t>Follow existing rules to</w:t>
            </w:r>
            <w:r>
              <w:rPr>
                <w:rFonts w:hint="eastAsia" w:eastAsia="等线"/>
                <w:bCs/>
                <w:i/>
                <w:color w:val="FF0000"/>
                <w:lang w:val="en-US" w:eastAsia="zh-CN"/>
              </w:rPr>
              <w:t xml:space="preserve"> </w:t>
            </w:r>
            <w:r>
              <w:rPr>
                <w:rFonts w:hint="eastAsia" w:eastAsia="等线"/>
                <w:bCs/>
                <w:i/>
                <w:lang w:val="en-US" w:eastAsia="zh-CN"/>
              </w:rPr>
              <w:t>use f</w:t>
            </w:r>
            <w:r>
              <w:rPr>
                <w:rFonts w:eastAsia="等线"/>
                <w:bCs/>
                <w:i/>
                <w:lang w:eastAsia="zh-CN"/>
              </w:rPr>
              <w:t xml:space="preserve">lexible </w:t>
            </w:r>
            <w:r>
              <w:rPr>
                <w:rFonts w:hint="eastAsia" w:eastAsia="等线"/>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p>
          <w:p>
            <w:pPr>
              <w:rPr>
                <w:rFonts w:eastAsiaTheme="minorEastAsia"/>
                <w:lang w:val="en-US" w:eastAsia="zh-CN"/>
              </w:rPr>
            </w:pPr>
            <w:r>
              <w:rPr>
                <w:rFonts w:hint="eastAsia" w:eastAsia="宋体"/>
                <w:color w:val="0000FF"/>
                <w:shd w:val="clear" w:color="auto" w:fill="FFFFFF"/>
                <w:lang w:val="en-US" w:eastAsia="zh-CN"/>
              </w:rPr>
              <w:t>FL: Thanks for the suggestion. For the flexible parts, let</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s keep it as FFS as commented by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W</w:t>
            </w:r>
            <w:r>
              <w:rPr>
                <w:rFonts w:eastAsia="Malgun Gothic"/>
                <w:lang w:eastAsia="ko-KR"/>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are fine with the FL’s proposal in principle. Regarding the FFS, at least the slot that is indicated by DCI to transmit Msg3 PUSCH can be scheduled in flexible symbols since Gnb can know whether the flexible symbols in DCI-indicated slot are available or not as in Rel-15/16. Therefore, we suggest to modify the proposal as follows:</w:t>
            </w: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UL slot </w:t>
            </w:r>
            <w:r>
              <w:rPr>
                <w:rFonts w:hint="eastAsia" w:eastAsia="宋体"/>
                <w:i/>
                <w:lang w:val="en-US" w:eastAsia="zh-CN"/>
              </w:rPr>
              <w:t xml:space="preserve">for Msg3 PUSCH repetition at least </w:t>
            </w:r>
            <w:r>
              <w:rPr>
                <w:i/>
              </w:rPr>
              <w:t xml:space="preserve">depends on </w:t>
            </w:r>
            <w:r>
              <w:rPr>
                <w:rFonts w:eastAsia="等线"/>
                <w:i/>
                <w:lang w:eastAsia="zh-CN"/>
              </w:rPr>
              <w:t>TDD-UL-DL-Configcommon</w:t>
            </w:r>
            <w:r>
              <w:rPr>
                <w:rFonts w:hint="eastAsia" w:eastAsia="等线"/>
                <w:i/>
                <w:lang w:val="en-US" w:eastAsia="zh-CN"/>
              </w:rPr>
              <w:t xml:space="preserve"> and s</w:t>
            </w:r>
            <w:r>
              <w:rPr>
                <w:rFonts w:hint="eastAsia"/>
                <w:i/>
                <w:lang w:val="en-US" w:eastAsia="zh-CN"/>
              </w:rPr>
              <w:t xml:space="preserve">ymbols configured for SSB transmission. </w:t>
            </w:r>
          </w:p>
          <w:p>
            <w:pPr>
              <w:numPr>
                <w:ilvl w:val="0"/>
                <w:numId w:val="57"/>
              </w:numPr>
              <w:tabs>
                <w:tab w:val="left" w:pos="840"/>
              </w:tabs>
              <w:rPr>
                <w:rFonts w:eastAsia="等线"/>
                <w:bCs/>
                <w:i/>
                <w:lang w:eastAsia="zh-CN"/>
              </w:rPr>
            </w:pPr>
            <w:r>
              <w:rPr>
                <w:rFonts w:eastAsia="等线"/>
                <w:bCs/>
                <w:i/>
                <w:lang w:eastAsia="zh-CN"/>
              </w:rPr>
              <w:t xml:space="preserve">UL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slots </w:t>
            </w:r>
            <w:r>
              <w:rPr>
                <w:rFonts w:hint="eastAsia" w:eastAsia="等线"/>
                <w:bCs/>
                <w:i/>
                <w:lang w:eastAsia="zh-CN"/>
              </w:rPr>
              <w:t>for Msg3 repetition</w:t>
            </w:r>
            <w:r>
              <w:rPr>
                <w:rFonts w:hint="eastAsia" w:eastAsia="等线"/>
                <w:bCs/>
                <w:i/>
                <w:lang w:val="en-US" w:eastAsia="zh-CN"/>
              </w:rPr>
              <w:t>.</w:t>
            </w:r>
          </w:p>
          <w:p>
            <w:pPr>
              <w:numPr>
                <w:ilvl w:val="0"/>
                <w:numId w:val="57"/>
              </w:numPr>
              <w:tabs>
                <w:tab w:val="left" w:pos="840"/>
              </w:tabs>
              <w:rPr>
                <w:rFonts w:eastAsia="等线"/>
                <w:bCs/>
                <w:i/>
                <w:lang w:val="en-US" w:eastAsia="zh-CN"/>
              </w:rPr>
            </w:pPr>
            <w:r>
              <w:rPr>
                <w:rFonts w:hint="eastAsia" w:eastAsia="等线"/>
                <w:bCs/>
                <w:i/>
                <w:lang w:val="en-US" w:eastAsia="zh-CN"/>
              </w:rPr>
              <w:t xml:space="preserve">DL 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or s</w:t>
            </w:r>
            <w:r>
              <w:rPr>
                <w:rFonts w:hint="eastAsia"/>
                <w:i/>
                <w:lang w:val="en-US" w:eastAsia="zh-CN"/>
              </w:rPr>
              <w:t xml:space="preserve">ymbols configured for SSB transmission are not available for Msg3 repetition. </w:t>
            </w:r>
          </w:p>
          <w:p>
            <w:pPr>
              <w:numPr>
                <w:ilvl w:val="0"/>
                <w:numId w:val="57"/>
              </w:numPr>
              <w:tabs>
                <w:tab w:val="left" w:pos="840"/>
              </w:tabs>
              <w:rPr>
                <w:strike/>
                <w:color w:val="FF0000"/>
                <w:lang w:val="en-US" w:eastAsia="zh-CN"/>
              </w:rPr>
            </w:pPr>
            <w:r>
              <w:rPr>
                <w:rFonts w:hint="eastAsia" w:eastAsia="等线"/>
                <w:bCs/>
                <w:i/>
                <w:strike/>
                <w:color w:val="FF0000"/>
                <w:lang w:val="en-US" w:eastAsia="zh-CN"/>
              </w:rPr>
              <w:t>FFS whether and how to use f</w:t>
            </w:r>
            <w:r>
              <w:rPr>
                <w:rFonts w:eastAsia="等线"/>
                <w:bCs/>
                <w:i/>
                <w:strike/>
                <w:color w:val="FF0000"/>
                <w:lang w:eastAsia="zh-CN"/>
              </w:rPr>
              <w:t xml:space="preserve">lexible </w:t>
            </w:r>
            <w:r>
              <w:rPr>
                <w:rFonts w:hint="eastAsia" w:eastAsia="等线"/>
                <w:bCs/>
                <w:i/>
                <w:strike/>
                <w:color w:val="FF0000"/>
                <w:lang w:val="en-US" w:eastAsia="zh-CN"/>
              </w:rPr>
              <w:t xml:space="preserve">symbols </w:t>
            </w:r>
            <w:r>
              <w:rPr>
                <w:rFonts w:eastAsia="等线"/>
                <w:bCs/>
                <w:i/>
                <w:strike/>
                <w:color w:val="FF0000"/>
                <w:lang w:eastAsia="zh-CN"/>
              </w:rPr>
              <w:t xml:space="preserve">indicated </w:t>
            </w:r>
            <w:r>
              <w:rPr>
                <w:rFonts w:hint="eastAsia" w:eastAsia="等线"/>
                <w:bCs/>
                <w:i/>
                <w:strike/>
                <w:color w:val="FF0000"/>
                <w:lang w:val="en-US" w:eastAsia="zh-CN"/>
              </w:rPr>
              <w:t xml:space="preserve">by </w:t>
            </w:r>
            <w:r>
              <w:rPr>
                <w:rFonts w:eastAsia="等线"/>
                <w:bCs/>
                <w:i/>
                <w:strike/>
                <w:color w:val="FF0000"/>
                <w:lang w:eastAsia="zh-CN"/>
              </w:rPr>
              <w:t>TDD-UL-DL-Configcommon</w:t>
            </w:r>
            <w:r>
              <w:rPr>
                <w:rFonts w:hint="eastAsia" w:eastAsia="等线"/>
                <w:bCs/>
                <w:i/>
                <w:strike/>
                <w:color w:val="FF0000"/>
                <w:lang w:val="en-US" w:eastAsia="zh-CN"/>
              </w:rPr>
              <w:t xml:space="preserve">. </w:t>
            </w:r>
          </w:p>
          <w:p>
            <w:pPr>
              <w:numPr>
                <w:ilvl w:val="0"/>
                <w:numId w:val="57"/>
              </w:numPr>
              <w:tabs>
                <w:tab w:val="left" w:pos="840"/>
              </w:tabs>
              <w:rPr>
                <w:rFonts w:eastAsia="等线"/>
                <w:bCs/>
                <w:i/>
                <w:color w:val="FF0000"/>
                <w:lang w:val="en-US" w:eastAsia="zh-CN"/>
              </w:rPr>
            </w:pPr>
            <w:r>
              <w:rPr>
                <w:rFonts w:eastAsia="等线"/>
                <w:bCs/>
                <w:i/>
                <w:color w:val="FF0000"/>
                <w:lang w:val="en-US" w:eastAsia="zh-CN"/>
              </w:rPr>
              <w:t>Flexible symbols indicated by TDD-UL-DL-Configcommon is determined as available slots for the slot that is indicated by DCI to transmit Msg3 repetition.</w:t>
            </w:r>
          </w:p>
          <w:p>
            <w:pPr>
              <w:numPr>
                <w:ilvl w:val="0"/>
                <w:numId w:val="57"/>
              </w:numPr>
              <w:tabs>
                <w:tab w:val="left" w:pos="840"/>
              </w:tabs>
              <w:ind w:left="400" w:leftChars="200"/>
              <w:rPr>
                <w:color w:val="FF0000"/>
                <w:lang w:val="en-US" w:eastAsia="ko-KR"/>
              </w:rPr>
            </w:pPr>
            <w:r>
              <w:rPr>
                <w:rFonts w:hint="eastAsia" w:eastAsia="等线"/>
                <w:bCs/>
                <w:i/>
                <w:color w:val="FF0000"/>
                <w:lang w:val="en-US" w:eastAsia="zh-CN"/>
              </w:rPr>
              <w:t>FFS whether and how to use f</w:t>
            </w:r>
            <w:r>
              <w:rPr>
                <w:rFonts w:eastAsia="等线"/>
                <w:bCs/>
                <w:i/>
                <w:color w:val="FF0000"/>
                <w:lang w:eastAsia="zh-CN"/>
              </w:rPr>
              <w:t xml:space="preserve">lexible </w:t>
            </w:r>
            <w:r>
              <w:rPr>
                <w:rFonts w:hint="eastAsia" w:eastAsia="等线"/>
                <w:bCs/>
                <w:i/>
                <w:color w:val="FF0000"/>
                <w:lang w:val="en-US" w:eastAsia="zh-CN"/>
              </w:rPr>
              <w:t xml:space="preserve">symbols </w:t>
            </w:r>
            <w:r>
              <w:rPr>
                <w:rFonts w:eastAsia="等线"/>
                <w:bCs/>
                <w:i/>
                <w:color w:val="FF0000"/>
                <w:lang w:eastAsia="zh-CN"/>
              </w:rPr>
              <w:t xml:space="preserve">indicated </w:t>
            </w:r>
            <w:r>
              <w:rPr>
                <w:rFonts w:hint="eastAsia" w:eastAsia="等线"/>
                <w:bCs/>
                <w:i/>
                <w:color w:val="FF0000"/>
                <w:lang w:val="en-US" w:eastAsia="zh-CN"/>
              </w:rPr>
              <w:t xml:space="preserve">by </w:t>
            </w:r>
            <w:r>
              <w:rPr>
                <w:rFonts w:eastAsia="等线"/>
                <w:bCs/>
                <w:i/>
                <w:color w:val="FF0000"/>
                <w:lang w:eastAsia="zh-CN"/>
              </w:rPr>
              <w:t>TDD-UL-DL-Configcommon for the slot that is not indicated by DCI to transmit Msg3 repetition</w:t>
            </w:r>
            <w:r>
              <w:rPr>
                <w:rFonts w:hint="eastAsia" w:eastAsia="等线"/>
                <w:bCs/>
                <w:i/>
                <w:color w:val="FF0000"/>
                <w:lang w:val="en-US" w:eastAsia="zh-CN"/>
              </w:rPr>
              <w:t xml:space="preserve">. </w:t>
            </w:r>
          </w:p>
          <w:p>
            <w:pPr>
              <w:tabs>
                <w:tab w:val="left" w:pos="840"/>
              </w:tabs>
              <w:rPr>
                <w:color w:val="FF0000"/>
                <w:lang w:val="en-US" w:eastAsia="ko-KR"/>
              </w:rPr>
            </w:pPr>
            <w:r>
              <w:rPr>
                <w:rFonts w:hint="eastAsia" w:eastAsia="宋体"/>
                <w:color w:val="0000FF"/>
                <w:shd w:val="clear" w:color="auto" w:fill="FFFFFF"/>
                <w:lang w:val="en-US" w:eastAsia="zh-CN"/>
              </w:rPr>
              <w:t>FL: Thanks for the suggestion. Regarding the FFS point, let</w:t>
            </w:r>
            <w:r>
              <w:rPr>
                <w:rFonts w:eastAsia="宋体"/>
                <w:color w:val="0000FF"/>
                <w:shd w:val="clear" w:color="auto" w:fill="FFFFFF"/>
                <w:lang w:val="en-US" w:eastAsia="zh-CN"/>
              </w:rPr>
              <w:t>’</w:t>
            </w:r>
            <w:r>
              <w:rPr>
                <w:rFonts w:hint="eastAsia" w:eastAsia="宋体"/>
                <w:color w:val="0000FF"/>
                <w:shd w:val="clear" w:color="auto" w:fill="FFFFFF"/>
                <w:lang w:val="en-US" w:eastAsia="zh-CN"/>
              </w:rPr>
              <w:t>s keep it a bit abroad for now, since I am afraid companies may have different understanding on your comments:</w:t>
            </w:r>
            <w:r>
              <w:rPr>
                <w:rFonts w:eastAsia="宋体"/>
                <w:color w:val="0000FF"/>
                <w:shd w:val="clear" w:color="auto" w:fill="FFFFFF"/>
                <w:lang w:val="en-US" w:eastAsia="zh-CN"/>
              </w:rPr>
              <w:t>’</w:t>
            </w:r>
            <w:r>
              <w:rPr>
                <w:rFonts w:hint="eastAsia" w:eastAsia="宋体"/>
                <w:color w:val="0000FF"/>
                <w:shd w:val="clear" w:color="auto" w:fill="FFFFFF"/>
                <w:lang w:val="en-US" w:eastAsia="ko-KR"/>
              </w:rPr>
              <w:t xml:space="preserve"> at least the slot that is indicated by DCI to transmit Msg3 PUSCH can be scheduled in flexible symbols since </w:t>
            </w:r>
            <w:r>
              <w:rPr>
                <w:rFonts w:eastAsia="宋体"/>
                <w:color w:val="0000FF"/>
                <w:shd w:val="clear" w:color="auto" w:fill="FFFFFF"/>
                <w:lang w:val="en-US" w:eastAsia="ko-KR"/>
              </w:rPr>
              <w:t>Gnb</w:t>
            </w:r>
            <w:r>
              <w:rPr>
                <w:rFonts w:hint="eastAsia" w:eastAsia="宋体"/>
                <w:color w:val="0000FF"/>
                <w:shd w:val="clear" w:color="auto" w:fill="FFFFFF"/>
                <w:lang w:val="en-US" w:eastAsia="ko-KR"/>
              </w:rPr>
              <w:t xml:space="preserve"> can know whether the flexible symbols in DCI-indicated slot are available or not as in Rel-15/16.</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Based on above comments/suggestions, the proposal is updated as follows. </w:t>
            </w: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8-1-v1</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w:t>
            </w:r>
            <w:r>
              <w:rPr>
                <w:i/>
                <w:strike/>
                <w:color w:val="FF0000"/>
              </w:rPr>
              <w:t xml:space="preserve">UL </w:t>
            </w:r>
            <w:r>
              <w:rPr>
                <w:i/>
              </w:rPr>
              <w:t xml:space="preserve">slot </w:t>
            </w:r>
            <w:r>
              <w:rPr>
                <w:rFonts w:hint="eastAsia" w:eastAsia="宋体"/>
                <w:i/>
                <w:lang w:val="en-US" w:eastAsia="zh-CN"/>
              </w:rPr>
              <w:t xml:space="preserve">for Msg3 PUSCH repetition at least </w:t>
            </w:r>
            <w:r>
              <w:rPr>
                <w:i/>
              </w:rPr>
              <w:t xml:space="preserve">depends on </w:t>
            </w:r>
            <w:r>
              <w:rPr>
                <w:rFonts w:eastAsia="等线"/>
                <w:i/>
                <w:lang w:eastAsia="zh-CN"/>
              </w:rPr>
              <w:t>TDD-UL-DL-Configcommon</w:t>
            </w:r>
            <w:r>
              <w:rPr>
                <w:rFonts w:hint="eastAsia" w:eastAsia="等线"/>
                <w:i/>
                <w:lang w:val="en-US" w:eastAsia="zh-CN"/>
              </w:rPr>
              <w:t xml:space="preserve"> </w:t>
            </w:r>
            <w:r>
              <w:rPr>
                <w:rFonts w:hint="eastAsia" w:eastAsia="等线"/>
                <w:i/>
                <w:strike/>
                <w:color w:val="FF0000"/>
                <w:lang w:val="en-US" w:eastAsia="zh-CN"/>
              </w:rPr>
              <w:t>and s</w:t>
            </w:r>
            <w:r>
              <w:rPr>
                <w:rFonts w:hint="eastAsia"/>
                <w:i/>
                <w:strike/>
                <w:color w:val="FF0000"/>
                <w:lang w:val="en-US" w:eastAsia="zh-CN"/>
              </w:rPr>
              <w:t>ymbols configured for SSB transmission</w:t>
            </w:r>
            <w:r>
              <w:rPr>
                <w:rFonts w:hint="eastAsia"/>
                <w:i/>
                <w:lang w:val="en-US" w:eastAsia="zh-CN"/>
              </w:rPr>
              <w:t xml:space="preserve">. </w:t>
            </w:r>
          </w:p>
          <w:p>
            <w:pPr>
              <w:numPr>
                <w:ilvl w:val="0"/>
                <w:numId w:val="57"/>
              </w:numPr>
              <w:tabs>
                <w:tab w:val="left" w:pos="840"/>
              </w:tabs>
              <w:rPr>
                <w:rFonts w:eastAsia="等线"/>
                <w:bCs/>
                <w:i/>
                <w:lang w:eastAsia="zh-CN"/>
              </w:rPr>
            </w:pPr>
            <w:r>
              <w:rPr>
                <w:rFonts w:eastAsia="等线"/>
                <w:bCs/>
                <w:i/>
                <w:lang w:eastAsia="zh-CN"/>
              </w:rPr>
              <w:t xml:space="preserve">UL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w:t>
            </w:r>
            <w:r>
              <w:rPr>
                <w:rFonts w:eastAsia="等线"/>
                <w:bCs/>
                <w:i/>
                <w:strike/>
                <w:color w:val="FF0000"/>
                <w:lang w:eastAsia="zh-CN"/>
              </w:rPr>
              <w:t xml:space="preserve">slots </w:t>
            </w:r>
            <w:r>
              <w:rPr>
                <w:rFonts w:hint="eastAsia" w:eastAsia="等线"/>
                <w:bCs/>
                <w:i/>
                <w:lang w:eastAsia="zh-CN"/>
              </w:rPr>
              <w:t>for Msg3 repetition</w:t>
            </w:r>
            <w:r>
              <w:rPr>
                <w:rFonts w:hint="eastAsia" w:eastAsia="等线"/>
                <w:bCs/>
                <w:i/>
                <w:lang w:val="en-US" w:eastAsia="zh-CN"/>
              </w:rPr>
              <w:t>.</w:t>
            </w:r>
          </w:p>
          <w:p>
            <w:pPr>
              <w:numPr>
                <w:ilvl w:val="0"/>
                <w:numId w:val="57"/>
              </w:numPr>
              <w:tabs>
                <w:tab w:val="left" w:pos="840"/>
              </w:tabs>
              <w:rPr>
                <w:rFonts w:eastAsia="等线"/>
                <w:bCs/>
                <w:i/>
                <w:strike/>
                <w:color w:val="FF0000"/>
                <w:lang w:val="en-US" w:eastAsia="zh-CN"/>
              </w:rPr>
            </w:pPr>
            <w:r>
              <w:rPr>
                <w:rFonts w:hint="eastAsia" w:eastAsia="等线"/>
                <w:bCs/>
                <w:i/>
                <w:strike/>
                <w:color w:val="FF0000"/>
                <w:lang w:val="en-US" w:eastAsia="zh-CN"/>
              </w:rPr>
              <w:t xml:space="preserve">DL symbols </w:t>
            </w:r>
            <w:r>
              <w:rPr>
                <w:rFonts w:eastAsia="等线"/>
                <w:bCs/>
                <w:i/>
                <w:strike/>
                <w:color w:val="FF0000"/>
                <w:lang w:eastAsia="zh-CN"/>
              </w:rPr>
              <w:t xml:space="preserve">indicated </w:t>
            </w:r>
            <w:r>
              <w:rPr>
                <w:rFonts w:hint="eastAsia" w:eastAsia="等线"/>
                <w:bCs/>
                <w:i/>
                <w:strike/>
                <w:color w:val="FF0000"/>
                <w:lang w:val="en-US" w:eastAsia="zh-CN"/>
              </w:rPr>
              <w:t xml:space="preserve">by </w:t>
            </w:r>
            <w:r>
              <w:rPr>
                <w:rFonts w:eastAsia="等线"/>
                <w:bCs/>
                <w:i/>
                <w:strike/>
                <w:color w:val="FF0000"/>
                <w:lang w:eastAsia="zh-CN"/>
              </w:rPr>
              <w:t>TDD-UL-DL-Configcommon</w:t>
            </w:r>
            <w:r>
              <w:rPr>
                <w:rFonts w:hint="eastAsia" w:eastAsia="等线"/>
                <w:bCs/>
                <w:i/>
                <w:strike/>
                <w:color w:val="FF0000"/>
                <w:lang w:val="en-US" w:eastAsia="zh-CN"/>
              </w:rPr>
              <w:t xml:space="preserve"> or s</w:t>
            </w:r>
            <w:r>
              <w:rPr>
                <w:rFonts w:hint="eastAsia"/>
                <w:i/>
                <w:strike/>
                <w:color w:val="FF0000"/>
                <w:lang w:val="en-US" w:eastAsia="zh-CN"/>
              </w:rPr>
              <w:t xml:space="preserve">ymbols configured for SSB transmission are not available for Msg3 repetition. </w:t>
            </w:r>
          </w:p>
          <w:p>
            <w:pPr>
              <w:numPr>
                <w:ilvl w:val="0"/>
                <w:numId w:val="57"/>
              </w:numPr>
              <w:tabs>
                <w:tab w:val="left" w:pos="840"/>
              </w:tabs>
              <w:rPr>
                <w:lang w:val="en-US" w:eastAsia="zh-CN"/>
              </w:rPr>
            </w:pPr>
            <w:r>
              <w:rPr>
                <w:rFonts w:hint="eastAsia" w:eastAsia="等线"/>
                <w:bCs/>
                <w:i/>
                <w:lang w:val="en-US" w:eastAsia="zh-CN"/>
              </w:rPr>
              <w:t>FFS whether and how to use f</w:t>
            </w:r>
            <w:r>
              <w:rPr>
                <w:rFonts w:eastAsia="等线"/>
                <w:bCs/>
                <w:i/>
                <w:lang w:eastAsia="zh-CN"/>
              </w:rPr>
              <w:t xml:space="preserve">lexible </w:t>
            </w:r>
            <w:r>
              <w:rPr>
                <w:rFonts w:hint="eastAsia" w:eastAsia="等线"/>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p>
          <w:p>
            <w:pP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Hua</w:t>
            </w:r>
            <w:r>
              <w:rPr>
                <w:rFonts w:eastAsiaTheme="minorEastAsia"/>
                <w:lang w:eastAsia="zh-CN"/>
              </w:rPr>
              <w:t>wei, Hisilicon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Suggest to remove “at least”. It seems to leave a door for some dynamic signalling for initial access, which does not make sense. </w:t>
            </w:r>
          </w:p>
          <w:p>
            <w:pPr>
              <w:rPr>
                <w:rFonts w:eastAsia="MS Mincho"/>
                <w:lang w:eastAsia="ja-JP"/>
              </w:rPr>
            </w:pPr>
            <w:r>
              <w:rPr>
                <w:rFonts w:eastAsiaTheme="minorEastAsia"/>
                <w:lang w:eastAsia="zh-CN"/>
              </w:rPr>
              <w:t>The first subbullet needs some clarification. With “determined as available”, does it mean a special slot with only a few UL symbol is also determined available for actual Msg3 repetition even it has less symbol than TDRA indicates? Please note that the Msg3 repetition is based on Type A which requires the same number of symbols indicated in each slot. It is not necessary to transmit Msg3 repetition on special slots with many symbols wasted on the normal UL slot. We suggest to remove the first subbullet, or please clarify the meaning of “determined”.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宋体"/>
                <w:lang w:val="en-US" w:eastAsia="zh-CN"/>
              </w:rPr>
              <w:t>Ericsson2</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宋体"/>
                <w:lang w:val="en-US" w:eastAsia="zh-CN"/>
              </w:rPr>
              <w:t>Looks fine to FFS flexible symbols and also fine to remove the “at least”.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eastAsia="宋体"/>
                <w:lang w:val="en-US" w:eastAsia="zh-CN"/>
              </w:rPr>
              <w:t>V</w:t>
            </w:r>
            <w:r>
              <w:rPr>
                <w:rFonts w:hint="eastAsia" w:eastAsia="宋体"/>
                <w:lang w:val="en-US" w:eastAsia="zh-CN"/>
              </w:rPr>
              <w:t>ivo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F</w:t>
            </w:r>
            <w:r>
              <w:rPr>
                <w:rFonts w:hint="eastAsia" w:eastAsia="宋体"/>
                <w:lang w:val="en-US" w:eastAsia="zh-CN"/>
              </w:rPr>
              <w:t>ine</w:t>
            </w:r>
            <w:r>
              <w:rPr>
                <w:rFonts w:eastAsia="宋体"/>
                <w:lang w:val="en-US" w:eastAsia="zh-CN"/>
              </w:rPr>
              <w:t xml:space="preserve"> to </w:t>
            </w:r>
            <w:r>
              <w:rPr>
                <w:rFonts w:eastAsia="宋体"/>
                <w:iCs/>
                <w:lang w:val="en-US" w:eastAsia="zh-CN"/>
              </w:rPr>
              <w:t xml:space="preserve">Proposal </w:t>
            </w:r>
            <w:r>
              <w:rPr>
                <w:rFonts w:hint="eastAsia" w:eastAsia="宋体"/>
                <w:iCs/>
                <w:lang w:val="en-US" w:eastAsia="zh-CN"/>
              </w:rPr>
              <w:t>8-1-v1</w:t>
            </w:r>
            <w:r>
              <w:rPr>
                <w:rFonts w:eastAsia="宋体"/>
                <w:iCs/>
                <w:lang w:val="en-US" w:eastAsia="zh-CN"/>
              </w:rPr>
              <w:t xml:space="preserve"> as a compromise, and we are not ok to remove ‘at least’.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eastAsia="宋体"/>
                <w:lang w:val="en-US" w:eastAsia="zh-CN"/>
              </w:rPr>
              <w:t>Intel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We share similar view as Huawei that it is not clear to us that if the number of UL symbols is less than allocated number of symbols for Msg3 repetition, UE can still transmit the Msg3. In our view, this should not be the case. Suggest to clarify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Sharp</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to remove “at least”. We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are fine to remove “at least”. We are OK with FL proposal.</w:t>
            </w:r>
          </w:p>
        </w:tc>
      </w:tr>
    </w:tbl>
    <w:p>
      <w:pPr>
        <w:rPr>
          <w:rFonts w:eastAsia="宋体"/>
          <w:b/>
          <w:i/>
          <w:iCs/>
          <w:lang w:eastAsia="zh-CN"/>
        </w:rPr>
      </w:pPr>
    </w:p>
    <w:p>
      <w:pPr>
        <w:pStyle w:val="6"/>
        <w:rPr>
          <w:lang w:val="en-US" w:eastAsia="zh-CN"/>
        </w:rPr>
      </w:pPr>
      <w:r>
        <w:rPr>
          <w:rFonts w:hint="eastAsia"/>
          <w:lang w:val="en-US" w:eastAsia="zh-CN"/>
        </w:rPr>
        <w:t>Second round</w:t>
      </w:r>
    </w:p>
    <w:p>
      <w:pPr>
        <w:rPr>
          <w:rFonts w:eastAsia="等线"/>
          <w:iCs/>
          <w:lang w:val="en-US" w:eastAsia="zh-CN"/>
        </w:rPr>
      </w:pPr>
      <w:r>
        <w:rPr>
          <w:rFonts w:hint="eastAsia"/>
          <w:lang w:val="en-US" w:eastAsia="zh-CN"/>
        </w:rPr>
        <w:t xml:space="preserve">On top of </w:t>
      </w:r>
      <w:r>
        <w:rPr>
          <w:lang w:val="en-US" w:eastAsia="zh-CN"/>
        </w:rPr>
        <w:t xml:space="preserve">Proposal </w:t>
      </w:r>
      <w:r>
        <w:rPr>
          <w:rFonts w:hint="eastAsia"/>
          <w:lang w:val="en-US" w:eastAsia="zh-CN"/>
        </w:rPr>
        <w:t>8-1-v1, 4 companies (</w:t>
      </w:r>
      <w:r>
        <w:rPr>
          <w:rFonts w:hint="eastAsia" w:eastAsiaTheme="minorEastAsia"/>
          <w:lang w:eastAsia="zh-CN"/>
        </w:rPr>
        <w:t>Hua</w:t>
      </w:r>
      <w:r>
        <w:rPr>
          <w:rFonts w:eastAsiaTheme="minorEastAsia"/>
          <w:lang w:eastAsia="zh-CN"/>
        </w:rPr>
        <w:t>wei, Hisilicon</w:t>
      </w:r>
      <w:r>
        <w:rPr>
          <w:rFonts w:hint="eastAsia" w:eastAsiaTheme="minorEastAsia"/>
          <w:lang w:val="en-US" w:eastAsia="zh-CN"/>
        </w:rPr>
        <w:t xml:space="preserve">, </w:t>
      </w:r>
      <w:r>
        <w:rPr>
          <w:rFonts w:eastAsia="宋体"/>
          <w:lang w:val="en-US" w:eastAsia="zh-CN"/>
        </w:rPr>
        <w:t>Ericsson</w:t>
      </w:r>
      <w:r>
        <w:rPr>
          <w:rFonts w:hint="eastAsia" w:eastAsia="宋体"/>
          <w:lang w:val="en-US" w:eastAsia="zh-CN"/>
        </w:rPr>
        <w:t xml:space="preserve">, </w:t>
      </w:r>
      <w:r>
        <w:rPr>
          <w:rFonts w:eastAsia="MS Mincho"/>
          <w:lang w:val="en-US" w:eastAsia="ja-JP"/>
        </w:rPr>
        <w:t>Sharp</w:t>
      </w:r>
      <w:r>
        <w:rPr>
          <w:rFonts w:hint="eastAsia" w:eastAsia="宋体"/>
          <w:lang w:val="en-US" w:eastAsia="zh-CN"/>
        </w:rPr>
        <w:t xml:space="preserve">, </w:t>
      </w:r>
      <w:r>
        <w:rPr>
          <w:rFonts w:hint="eastAsia" w:eastAsiaTheme="minorEastAsia"/>
          <w:lang w:val="en-US" w:eastAsia="zh-CN"/>
        </w:rPr>
        <w:t>X</w:t>
      </w:r>
      <w:r>
        <w:rPr>
          <w:rFonts w:eastAsiaTheme="minorEastAsia"/>
          <w:lang w:val="en-US" w:eastAsia="zh-CN"/>
        </w:rPr>
        <w:t>iaomi</w:t>
      </w:r>
      <w:r>
        <w:rPr>
          <w:rFonts w:hint="eastAsia"/>
          <w:lang w:val="en-US" w:eastAsia="zh-CN"/>
        </w:rPr>
        <w:t xml:space="preserve">) proposed to delete the </w:t>
      </w:r>
      <w:r>
        <w:rPr>
          <w:lang w:val="en-US" w:eastAsia="zh-CN"/>
        </w:rPr>
        <w:t>‘</w:t>
      </w:r>
      <w:r>
        <w:rPr>
          <w:rFonts w:hint="eastAsia"/>
          <w:lang w:val="en-US" w:eastAsia="zh-CN"/>
        </w:rPr>
        <w:t>at least</w:t>
      </w:r>
      <w:r>
        <w:rPr>
          <w:lang w:val="en-US" w:eastAsia="zh-CN"/>
        </w:rPr>
        <w:t>’</w:t>
      </w:r>
      <w:r>
        <w:rPr>
          <w:rFonts w:hint="eastAsia"/>
          <w:lang w:val="en-US" w:eastAsia="zh-CN"/>
        </w:rPr>
        <w:t xml:space="preserve"> in the main bullet. On the other hand, it is expected 5 companies (OPPO, vivo, Qualcomm, Panasonic, </w:t>
      </w:r>
      <w:r>
        <w:rPr>
          <w:rFonts w:hint="eastAsia" w:eastAsia="Malgun Gothic"/>
          <w:lang w:eastAsia="ko-KR"/>
        </w:rPr>
        <w:t>W</w:t>
      </w:r>
      <w:r>
        <w:rPr>
          <w:rFonts w:eastAsia="Malgun Gothic"/>
          <w:lang w:eastAsia="ko-KR"/>
        </w:rPr>
        <w:t>ILUS</w:t>
      </w:r>
      <w:r>
        <w:rPr>
          <w:rFonts w:hint="eastAsia"/>
          <w:lang w:val="en-US" w:eastAsia="zh-CN"/>
        </w:rPr>
        <w:t>) would not agree on this. Because the 5 companies proposed to use additional indication to use the flexible symbols</w:t>
      </w:r>
      <w:r>
        <w:rPr>
          <w:rFonts w:hint="eastAsia" w:eastAsia="宋体"/>
          <w:shd w:val="clear" w:color="auto" w:fill="FFFFFF"/>
          <w:lang w:val="en-US" w:eastAsia="zh-CN"/>
        </w:rPr>
        <w:t xml:space="preserve"> indicated by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In such situation, FL suggests deleting </w:t>
      </w:r>
      <w:r>
        <w:rPr>
          <w:lang w:val="en-US" w:eastAsia="zh-CN"/>
        </w:rPr>
        <w:t>‘</w:t>
      </w:r>
      <w:r>
        <w:rPr>
          <w:rFonts w:hint="eastAsia"/>
          <w:lang w:val="en-US" w:eastAsia="zh-CN"/>
        </w:rPr>
        <w:t>at least</w:t>
      </w:r>
      <w:r>
        <w:rPr>
          <w:lang w:val="en-US" w:eastAsia="zh-CN"/>
        </w:rPr>
        <w:t>’</w:t>
      </w:r>
      <w:r>
        <w:rPr>
          <w:rFonts w:hint="eastAsia"/>
          <w:lang w:val="en-US" w:eastAsia="zh-CN"/>
        </w:rPr>
        <w:t>, which doesn</w:t>
      </w:r>
      <w:r>
        <w:rPr>
          <w:lang w:val="en-US" w:eastAsia="zh-CN"/>
        </w:rPr>
        <w:t>’</w:t>
      </w:r>
      <w:r>
        <w:rPr>
          <w:rFonts w:hint="eastAsia"/>
          <w:lang w:val="en-US" w:eastAsia="zh-CN"/>
        </w:rPr>
        <w:t>t mean we have to consider other signal, and it also doesn</w:t>
      </w:r>
      <w:r>
        <w:rPr>
          <w:lang w:val="en-US" w:eastAsia="zh-CN"/>
        </w:rPr>
        <w:t>’</w:t>
      </w:r>
      <w:r>
        <w:rPr>
          <w:rFonts w:hint="eastAsia"/>
          <w:lang w:val="en-US" w:eastAsia="zh-CN"/>
        </w:rPr>
        <w:t xml:space="preserve">t mean it will only depend on </w:t>
      </w:r>
      <w:r>
        <w:rPr>
          <w:rFonts w:eastAsia="等线"/>
          <w:i/>
          <w:lang w:eastAsia="zh-CN"/>
        </w:rPr>
        <w:t>TDD-UL-DL-Configcommon</w:t>
      </w:r>
      <w:r>
        <w:rPr>
          <w:rFonts w:hint="eastAsia" w:eastAsia="等线"/>
          <w:i/>
          <w:lang w:val="en-US" w:eastAsia="zh-CN"/>
        </w:rPr>
        <w:t xml:space="preserve"> </w:t>
      </w:r>
      <w:r>
        <w:rPr>
          <w:rFonts w:hint="eastAsia" w:eastAsia="等线"/>
          <w:iCs/>
          <w:lang w:val="en-US" w:eastAsia="zh-CN"/>
        </w:rPr>
        <w:t>either</w:t>
      </w:r>
      <w:r>
        <w:rPr>
          <w:rFonts w:hint="eastAsia" w:eastAsia="等线"/>
          <w:i/>
          <w:lang w:val="en-US" w:eastAsia="zh-CN"/>
        </w:rPr>
        <w:t xml:space="preserve">. </w:t>
      </w:r>
      <w:r>
        <w:rPr>
          <w:rFonts w:hint="eastAsia" w:eastAsia="等线"/>
          <w:iCs/>
          <w:lang w:val="en-US" w:eastAsia="zh-CN"/>
        </w:rPr>
        <w:t xml:space="preserve">Instead, we can leave this to FFS, and one example is added in the FFS bullet to reflect this. </w:t>
      </w:r>
    </w:p>
    <w:p>
      <w:pPr>
        <w:rPr>
          <w:rFonts w:eastAsiaTheme="minorEastAsia"/>
          <w:lang w:val="en-US" w:eastAsia="zh-CN"/>
        </w:rPr>
      </w:pPr>
      <w:r>
        <w:rPr>
          <w:rFonts w:hint="eastAsia" w:eastAsiaTheme="minorEastAsia"/>
          <w:lang w:val="en-US" w:eastAsia="zh-CN"/>
        </w:rPr>
        <w:t>@</w:t>
      </w:r>
      <w:r>
        <w:rPr>
          <w:rFonts w:hint="eastAsia" w:eastAsiaTheme="minorEastAsia"/>
          <w:lang w:eastAsia="zh-CN"/>
        </w:rPr>
        <w:t>Hua</w:t>
      </w:r>
      <w:r>
        <w:rPr>
          <w:rFonts w:eastAsiaTheme="minorEastAsia"/>
          <w:lang w:eastAsia="zh-CN"/>
        </w:rPr>
        <w:t>wei, Hisilicon</w:t>
      </w:r>
      <w:r>
        <w:rPr>
          <w:rFonts w:hint="eastAsia" w:eastAsiaTheme="minorEastAsia"/>
          <w:lang w:val="en-US" w:eastAsia="zh-CN"/>
        </w:rPr>
        <w:t xml:space="preserve">, Intel, Thanks for the suggestion. One sub-bullet is added to clarify the definition of available slot. Note, the wording is try to use similar wording as defined in the specification. </w:t>
      </w:r>
    </w:p>
    <w:p>
      <w:pPr>
        <w:pStyle w:val="114"/>
        <w:numPr>
          <w:ilvl w:val="0"/>
          <w:numId w:val="0"/>
        </w:numPr>
        <w:spacing w:afterLines="5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8-1-v2</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slot </w:t>
      </w:r>
      <w:r>
        <w:rPr>
          <w:rFonts w:hint="eastAsia" w:eastAsia="宋体"/>
          <w:i/>
          <w:lang w:val="en-US" w:eastAsia="zh-CN"/>
        </w:rPr>
        <w:t xml:space="preserve">for Msg3 PUSCH repetition </w:t>
      </w:r>
      <w:r>
        <w:rPr>
          <w:rFonts w:hint="eastAsia" w:eastAsia="宋体"/>
          <w:i/>
          <w:strike/>
          <w:color w:val="FF0000"/>
          <w:lang w:val="en-US" w:eastAsia="zh-CN"/>
        </w:rPr>
        <w:t xml:space="preserve">at least </w:t>
      </w:r>
      <w:r>
        <w:rPr>
          <w:i/>
        </w:rPr>
        <w:t xml:space="preserve">depends on </w:t>
      </w:r>
      <w:r>
        <w:rPr>
          <w:rFonts w:eastAsia="等线"/>
          <w:i/>
          <w:lang w:eastAsia="zh-CN"/>
        </w:rPr>
        <w:t>TDD-UL-DL-Configcommon</w:t>
      </w:r>
      <w:r>
        <w:rPr>
          <w:rFonts w:hint="eastAsia"/>
          <w:i/>
          <w:lang w:val="en-US" w:eastAsia="zh-CN"/>
        </w:rPr>
        <w:t xml:space="preserve">. </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UL symbols indicated by TDD-UL-DL-Configcommon is determined as available for Msg3 repetition.</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FFS whether and how to use flexible symbols indicated by TDD-UL-DL-Configcommon.</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FF0000"/>
          <w:sz w:val="20"/>
          <w:szCs w:val="20"/>
          <w:shd w:val="clear" w:color="auto" w:fill="FFFFFF"/>
          <w:lang w:val="en-US" w:eastAsia="zh-CN"/>
        </w:rPr>
      </w:pPr>
      <w:r>
        <w:rPr>
          <w:rFonts w:hint="eastAsia" w:eastAsia="宋体"/>
          <w:i/>
          <w:iCs/>
          <w:color w:val="FF0000"/>
          <w:sz w:val="20"/>
          <w:szCs w:val="20"/>
          <w:shd w:val="clear" w:color="auto" w:fill="FFFFFF"/>
          <w:lang w:val="en-US" w:eastAsia="zh-CN"/>
        </w:rPr>
        <w:t xml:space="preserve">E.g., introducing additional indication to use the flexible symbols. </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color w:val="FF0000"/>
          <w:sz w:val="20"/>
          <w:szCs w:val="20"/>
          <w:shd w:val="clear" w:color="auto" w:fill="FFFFFF"/>
          <w:lang w:val="en-US" w:eastAsia="zh-CN"/>
        </w:rPr>
      </w:pPr>
      <w:r>
        <w:rPr>
          <w:rFonts w:hint="eastAsia" w:eastAsia="宋体"/>
          <w:i/>
          <w:iCs/>
          <w:color w:val="FF0000"/>
          <w:sz w:val="20"/>
          <w:szCs w:val="20"/>
          <w:shd w:val="clear" w:color="auto" w:fill="FFFFFF"/>
          <w:lang w:val="en-US" w:eastAsia="zh-CN"/>
        </w:rPr>
        <w:t>A slot is determined as available for Msg3 repetition only if,</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FF0000"/>
          <w:sz w:val="20"/>
          <w:szCs w:val="20"/>
          <w:shd w:val="clear" w:color="auto" w:fill="FFFFFF"/>
          <w:lang w:val="en-US" w:eastAsia="zh-CN"/>
        </w:rPr>
      </w:pPr>
      <w:r>
        <w:rPr>
          <w:rFonts w:hint="eastAsia" w:eastAsia="宋体"/>
          <w:i/>
          <w:iCs/>
          <w:color w:val="FF0000"/>
          <w:sz w:val="20"/>
          <w:szCs w:val="20"/>
          <w:shd w:val="clear" w:color="auto" w:fill="FFFFFF"/>
          <w:lang w:val="en-US" w:eastAsia="zh-CN"/>
        </w:rPr>
        <w:t xml:space="preserve">the first symbol is an available symbol, and </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FF0000"/>
          <w:sz w:val="20"/>
          <w:szCs w:val="20"/>
          <w:shd w:val="clear" w:color="auto" w:fill="FFFFFF"/>
          <w:lang w:val="en-US" w:eastAsia="zh-CN"/>
        </w:rPr>
      </w:pPr>
      <w:r>
        <w:rPr>
          <w:rFonts w:hint="eastAsia" w:eastAsia="宋体"/>
          <w:i/>
          <w:iCs/>
          <w:color w:val="FF0000"/>
          <w:sz w:val="20"/>
          <w:szCs w:val="20"/>
          <w:shd w:val="clear" w:color="auto" w:fill="FFFFFF"/>
          <w:lang w:val="en-US" w:eastAsia="zh-CN"/>
        </w:rPr>
        <w:t xml:space="preserve">the consecutive symbols starting from the first symbol and equal to or larger than the number of symbols allocated for Msg3 repetition in one slot, are all available symbols. </w:t>
      </w:r>
    </w:p>
    <w:p>
      <w:pPr>
        <w:rPr>
          <w:lang w:val="en-US" w:eastAsia="zh-CN"/>
        </w:rPr>
      </w:pP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9"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 xml:space="preserve">upport the proposal. Additional indication to indicate whether the </w:t>
            </w:r>
            <w:r>
              <w:rPr>
                <w:rFonts w:hint="eastAsia" w:eastAsiaTheme="minorEastAsia"/>
                <w:lang w:eastAsia="zh-CN"/>
              </w:rPr>
              <w:t>flexible symbols indicated by TDD-UL-DL-Configcommon</w:t>
            </w:r>
            <w:r>
              <w:rPr>
                <w:rFonts w:eastAsiaTheme="minorEastAsia"/>
                <w:lang w:eastAsia="zh-CN"/>
              </w:rPr>
              <w:t xml:space="preserve"> are available is important to allow efficient Msg3 repetition transmission. For the third main bullet, it is advised that it can be simplified to the following:</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color w:val="FF0000"/>
                <w:sz w:val="20"/>
                <w:szCs w:val="20"/>
                <w:shd w:val="clear" w:color="auto" w:fill="FFFFFF"/>
                <w:lang w:val="en-US" w:eastAsia="zh-CN"/>
              </w:rPr>
            </w:pPr>
            <w:r>
              <w:rPr>
                <w:rFonts w:hint="eastAsia" w:eastAsia="宋体"/>
                <w:i/>
                <w:iCs/>
                <w:color w:val="FF0000"/>
                <w:sz w:val="20"/>
                <w:szCs w:val="20"/>
                <w:shd w:val="clear" w:color="auto" w:fill="FFFFFF"/>
                <w:lang w:val="en-US" w:eastAsia="zh-CN"/>
              </w:rPr>
              <w:t>A slot is determined as available for Msg3 repetition only if,</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FF0000"/>
                <w:sz w:val="20"/>
                <w:szCs w:val="20"/>
                <w:shd w:val="clear" w:color="auto" w:fill="FFFFFF"/>
                <w:lang w:val="en-US" w:eastAsia="zh-CN"/>
              </w:rPr>
            </w:pPr>
            <w:r>
              <w:rPr>
                <w:rFonts w:eastAsia="宋体"/>
                <w:i/>
                <w:iCs/>
                <w:color w:val="FF0000"/>
                <w:sz w:val="20"/>
                <w:szCs w:val="20"/>
                <w:shd w:val="clear" w:color="auto" w:fill="FFFFFF"/>
                <w:lang w:val="en-US" w:eastAsia="zh-CN"/>
              </w:rPr>
              <w:t xml:space="preserve">the symbols </w:t>
            </w:r>
            <w:r>
              <w:rPr>
                <w:rFonts w:hint="eastAsia" w:eastAsia="宋体"/>
                <w:i/>
                <w:iCs/>
                <w:color w:val="FF0000"/>
                <w:sz w:val="20"/>
                <w:szCs w:val="20"/>
                <w:shd w:val="clear" w:color="auto" w:fill="FFFFFF"/>
                <w:lang w:val="en-US" w:eastAsia="zh-CN"/>
              </w:rPr>
              <w:t>allocated for Msg3 repetition in</w:t>
            </w:r>
            <w:r>
              <w:rPr>
                <w:rFonts w:eastAsia="宋体"/>
                <w:i/>
                <w:iCs/>
                <w:color w:val="FF0000"/>
                <w:sz w:val="20"/>
                <w:szCs w:val="20"/>
                <w:shd w:val="clear" w:color="auto" w:fill="FFFFFF"/>
                <w:lang w:val="en-US" w:eastAsia="zh-CN"/>
              </w:rPr>
              <w:t xml:space="preserve"> the</w:t>
            </w:r>
            <w:r>
              <w:rPr>
                <w:rFonts w:hint="eastAsia" w:eastAsia="宋体"/>
                <w:i/>
                <w:iCs/>
                <w:color w:val="FF0000"/>
                <w:sz w:val="20"/>
                <w:szCs w:val="20"/>
                <w:shd w:val="clear" w:color="auto" w:fill="FFFFFF"/>
                <w:lang w:val="en-US" w:eastAsia="zh-CN"/>
              </w:rPr>
              <w:t xml:space="preserve"> slot</w:t>
            </w:r>
            <w:r>
              <w:rPr>
                <w:rFonts w:eastAsia="宋体"/>
                <w:i/>
                <w:iCs/>
                <w:color w:val="FF0000"/>
                <w:sz w:val="20"/>
                <w:szCs w:val="20"/>
                <w:shd w:val="clear" w:color="auto" w:fill="FFFFFF"/>
                <w:lang w:val="en-US" w:eastAsia="zh-CN"/>
              </w:rPr>
              <w:t xml:space="preserve"> </w:t>
            </w:r>
            <w:r>
              <w:rPr>
                <w:rFonts w:hint="eastAsia" w:eastAsia="宋体"/>
                <w:i/>
                <w:iCs/>
                <w:color w:val="FF0000"/>
                <w:sz w:val="20"/>
                <w:szCs w:val="20"/>
                <w:shd w:val="clear" w:color="auto" w:fill="FFFFFF"/>
                <w:lang w:val="en-US" w:eastAsia="zh-CN"/>
              </w:rPr>
              <w:t>are all available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9"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FL proposal. OPPO’s suggestion seems also good.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9" w:type="dxa"/>
            <w:shd w:val="clear" w:color="auto" w:fill="auto"/>
            <w:vAlign w:val="center"/>
          </w:tcPr>
          <w:p>
            <w:pPr>
              <w:rPr>
                <w:rFonts w:eastAsiaTheme="minorEastAsia"/>
                <w:lang w:eastAsia="zh-CN"/>
              </w:rPr>
            </w:pPr>
            <w:r>
              <w:rPr>
                <w:rFonts w:eastAsiaTheme="minorEastAsia"/>
                <w:lang w:eastAsia="zh-CN"/>
              </w:rPr>
              <w:t>G</w:t>
            </w:r>
            <w:r>
              <w:rPr>
                <w:rFonts w:hint="eastAsia" w:eastAsiaTheme="minorEastAsia"/>
                <w:lang w:eastAsia="zh-CN"/>
              </w:rPr>
              <w:t xml:space="preserve">enerally fine. </w:t>
            </w:r>
            <w:r>
              <w:rPr>
                <w:rFonts w:eastAsiaTheme="minorEastAsia"/>
                <w:lang w:eastAsia="zh-CN"/>
              </w:rPr>
              <w:t>H</w:t>
            </w:r>
            <w:r>
              <w:rPr>
                <w:rFonts w:hint="eastAsia" w:eastAsiaTheme="minorEastAsia"/>
                <w:lang w:eastAsia="zh-CN"/>
              </w:rPr>
              <w:t>owever,</w:t>
            </w:r>
          </w:p>
          <w:p>
            <w:pPr>
              <w:rPr>
                <w:rFonts w:eastAsiaTheme="minorEastAsia"/>
                <w:lang w:eastAsia="zh-CN"/>
              </w:rPr>
            </w:pPr>
            <w:r>
              <w:rPr>
                <w:rFonts w:eastAsiaTheme="minorEastAsia"/>
                <w:lang w:eastAsia="zh-CN"/>
              </w:rPr>
              <w:t>F</w:t>
            </w:r>
            <w:r>
              <w:rPr>
                <w:rFonts w:hint="eastAsia" w:eastAsiaTheme="minorEastAsia"/>
                <w:lang w:eastAsia="zh-CN"/>
              </w:rPr>
              <w:t xml:space="preserve">or first bullet, with the FFS, </w:t>
            </w:r>
            <w:r>
              <w:rPr>
                <w:rFonts w:eastAsiaTheme="minorEastAsia"/>
                <w:lang w:eastAsia="zh-CN"/>
              </w:rPr>
              <w:t>I</w:t>
            </w:r>
            <w:r>
              <w:rPr>
                <w:rFonts w:hint="eastAsia" w:eastAsiaTheme="minorEastAsia"/>
                <w:lang w:eastAsia="zh-CN"/>
              </w:rPr>
              <w:t xml:space="preserve"> think it</w:t>
            </w:r>
            <w:r>
              <w:rPr>
                <w:rFonts w:eastAsiaTheme="minorEastAsia"/>
                <w:lang w:eastAsia="zh-CN"/>
              </w:rPr>
              <w:t>’</w:t>
            </w:r>
            <w:r>
              <w:rPr>
                <w:rFonts w:hint="eastAsia" w:eastAsiaTheme="minorEastAsia"/>
                <w:lang w:eastAsia="zh-CN"/>
              </w:rPr>
              <w:t xml:space="preserve">s fair to keep the </w:t>
            </w:r>
            <w:r>
              <w:rPr>
                <w:rFonts w:eastAsiaTheme="minorEastAsia"/>
                <w:lang w:eastAsia="zh-CN"/>
              </w:rPr>
              <w:t>“</w:t>
            </w:r>
            <w:r>
              <w:rPr>
                <w:rFonts w:hint="eastAsia" w:eastAsiaTheme="minorEastAsia"/>
                <w:lang w:eastAsia="zh-CN"/>
              </w:rPr>
              <w:t>at least</w:t>
            </w:r>
            <w:r>
              <w:rPr>
                <w:rFonts w:eastAsiaTheme="minorEastAsia"/>
                <w:lang w:eastAsia="zh-CN"/>
              </w:rPr>
              <w:t>”</w:t>
            </w:r>
            <w:r>
              <w:rPr>
                <w:rFonts w:hint="eastAsia" w:eastAsiaTheme="minorEastAsia"/>
                <w:lang w:eastAsia="zh-CN"/>
              </w:rPr>
              <w:t xml:space="preserve">, no? </w:t>
            </w:r>
            <w:r>
              <w:rPr>
                <w:rFonts w:eastAsiaTheme="minorEastAsia"/>
                <w:lang w:eastAsia="zh-CN"/>
              </w:rPr>
              <w:t>I</w:t>
            </w:r>
            <w:r>
              <w:rPr>
                <w:rFonts w:hint="eastAsia" w:eastAsiaTheme="minorEastAsia"/>
                <w:lang w:eastAsia="zh-CN"/>
              </w:rPr>
              <w:t xml:space="preserve"> see some company may not prefer to have it with not </w:t>
            </w:r>
            <w:r>
              <w:rPr>
                <w:rFonts w:eastAsiaTheme="minorEastAsia"/>
                <w:lang w:eastAsia="zh-CN"/>
              </w:rPr>
              <w:t>supporting</w:t>
            </w:r>
            <w:r>
              <w:rPr>
                <w:rFonts w:hint="eastAsia" w:eastAsiaTheme="minorEastAsia"/>
                <w:lang w:eastAsia="zh-CN"/>
              </w:rPr>
              <w:t xml:space="preserve"> </w:t>
            </w:r>
            <w:r>
              <w:rPr>
                <w:rFonts w:eastAsiaTheme="minorEastAsia"/>
                <w:lang w:eastAsia="zh-CN"/>
              </w:rPr>
              <w:t>additional</w:t>
            </w:r>
            <w:r>
              <w:rPr>
                <w:rFonts w:hint="eastAsia" w:eastAsiaTheme="minorEastAsia"/>
                <w:lang w:eastAsia="zh-CN"/>
              </w:rPr>
              <w:t xml:space="preserve"> usage in F symbols, but this is only logically right with at least.</w:t>
            </w:r>
          </w:p>
          <w:p>
            <w:pPr>
              <w:rPr>
                <w:rFonts w:eastAsiaTheme="minorEastAsia"/>
                <w:lang w:eastAsia="zh-CN"/>
              </w:rPr>
            </w:pPr>
            <w:r>
              <w:rPr>
                <w:rFonts w:eastAsiaTheme="minorEastAsia"/>
                <w:lang w:eastAsia="zh-CN"/>
              </w:rPr>
              <w:t>F</w:t>
            </w:r>
            <w:r>
              <w:rPr>
                <w:rFonts w:hint="eastAsia" w:eastAsiaTheme="minorEastAsia"/>
                <w:lang w:eastAsia="zh-CN"/>
              </w:rPr>
              <w:t>or second bullet, we think Oppo</w:t>
            </w:r>
            <w:r>
              <w:rPr>
                <w:rFonts w:eastAsiaTheme="minorEastAsia"/>
                <w:lang w:eastAsia="zh-CN"/>
              </w:rPr>
              <w:t>’</w:t>
            </w:r>
            <w:r>
              <w:rPr>
                <w:rFonts w:hint="eastAsia" w:eastAsiaTheme="minorEastAsia"/>
                <w:lang w:eastAsia="zh-CN"/>
              </w:rPr>
              <w:t xml:space="preserve">s revision is more accurate. </w:t>
            </w:r>
            <w:r>
              <w:rPr>
                <w:rFonts w:eastAsiaTheme="minorEastAsia"/>
                <w:lang w:eastAsia="zh-CN"/>
              </w:rPr>
              <w:t>W</w:t>
            </w:r>
            <w:r>
              <w:rPr>
                <w:rFonts w:hint="eastAsia" w:eastAsiaTheme="minorEastAsia"/>
                <w:lang w:eastAsia="zh-CN"/>
              </w:rPr>
              <w:t xml:space="preserve">e have confusion on previous wording that </w:t>
            </w:r>
            <w:r>
              <w:rPr>
                <w:rFonts w:eastAsiaTheme="minorEastAsia"/>
                <w:lang w:eastAsia="zh-CN"/>
              </w:rPr>
              <w:t>“</w:t>
            </w:r>
            <w:r>
              <w:rPr>
                <w:rFonts w:hint="eastAsia" w:eastAsia="宋体"/>
                <w:i/>
                <w:iCs/>
                <w:color w:val="FF0000"/>
                <w:shd w:val="clear" w:color="auto" w:fill="FFFFFF"/>
                <w:lang w:val="en-US" w:eastAsia="zh-CN"/>
              </w:rPr>
              <w:t>the first symbol is an available symbol</w:t>
            </w:r>
            <w:r>
              <w:rPr>
                <w:rFonts w:eastAsiaTheme="minorEastAsia"/>
                <w:lang w:eastAsia="zh-CN"/>
              </w:rPr>
              <w:t>”</w:t>
            </w:r>
            <w:r>
              <w:rPr>
                <w:rFonts w:hint="eastAsia" w:eastAsiaTheme="minorEastAsia"/>
                <w:lang w:eastAsia="zh-CN"/>
              </w:rPr>
              <w:t>, is for first symbol for a slot or first slot for the SLIV, and the second sub-bullet is somehow complex.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9"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We are fine with the proposal in principle. For the first FFS, we do not think we need e.g.,.. and suggest to remove it as follows: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FFS whether and how to use flexible symbols indicated by TDD-UL-DL-Configcommon.</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strike/>
                <w:color w:val="FF0000"/>
                <w:sz w:val="20"/>
                <w:szCs w:val="20"/>
                <w:shd w:val="clear" w:color="auto" w:fill="FFFFFF"/>
                <w:lang w:val="en-US" w:eastAsia="zh-CN"/>
              </w:rPr>
            </w:pPr>
            <w:r>
              <w:rPr>
                <w:rFonts w:hint="eastAsia" w:eastAsia="宋体"/>
                <w:i/>
                <w:iCs/>
                <w:strike/>
                <w:color w:val="FF0000"/>
                <w:sz w:val="20"/>
                <w:szCs w:val="20"/>
                <w:shd w:val="clear" w:color="auto" w:fill="FFFFFF"/>
                <w:lang w:val="en-US" w:eastAsia="zh-CN"/>
              </w:rPr>
              <w:t xml:space="preserve">E.g., introducing additional indication to use the flexible symbols. </w:t>
            </w:r>
          </w:p>
          <w:p>
            <w:pPr>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are fine with the proposal except the last main bullet. We think it has been covered by the first and second bullet.</w:t>
            </w:r>
          </w:p>
          <w:p>
            <w:pPr>
              <w:rPr>
                <w:rFonts w:eastAsiaTheme="minorEastAsia"/>
                <w:lang w:val="en-US" w:eastAsia="zh-CN"/>
              </w:rPr>
            </w:pPr>
            <w:r>
              <w:rPr>
                <w:rFonts w:hint="eastAsia" w:eastAsia="Calibri"/>
                <w:color w:val="0000FF"/>
                <w:szCs w:val="22"/>
                <w:lang w:val="en-US" w:eastAsia="zh-CN"/>
              </w:rPr>
              <w:t xml:space="preserve">FL: The first two bullets are in symbol level, while the last one is in slot level. As discussed in the first round, the intention of the last bullet is to clarify that if only part of the symbols of one repetition are available in one slot, the slot will not be available, which is to follow the logic of repetition type A based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Fine with the proposal, and agree with oppo’s revision.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Ericsson-2rd</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tabs>
                <w:tab w:val="left" w:pos="840"/>
              </w:tabs>
              <w:spacing w:before="0" w:beforeAutospacing="0" w:after="120" w:afterLines="50" w:afterAutospacing="0" w:line="240" w:lineRule="auto"/>
              <w:jc w:val="both"/>
              <w:rPr>
                <w:rFonts w:eastAsiaTheme="minorEastAsia"/>
                <w:sz w:val="20"/>
                <w:szCs w:val="20"/>
                <w:lang w:eastAsia="zh-CN"/>
              </w:rPr>
            </w:pPr>
            <w:r>
              <w:rPr>
                <w:rFonts w:eastAsiaTheme="minorEastAsia"/>
                <w:sz w:val="20"/>
                <w:szCs w:val="20"/>
                <w:lang w:eastAsia="zh-CN"/>
              </w:rPr>
              <w:t>Similar view as Intel that we do not see the need to introduce additional signaling on whether flexible symbols is needed and propose to delete the example “</w:t>
            </w:r>
            <w:r>
              <w:rPr>
                <w:rFonts w:hint="eastAsia" w:eastAsia="宋体"/>
                <w:i/>
                <w:iCs/>
                <w:color w:val="FF0000"/>
                <w:sz w:val="20"/>
                <w:szCs w:val="20"/>
                <w:shd w:val="clear" w:color="auto" w:fill="FFFFFF"/>
                <w:lang w:val="en-US" w:eastAsia="zh-CN"/>
              </w:rPr>
              <w:t>E.g., introducing additional indication to use the flexible symbols</w:t>
            </w:r>
            <w:r>
              <w:rPr>
                <w:rFonts w:hint="eastAsia" w:eastAsiaTheme="minorEastAsia"/>
                <w:sz w:val="20"/>
                <w:szCs w:val="20"/>
                <w:lang w:eastAsia="zh-CN"/>
              </w:rPr>
              <w:t>.</w:t>
            </w:r>
            <w:r>
              <w:rPr>
                <w:rFonts w:eastAsiaTheme="minorEastAsia"/>
                <w:sz w:val="20"/>
                <w:szCs w:val="20"/>
                <w:lang w:eastAsia="zh-CN"/>
              </w:rPr>
              <w:t xml:space="preserve">”. FFS bullet is enough. </w:t>
            </w:r>
          </w:p>
          <w:p>
            <w:pPr>
              <w:pStyle w:val="46"/>
              <w:shd w:val="clear" w:color="auto" w:fill="FFFFFF"/>
              <w:tabs>
                <w:tab w:val="left" w:pos="840"/>
              </w:tabs>
              <w:spacing w:before="0" w:beforeAutospacing="0" w:after="120" w:afterLines="50" w:afterAutospacing="0" w:line="240" w:lineRule="auto"/>
              <w:jc w:val="both"/>
              <w:rPr>
                <w:rFonts w:eastAsia="宋体"/>
                <w:i/>
                <w:iCs/>
                <w:color w:val="FF0000"/>
                <w:sz w:val="20"/>
                <w:szCs w:val="20"/>
                <w:shd w:val="clear" w:color="auto" w:fill="FFFFFF"/>
                <w:lang w:val="en-US" w:eastAsia="zh-CN"/>
              </w:rPr>
            </w:pPr>
            <w:r>
              <w:rPr>
                <w:rFonts w:eastAsiaTheme="minorEastAsia"/>
                <w:sz w:val="20"/>
                <w:szCs w:val="20"/>
                <w:lang w:eastAsia="zh-CN"/>
              </w:rPr>
              <w:t>Similar to discussions on available slot determination for Type A PSUCH repetition, available slot is just a slot counted as one of the repetitions, whether actual transmission happens on the slot will follow legacy msg3 PUSCH omission rules.</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tabs>
                <w:tab w:val="left" w:pos="840"/>
              </w:tabs>
              <w:spacing w:before="0" w:beforeAutospacing="0" w:after="120" w:afterLines="50" w:afterAutospacing="0" w:line="240" w:lineRule="auto"/>
              <w:jc w:val="both"/>
              <w:rPr>
                <w:rFonts w:eastAsiaTheme="minorEastAsia"/>
                <w:sz w:val="20"/>
                <w:szCs w:val="20"/>
                <w:lang w:eastAsia="zh-CN"/>
              </w:rPr>
            </w:pPr>
            <w:r>
              <w:rPr>
                <w:rFonts w:hint="eastAsia" w:eastAsiaTheme="minorEastAsia"/>
                <w:sz w:val="20"/>
                <w:szCs w:val="20"/>
                <w:lang w:eastAsia="zh-CN"/>
              </w:rPr>
              <w:t>W</w:t>
            </w:r>
            <w:r>
              <w:rPr>
                <w:rFonts w:eastAsiaTheme="minorEastAsia"/>
                <w:sz w:val="20"/>
                <w:szCs w:val="20"/>
                <w:lang w:eastAsia="zh-CN"/>
              </w:rPr>
              <w:t>e are fine with the proposal with OPPO’s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are generally fine with the proposal. However, we don’t consider additional indication to use flexible symbols. Instead, we propose to use flexible symbols in a slot, which is indicated by RAR UL grant or DCI format 0_0 with CRC scrambled by TC-RNTI (e.g., the first repetition of Msg3 PUSCH). Note that Msg3 PUSCH without repetition can be scheduled on flexible symbols in Rel-15/16. Thus, flexible symbols indicated by DCI directly with K</w:t>
            </w:r>
            <w:r>
              <w:rPr>
                <w:rFonts w:eastAsia="Malgun Gothic"/>
                <w:vertAlign w:val="subscript"/>
                <w:lang w:eastAsia="ko-KR"/>
              </w:rPr>
              <w:t>2</w:t>
            </w:r>
            <w:r>
              <w:rPr>
                <w:rFonts w:eastAsia="Malgun Gothic"/>
                <w:lang w:eastAsia="ko-KR"/>
              </w:rPr>
              <w:t xml:space="preserve"> value can be regarded as available for Msg3 PUSCH transmission. We propose to add sub-bullet on the FFS as follows:</w:t>
            </w:r>
            <w:r>
              <w:rPr>
                <w:rFonts w:hint="eastAsia" w:eastAsia="宋体"/>
                <w:i/>
                <w:iCs/>
                <w:color w:val="FF0000"/>
                <w:shd w:val="clear" w:color="auto" w:fill="FFFFFF"/>
                <w:lang w:val="en-US" w:eastAsia="zh-CN"/>
              </w:rPr>
              <w:t xml:space="preserve"> </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FFS whether and how to use flexible symbols indicated by TDD-UL-DL-Configcommon.</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strike/>
                <w:color w:val="FF0000"/>
                <w:sz w:val="20"/>
                <w:szCs w:val="20"/>
                <w:shd w:val="clear" w:color="auto" w:fill="FFFFFF"/>
                <w:lang w:val="en-US" w:eastAsia="zh-CN"/>
              </w:rPr>
            </w:pPr>
            <w:r>
              <w:rPr>
                <w:rFonts w:hint="eastAsia" w:eastAsia="宋体"/>
                <w:i/>
                <w:iCs/>
                <w:strike/>
                <w:color w:val="FF0000"/>
                <w:sz w:val="20"/>
                <w:szCs w:val="20"/>
                <w:shd w:val="clear" w:color="auto" w:fill="FFFFFF"/>
                <w:lang w:val="en-US" w:eastAsia="zh-CN"/>
              </w:rPr>
              <w:t xml:space="preserve">E.g., introducing additional indication to use the flexible symbols. </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FF0000"/>
                <w:sz w:val="20"/>
                <w:szCs w:val="20"/>
                <w:shd w:val="clear" w:color="auto" w:fill="FFFFFF"/>
                <w:lang w:val="en-US" w:eastAsia="zh-CN"/>
              </w:rPr>
            </w:pPr>
            <w:r>
              <w:rPr>
                <w:rFonts w:hint="eastAsia" w:eastAsia="Malgun Gothic"/>
                <w:i/>
                <w:iCs/>
                <w:color w:val="FF0000"/>
                <w:sz w:val="20"/>
                <w:szCs w:val="20"/>
                <w:shd w:val="clear" w:color="auto" w:fill="FFFFFF"/>
                <w:lang w:val="en-US" w:eastAsia="ko-KR"/>
              </w:rPr>
              <w:t>F</w:t>
            </w:r>
            <w:r>
              <w:rPr>
                <w:rFonts w:eastAsia="Malgun Gothic"/>
                <w:i/>
                <w:iCs/>
                <w:color w:val="FF0000"/>
                <w:sz w:val="20"/>
                <w:szCs w:val="20"/>
                <w:shd w:val="clear" w:color="auto" w:fill="FFFFFF"/>
                <w:lang w:val="en-US" w:eastAsia="ko-KR"/>
              </w:rPr>
              <w:t>or the flexible symbols in a slot, which is indicated by K</w:t>
            </w:r>
            <w:r>
              <w:rPr>
                <w:rFonts w:eastAsia="Malgun Gothic"/>
                <w:i/>
                <w:iCs/>
                <w:color w:val="FF0000"/>
                <w:sz w:val="20"/>
                <w:szCs w:val="20"/>
                <w:shd w:val="clear" w:color="auto" w:fill="FFFFFF"/>
                <w:vertAlign w:val="subscript"/>
                <w:lang w:val="en-US" w:eastAsia="ko-KR"/>
              </w:rPr>
              <w:t>2</w:t>
            </w:r>
            <w:r>
              <w:rPr>
                <w:rFonts w:eastAsia="Malgun Gothic"/>
                <w:i/>
                <w:iCs/>
                <w:color w:val="FF0000"/>
                <w:sz w:val="20"/>
                <w:szCs w:val="20"/>
                <w:shd w:val="clear" w:color="auto" w:fill="FFFFFF"/>
                <w:lang w:val="en-US" w:eastAsia="ko-KR"/>
              </w:rPr>
              <w:t xml:space="preserve"> value via RAR UL grant or DCI format 0_0 with CRC scrambled by TC-RNTI.</w:t>
            </w:r>
          </w:p>
          <w:p>
            <w:pPr>
              <w:pStyle w:val="46"/>
              <w:shd w:val="clear" w:color="auto" w:fill="FFFFFF"/>
              <w:tabs>
                <w:tab w:val="left" w:pos="840"/>
              </w:tabs>
              <w:spacing w:before="0" w:beforeAutospacing="0" w:after="120" w:afterLines="50" w:afterAutospacing="0" w:line="240" w:lineRule="auto"/>
              <w:jc w:val="both"/>
              <w:rPr>
                <w:rFonts w:eastAsia="宋体"/>
                <w:i/>
                <w:iCs/>
                <w:color w:val="FF0000"/>
                <w:sz w:val="20"/>
                <w:szCs w:val="20"/>
                <w:shd w:val="clear" w:color="auto" w:fill="FFFFFF"/>
                <w:lang w:val="en-US" w:eastAsia="zh-CN"/>
              </w:rPr>
            </w:pPr>
            <w:r>
              <w:rPr>
                <w:rFonts w:hint="eastAsia" w:eastAsia="Calibri"/>
                <w:color w:val="0000FF"/>
                <w:sz w:val="20"/>
                <w:szCs w:val="22"/>
                <w:lang w:val="en-US" w:eastAsia="zh-CN"/>
              </w:rPr>
              <w:t xml:space="preserve">FL: Thanks for further clarification of your position. What your are proposing seems that a flexible symbol configured by TDD-UL-DL-Configcommon is available as long as it is scheduled for Msg3 repetition. I understand this is the same as Rel-15/16, but it seems other companies propose that the flexible symbol cannot be used or can be used with additional signaling. So, different rules could be considered, and we may not be able to add the proposed bullet at this point. The details for flexible symbols are pending for further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LG</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We are generally fine with the proposal. Similar view with Intel. We suggest to remove the ‘e.g. introducing additional …. To use the flexible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We are fine with current version. And if Msg 3 repetition only depends on the UL slots, in some situation such as a configuration with many flexible slots, Msg 3 repetition could not be used in an efficient way. We are open to discuss the FFS point on whether or how to use the flexible symbols.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Fine with OPPO and Intel’s suggestions. For the first bullet, there is typo:</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 xml:space="preserve">UL symbols indicated by TDD-UL-DL-Configcommon </w:t>
            </w:r>
            <w:r>
              <w:rPr>
                <w:rFonts w:hint="eastAsia" w:eastAsia="宋体"/>
                <w:i/>
                <w:iCs/>
                <w:strike/>
                <w:color w:val="FF0000"/>
                <w:sz w:val="20"/>
                <w:szCs w:val="20"/>
                <w:shd w:val="clear" w:color="auto" w:fill="FFFFFF"/>
                <w:lang w:val="en-US" w:eastAsia="zh-CN"/>
              </w:rPr>
              <w:t>is</w:t>
            </w:r>
            <w:r>
              <w:rPr>
                <w:rFonts w:hint="eastAsia" w:eastAsia="宋体"/>
                <w:i/>
                <w:iCs/>
                <w:sz w:val="20"/>
                <w:szCs w:val="20"/>
                <w:shd w:val="clear" w:color="auto" w:fill="FFFFFF"/>
                <w:lang w:val="en-US" w:eastAsia="zh-CN"/>
              </w:rPr>
              <w:t xml:space="preserve"> </w:t>
            </w:r>
            <w:r>
              <w:rPr>
                <w:rFonts w:eastAsia="宋体"/>
                <w:i/>
                <w:iCs/>
                <w:color w:val="FF0000"/>
                <w:sz w:val="20"/>
                <w:szCs w:val="20"/>
                <w:shd w:val="clear" w:color="auto" w:fill="FFFFFF"/>
                <w:lang w:val="en-US" w:eastAsia="zh-CN"/>
              </w:rPr>
              <w:t>are</w:t>
            </w:r>
            <w:r>
              <w:rPr>
                <w:rFonts w:eastAsia="宋体"/>
                <w:i/>
                <w:iCs/>
                <w:sz w:val="20"/>
                <w:szCs w:val="20"/>
                <w:shd w:val="clear" w:color="auto" w:fill="FFFFFF"/>
                <w:lang w:val="en-US" w:eastAsia="zh-CN"/>
              </w:rPr>
              <w:t xml:space="preserve"> </w:t>
            </w:r>
            <w:r>
              <w:rPr>
                <w:rFonts w:hint="eastAsia" w:eastAsia="宋体"/>
                <w:i/>
                <w:iCs/>
                <w:sz w:val="20"/>
                <w:szCs w:val="20"/>
                <w:shd w:val="clear" w:color="auto" w:fill="FFFFFF"/>
                <w:lang w:val="en-US" w:eastAsia="zh-CN"/>
              </w:rPr>
              <w:t>determined as available for Msg3 repetition.</w:t>
            </w:r>
          </w:p>
          <w:p>
            <w:pPr>
              <w:rPr>
                <w:rFonts w:eastAsiaTheme="minorEastAsia"/>
                <w:lang w:val="en-US" w:eastAsia="zh-CN"/>
              </w:rPr>
            </w:pPr>
            <w:r>
              <w:rPr>
                <w:rFonts w:hint="eastAsia" w:eastAsia="Calibri"/>
                <w:color w:val="0000FF"/>
                <w:szCs w:val="22"/>
                <w:lang w:val="en-US" w:eastAsia="zh-CN"/>
              </w:rPr>
              <w:t xml:space="preserve">FL: Thanks for spotting this ^_^.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Calibri"/>
                <w:szCs w:val="22"/>
                <w:lang w:val="en-US" w:eastAsia="zh-CN"/>
              </w:rPr>
            </w:pPr>
            <w:r>
              <w:rPr>
                <w:rFonts w:hint="eastAsia" w:eastAsia="Calibri"/>
                <w:szCs w:val="22"/>
                <w:lang w:val="en-US" w:eastAsia="zh-CN"/>
              </w:rPr>
              <w:t xml:space="preserve">@CATT, WILUS, please find my inline reply above. </w:t>
            </w:r>
          </w:p>
          <w:p>
            <w:pPr>
              <w:rPr>
                <w:rFonts w:eastAsia="Calibri"/>
                <w:szCs w:val="22"/>
                <w:lang w:val="en-US" w:eastAsia="zh-CN"/>
              </w:rPr>
            </w:pPr>
            <w:r>
              <w:rPr>
                <w:rFonts w:hint="eastAsia" w:eastAsia="Calibri"/>
                <w:szCs w:val="22"/>
                <w:highlight w:val="yellow"/>
                <w:lang w:val="en-US" w:eastAsia="zh-CN"/>
              </w:rPr>
              <w:t>@All</w:t>
            </w:r>
            <w:r>
              <w:rPr>
                <w:rFonts w:hint="eastAsia" w:eastAsia="Calibri"/>
                <w:szCs w:val="22"/>
                <w:lang w:val="en-US" w:eastAsia="zh-CN"/>
              </w:rPr>
              <w:t>, For the last bullet, the intention of using the proposed wording is to try to reuse similar wording as used in the specification for PUCCH repetition as copied below (It seems no explicit descriptions for PUSCH repetition in the spec, so I tried to use the one for PUCCH). But, OPPO</w:t>
            </w:r>
            <w:r>
              <w:rPr>
                <w:rFonts w:eastAsia="Calibri"/>
                <w:szCs w:val="22"/>
                <w:lang w:val="en-US" w:eastAsia="zh-CN"/>
              </w:rPr>
              <w:t>’</w:t>
            </w:r>
            <w:r>
              <w:rPr>
                <w:rFonts w:hint="eastAsia" w:eastAsia="Calibri"/>
                <w:szCs w:val="22"/>
                <w:lang w:val="en-US" w:eastAsia="zh-CN"/>
              </w:rPr>
              <w:t xml:space="preserve">s proposed version would be also fine by adding </w:t>
            </w:r>
            <w:r>
              <w:rPr>
                <w:rFonts w:eastAsia="Calibri"/>
                <w:szCs w:val="22"/>
                <w:lang w:val="en-US" w:eastAsia="zh-CN"/>
              </w:rPr>
              <w:t>‘</w:t>
            </w:r>
            <w:r>
              <w:rPr>
                <w:rFonts w:hint="eastAsia" w:eastAsia="Calibri"/>
                <w:szCs w:val="22"/>
                <w:lang w:val="en-US" w:eastAsia="zh-CN"/>
              </w:rPr>
              <w:t>consecutive</w:t>
            </w:r>
            <w:r>
              <w:rPr>
                <w:rFonts w:eastAsia="Calibri"/>
                <w:szCs w:val="22"/>
                <w:lang w:val="en-US" w:eastAsia="zh-CN"/>
              </w:rPr>
              <w:t>’</w:t>
            </w:r>
            <w:r>
              <w:rPr>
                <w:rFonts w:hint="eastAsia" w:eastAsia="Calibri"/>
                <w:szCs w:val="22"/>
                <w:lang w:val="en-US" w:eastAsia="zh-CN"/>
              </w:rPr>
              <w:t xml:space="preserve">, i.e., the </w:t>
            </w:r>
            <w:r>
              <w:rPr>
                <w:rFonts w:hint="eastAsia" w:eastAsia="Calibri"/>
                <w:szCs w:val="22"/>
                <w:highlight w:val="yellow"/>
                <w:lang w:val="en-US" w:eastAsia="zh-CN"/>
              </w:rPr>
              <w:t xml:space="preserve">consecutive </w:t>
            </w:r>
            <w:r>
              <w:rPr>
                <w:rFonts w:hint="eastAsia" w:eastAsia="Calibri"/>
                <w:szCs w:val="22"/>
                <w:lang w:val="en-US" w:eastAsia="zh-CN"/>
              </w:rPr>
              <w:t>symbols allocated for Msg3 repetition in the slot are all available symbols.</w:t>
            </w:r>
          </w:p>
          <w:p>
            <w:pPr>
              <w:rPr>
                <w:rFonts w:eastAsia="Calibri"/>
                <w:szCs w:val="22"/>
                <w:lang w:val="en-US" w:eastAsia="zh-CN"/>
              </w:rPr>
            </w:pPr>
            <w:r>
              <w:rPr>
                <w:rFonts w:hint="eastAsia" w:eastAsia="Calibri"/>
                <w:szCs w:val="22"/>
                <w:lang w:val="en-US" w:eastAsia="zh-CN"/>
              </w:rPr>
              <w:t xml:space="preserve">From FL perspective, either way is ok, and fine to go with the simple one proposed by OPPO.  </w:t>
            </w:r>
          </w:p>
          <w:p>
            <w:pPr>
              <w:rPr>
                <w:i/>
                <w:iCs/>
                <w:highlight w:val="yellow"/>
                <w:lang w:val="en-US"/>
              </w:rPr>
            </w:pPr>
            <w:r>
              <w:rPr>
                <w:i/>
                <w:iCs/>
                <w:highlight w:val="yellow"/>
                <w:lang w:val="en-US"/>
              </w:rPr>
              <w:t xml:space="preserve">For unpaired spectrum, the UE determines the </w:t>
            </w:r>
            <m:oMath>
              <m:sSubSup>
                <m:sSubSupPr>
                  <m:ctrlPr>
                    <w:rPr>
                      <w:rFonts w:ascii="Cambria Math" w:hAnsi="Cambria Math"/>
                      <w:i/>
                      <w:iCs/>
                      <w:highlight w:val="yellow"/>
                    </w:rPr>
                  </m:ctrlPr>
                </m:sSubSupPr>
                <m:e>
                  <m:r>
                    <w:rPr>
                      <w:rFonts w:ascii="Cambria Math" w:hAnsi="Cambria Math"/>
                      <w:highlight w:val="yellow"/>
                    </w:rPr>
                    <m:t>N</m:t>
                  </m:r>
                  <m:ctrlPr>
                    <w:rPr>
                      <w:rFonts w:ascii="Cambria Math" w:hAnsi="Cambria Math"/>
                      <w:i/>
                      <w:iCs/>
                      <w:highlight w:val="yellow"/>
                    </w:rPr>
                  </m:ctrlPr>
                </m:e>
                <m:sub>
                  <m:r>
                    <m:rPr>
                      <m:nor/>
                    </m:rPr>
                    <w:rPr>
                      <w:rFonts w:ascii="Cambria Math" w:hAnsi="Cambria Math"/>
                      <w:i/>
                      <w:iCs/>
                      <w:highlight w:val="yellow"/>
                    </w:rPr>
                    <m:t>PUCCH</m:t>
                  </m:r>
                  <m:ctrlPr>
                    <w:rPr>
                      <w:rFonts w:ascii="Cambria Math" w:hAnsi="Cambria Math"/>
                      <w:i/>
                      <w:iCs/>
                      <w:highlight w:val="yellow"/>
                    </w:rPr>
                  </m:ctrlPr>
                </m:sub>
                <m:sup>
                  <m:r>
                    <m:rPr>
                      <m:nor/>
                    </m:rPr>
                    <w:rPr>
                      <w:rFonts w:ascii="Cambria Math" w:hAnsi="Cambria Math"/>
                      <w:i/>
                      <w:iCs/>
                      <w:highlight w:val="yellow"/>
                    </w:rPr>
                    <m:t>repeat</m:t>
                  </m:r>
                  <m:ctrlPr>
                    <w:rPr>
                      <w:rFonts w:ascii="Cambria Math" w:hAnsi="Cambria Math"/>
                      <w:i/>
                      <w:iCs/>
                      <w:highlight w:val="yellow"/>
                    </w:rPr>
                  </m:ctrlPr>
                </m:sup>
              </m:sSubSup>
            </m:oMath>
            <w:r>
              <w:rPr>
                <w:i/>
                <w:iCs/>
                <w:highlight w:val="yellow"/>
                <w:lang w:val="en-US"/>
              </w:rPr>
              <w:t xml:space="preserve"> slots for a PUCCH transmission starting from a slot indicated to the UE as described in Clause 9.2.3 </w:t>
            </w:r>
            <w:r>
              <w:rPr>
                <w:rFonts w:hint="eastAsia"/>
                <w:i/>
                <w:iCs/>
                <w:highlight w:val="yellow"/>
                <w:lang w:val="en-US" w:eastAsia="zh-CN"/>
              </w:rPr>
              <w:t>for HARQ-ACK reporting, or a slot determined as described in Clause 9.2.4 for SR reporting or in Clause 5.2.1.4 of</w:t>
            </w:r>
            <w:r>
              <w:rPr>
                <w:i/>
                <w:iCs/>
                <w:highlight w:val="yellow"/>
                <w:lang w:val="en-US"/>
              </w:rPr>
              <w:t xml:space="preserve"> </w:t>
            </w:r>
            <w:r>
              <w:rPr>
                <w:rFonts w:hint="eastAsia"/>
                <w:i/>
                <w:iCs/>
                <w:highlight w:val="yellow"/>
                <w:lang w:val="en-US" w:eastAsia="zh-CN"/>
              </w:rPr>
              <w:t xml:space="preserve">[6, </w:t>
            </w:r>
            <w:r>
              <w:rPr>
                <w:i/>
                <w:iCs/>
                <w:highlight w:val="yellow"/>
                <w:lang w:val="en-US"/>
              </w:rPr>
              <w:t>TS 38.214]</w:t>
            </w:r>
            <w:r>
              <w:rPr>
                <w:rFonts w:hint="eastAsia"/>
                <w:i/>
                <w:iCs/>
                <w:highlight w:val="yellow"/>
                <w:lang w:val="en-US" w:eastAsia="zh-CN"/>
              </w:rPr>
              <w:t xml:space="preserve"> for CSI reporting</w:t>
            </w:r>
            <w:r>
              <w:rPr>
                <w:i/>
                <w:iCs/>
                <w:highlight w:val="yellow"/>
                <w:lang w:val="en-US"/>
              </w:rPr>
              <w:t xml:space="preserve"> and having</w:t>
            </w:r>
          </w:p>
          <w:p>
            <w:pPr>
              <w:pStyle w:val="88"/>
              <w:rPr>
                <w:i/>
                <w:iCs/>
                <w:highlight w:val="yellow"/>
              </w:rPr>
            </w:pPr>
            <w:r>
              <w:rPr>
                <w:i/>
                <w:iCs/>
                <w:highlight w:val="yellow"/>
              </w:rPr>
              <w:t>-</w:t>
            </w:r>
            <w:r>
              <w:rPr>
                <w:i/>
                <w:iCs/>
                <w:highlight w:val="yellow"/>
              </w:rPr>
              <w:tab/>
            </w:r>
            <w:r>
              <w:rPr>
                <w:i/>
                <w:iCs/>
                <w:highlight w:val="yellow"/>
              </w:rPr>
              <w:t>an UL symbol, as described in Clause 11.1, or flexible symbol that is not SS/PBCH block symbol provided by starting</w:t>
            </w:r>
            <w:r>
              <w:rPr>
                <w:i/>
                <w:iCs/>
                <w:highlight w:val="yellow"/>
                <w:lang w:val="en-US"/>
              </w:rPr>
              <w:t>S</w:t>
            </w:r>
            <w:r>
              <w:rPr>
                <w:i/>
                <w:iCs/>
                <w:highlight w:val="yellow"/>
              </w:rPr>
              <w:t>ymbol</w:t>
            </w:r>
            <w:r>
              <w:rPr>
                <w:i/>
                <w:iCs/>
                <w:highlight w:val="yellow"/>
                <w:lang w:val="en-US"/>
              </w:rPr>
              <w:t>Index</w:t>
            </w:r>
            <w:r>
              <w:rPr>
                <w:i/>
                <w:iCs/>
                <w:highlight w:val="yellow"/>
              </w:rPr>
              <w:t xml:space="preserve"> </w:t>
            </w:r>
            <w:r>
              <w:rPr>
                <w:i/>
                <w:iCs/>
                <w:highlight w:val="yellow"/>
                <w:lang w:val="en-US"/>
              </w:rPr>
              <w:t>in PUCCH-format1, or in PUCCH-format3, or in PUCCH-format4 as a first</w:t>
            </w:r>
            <w:r>
              <w:rPr>
                <w:i/>
                <w:iCs/>
                <w:highlight w:val="yellow"/>
              </w:rPr>
              <w:t xml:space="preserve"> symbol, and</w:t>
            </w:r>
          </w:p>
          <w:p>
            <w:pPr>
              <w:pStyle w:val="88"/>
              <w:rPr>
                <w:i/>
                <w:iCs/>
                <w:highlight w:val="yellow"/>
                <w:lang w:val="en-US"/>
              </w:rPr>
            </w:pPr>
            <w:r>
              <w:rPr>
                <w:i/>
                <w:iCs/>
                <w:highlight w:val="yellow"/>
              </w:rPr>
              <w:t>-</w:t>
            </w:r>
            <w:r>
              <w:rPr>
                <w:i/>
                <w:iCs/>
                <w:highlight w:val="yellow"/>
              </w:rPr>
              <w:tab/>
            </w:r>
            <w:r>
              <w:rPr>
                <w:i/>
                <w:iCs/>
                <w:highlight w:val="yellow"/>
              </w:rPr>
              <w:t>consecutive UL symbols, as described in Clause 11.1,</w:t>
            </w:r>
            <w:r>
              <w:rPr>
                <w:i/>
                <w:iCs/>
                <w:highlight w:val="yellow"/>
                <w:lang w:val="en-US"/>
              </w:rPr>
              <w:t xml:space="preserve"> </w:t>
            </w:r>
            <w:r>
              <w:rPr>
                <w:i/>
                <w:iCs/>
                <w:highlight w:val="yellow"/>
              </w:rPr>
              <w:t>or flexible symbols that are not SS/PBCH block symbol</w:t>
            </w:r>
            <w:r>
              <w:rPr>
                <w:i/>
                <w:iCs/>
                <w:highlight w:val="yellow"/>
                <w:lang w:val="en-US"/>
              </w:rPr>
              <w:t>s</w:t>
            </w:r>
            <w:r>
              <w:rPr>
                <w:i/>
                <w:iCs/>
                <w:highlight w:val="yellow"/>
              </w:rPr>
              <w:t xml:space="preserve">, starting from the </w:t>
            </w:r>
            <w:r>
              <w:rPr>
                <w:i/>
                <w:iCs/>
                <w:highlight w:val="yellow"/>
                <w:lang w:val="en-US"/>
              </w:rPr>
              <w:t xml:space="preserve">first </w:t>
            </w:r>
            <w:r>
              <w:rPr>
                <w:i/>
                <w:iCs/>
                <w:highlight w:val="yellow"/>
              </w:rPr>
              <w:t xml:space="preserve">symbol, equal to </w:t>
            </w:r>
            <w:r>
              <w:rPr>
                <w:i/>
                <w:iCs/>
                <w:highlight w:val="yellow"/>
                <w:lang w:val="en-US"/>
              </w:rPr>
              <w:t xml:space="preserve">or larger than </w:t>
            </w:r>
            <w:r>
              <w:rPr>
                <w:i/>
                <w:iCs/>
                <w:highlight w:val="yellow"/>
              </w:rPr>
              <w:t xml:space="preserve">a number of symbols provided </w:t>
            </w:r>
            <w:r>
              <w:rPr>
                <w:i/>
                <w:iCs/>
                <w:highlight w:val="yellow"/>
                <w:lang w:val="en-US"/>
              </w:rPr>
              <w:t>by nr</w:t>
            </w:r>
            <w:r>
              <w:rPr>
                <w:i/>
                <w:iCs/>
                <w:highlight w:val="yellow"/>
              </w:rPr>
              <w:t>ofsymbols</w:t>
            </w:r>
            <w:r>
              <w:rPr>
                <w:i/>
                <w:iCs/>
                <w:highlight w:val="yellow"/>
                <w:lang w:val="en-US"/>
              </w:rPr>
              <w:t xml:space="preserve"> in PUCCH-format1, or in PUCCH-format3, or in PUCCH-format4</w:t>
            </w:r>
          </w:p>
          <w:p>
            <w:pPr>
              <w:rPr>
                <w:i/>
                <w:iCs/>
                <w:highlight w:val="yellow"/>
                <w:lang w:val="en-US" w:eastAsia="zh-CN"/>
              </w:rPr>
            </w:pPr>
          </w:p>
          <w:p>
            <w:pPr>
              <w:rPr>
                <w:rFonts w:eastAsiaTheme="minorEastAsia"/>
                <w:lang w:val="en-US" w:eastAsia="zh-CN"/>
              </w:rPr>
            </w:pPr>
            <w:r>
              <w:rPr>
                <w:rFonts w:hint="eastAsia" w:eastAsia="Calibri"/>
                <w:szCs w:val="22"/>
                <w:highlight w:val="yellow"/>
                <w:lang w:val="en-US" w:eastAsia="zh-CN"/>
              </w:rPr>
              <w:t>@All</w:t>
            </w:r>
            <w:r>
              <w:rPr>
                <w:rFonts w:hint="eastAsia" w:eastAsia="Calibri"/>
                <w:szCs w:val="22"/>
                <w:lang w:val="en-US" w:eastAsia="zh-CN"/>
              </w:rPr>
              <w:t>, a</w:t>
            </w:r>
            <w:r>
              <w:rPr>
                <w:rFonts w:hint="eastAsia" w:eastAsiaTheme="minorEastAsia"/>
                <w:lang w:val="en-US" w:eastAsia="zh-CN"/>
              </w:rPr>
              <w:t>s summarized at the beginning of this round of discussion, it is fair to at least keep one of the following:</w:t>
            </w:r>
          </w:p>
          <w:p>
            <w:pPr>
              <w:numPr>
                <w:ilvl w:val="0"/>
                <w:numId w:val="58"/>
              </w:numPr>
              <w:ind w:left="0" w:firstLine="0"/>
              <w:rPr>
                <w:rFonts w:eastAsiaTheme="minorEastAsia"/>
                <w:lang w:val="en-US" w:eastAsia="zh-CN"/>
              </w:rPr>
            </w:pPr>
            <w:r>
              <w:rPr>
                <w:rFonts w:hint="eastAsia" w:eastAsiaTheme="minorEastAsia"/>
                <w:lang w:val="en-US" w:eastAsia="zh-CN"/>
              </w:rPr>
              <w:t xml:space="preserve"> </w:t>
            </w:r>
            <w:r>
              <w:rPr>
                <w:rFonts w:eastAsiaTheme="minorEastAsia"/>
                <w:lang w:val="en-US" w:eastAsia="zh-CN"/>
              </w:rPr>
              <w:t>‘</w:t>
            </w:r>
            <w:r>
              <w:rPr>
                <w:rFonts w:hint="eastAsia" w:eastAsiaTheme="minorEastAsia"/>
                <w:color w:val="FF0000"/>
                <w:lang w:val="en-US" w:eastAsia="zh-CN"/>
              </w:rPr>
              <w:t>at least</w:t>
            </w:r>
            <w:r>
              <w:rPr>
                <w:rFonts w:eastAsiaTheme="minorEastAsia"/>
                <w:lang w:val="en-US" w:eastAsia="zh-CN"/>
              </w:rPr>
              <w:t>’</w:t>
            </w:r>
            <w:r>
              <w:rPr>
                <w:rFonts w:hint="eastAsia" w:eastAsiaTheme="minorEastAsia"/>
                <w:lang w:val="en-US" w:eastAsia="zh-CN"/>
              </w:rPr>
              <w:t xml:space="preserve"> in the main bullet, or</w:t>
            </w:r>
          </w:p>
          <w:p>
            <w:pPr>
              <w:numPr>
                <w:ilvl w:val="0"/>
                <w:numId w:val="58"/>
              </w:numPr>
              <w:ind w:left="0" w:firstLine="0"/>
              <w:rPr>
                <w:rFonts w:eastAsiaTheme="minorEastAsia"/>
                <w:lang w:val="en-US" w:eastAsia="zh-CN"/>
              </w:rPr>
            </w:pPr>
            <w:r>
              <w:rPr>
                <w:rFonts w:hint="eastAsia" w:eastAsiaTheme="minorEastAsia"/>
                <w:lang w:val="en-US" w:eastAsia="zh-CN"/>
              </w:rPr>
              <w:t xml:space="preserve"> The example under the FFS point, i.e., </w:t>
            </w:r>
            <w:r>
              <w:rPr>
                <w:rFonts w:eastAsiaTheme="minorEastAsia"/>
                <w:lang w:val="en-US" w:eastAsia="zh-CN"/>
              </w:rPr>
              <w:t>‘</w:t>
            </w:r>
            <w:r>
              <w:rPr>
                <w:rFonts w:hint="eastAsia" w:eastAsia="宋体"/>
                <w:i/>
                <w:iCs/>
                <w:color w:val="FF0000"/>
                <w:shd w:val="clear" w:color="auto" w:fill="FFFFFF"/>
                <w:lang w:val="en-US" w:eastAsia="zh-CN"/>
              </w:rPr>
              <w:t>E.g., introducing additional indication to use the flexible symbols.</w:t>
            </w:r>
            <w:r>
              <w:rPr>
                <w:rFonts w:eastAsiaTheme="minorEastAsia"/>
                <w:lang w:val="en-US" w:eastAsia="zh-CN"/>
              </w:rPr>
              <w:t>’</w:t>
            </w:r>
          </w:p>
          <w:p>
            <w:pPr>
              <w:rPr>
                <w:rFonts w:eastAsiaTheme="minorEastAsia"/>
                <w:lang w:val="en-US" w:eastAsia="zh-CN"/>
              </w:rPr>
            </w:pPr>
            <w:r>
              <w:rPr>
                <w:rFonts w:hint="eastAsia" w:eastAsiaTheme="minorEastAsia"/>
                <w:lang w:val="en-US" w:eastAsia="zh-CN"/>
              </w:rPr>
              <w:t xml:space="preserve">The reason is that, </w:t>
            </w:r>
            <w:r>
              <w:rPr>
                <w:rFonts w:hint="eastAsia"/>
                <w:lang w:val="en-US" w:eastAsia="zh-CN"/>
              </w:rPr>
              <w:t>4 companies (</w:t>
            </w:r>
            <w:r>
              <w:rPr>
                <w:rFonts w:hint="eastAsia" w:eastAsiaTheme="minorEastAsia"/>
                <w:lang w:eastAsia="zh-CN"/>
              </w:rPr>
              <w:t>Hua</w:t>
            </w:r>
            <w:r>
              <w:rPr>
                <w:rFonts w:eastAsiaTheme="minorEastAsia"/>
                <w:lang w:eastAsia="zh-CN"/>
              </w:rPr>
              <w:t>wei, Hisilicon</w:t>
            </w:r>
            <w:r>
              <w:rPr>
                <w:rFonts w:hint="eastAsia" w:eastAsiaTheme="minorEastAsia"/>
                <w:lang w:val="en-US" w:eastAsia="zh-CN"/>
              </w:rPr>
              <w:t xml:space="preserve">, </w:t>
            </w:r>
            <w:r>
              <w:rPr>
                <w:rFonts w:eastAsia="宋体"/>
                <w:lang w:val="en-US" w:eastAsia="zh-CN"/>
              </w:rPr>
              <w:t>Ericsson</w:t>
            </w:r>
            <w:r>
              <w:rPr>
                <w:rFonts w:hint="eastAsia" w:eastAsia="宋体"/>
                <w:lang w:val="en-US" w:eastAsia="zh-CN"/>
              </w:rPr>
              <w:t xml:space="preserve">, </w:t>
            </w:r>
            <w:r>
              <w:rPr>
                <w:rFonts w:eastAsia="MS Mincho"/>
                <w:lang w:val="en-US" w:eastAsia="ja-JP"/>
              </w:rPr>
              <w:t>Sharp</w:t>
            </w:r>
            <w:r>
              <w:rPr>
                <w:rFonts w:hint="eastAsia" w:eastAsia="宋体"/>
                <w:lang w:val="en-US" w:eastAsia="zh-CN"/>
              </w:rPr>
              <w:t xml:space="preserve">, </w:t>
            </w:r>
            <w:r>
              <w:rPr>
                <w:rFonts w:hint="eastAsia" w:eastAsiaTheme="minorEastAsia"/>
                <w:lang w:val="en-US" w:eastAsia="zh-CN"/>
              </w:rPr>
              <w:t>X</w:t>
            </w:r>
            <w:r>
              <w:rPr>
                <w:rFonts w:eastAsiaTheme="minorEastAsia"/>
                <w:lang w:val="en-US" w:eastAsia="zh-CN"/>
              </w:rPr>
              <w:t>iaomi</w:t>
            </w:r>
            <w:r>
              <w:rPr>
                <w:rFonts w:hint="eastAsia"/>
                <w:lang w:val="en-US" w:eastAsia="zh-CN"/>
              </w:rPr>
              <w:t xml:space="preserve">) proposed to delete the </w:t>
            </w:r>
            <w:r>
              <w:rPr>
                <w:lang w:val="en-US" w:eastAsia="zh-CN"/>
              </w:rPr>
              <w:t>‘</w:t>
            </w:r>
            <w:r>
              <w:rPr>
                <w:rFonts w:hint="eastAsia"/>
                <w:lang w:val="en-US" w:eastAsia="zh-CN"/>
              </w:rPr>
              <w:t>at least</w:t>
            </w:r>
            <w:r>
              <w:rPr>
                <w:lang w:val="en-US" w:eastAsia="zh-CN"/>
              </w:rPr>
              <w:t>’</w:t>
            </w:r>
            <w:r>
              <w:rPr>
                <w:rFonts w:hint="eastAsia"/>
                <w:lang w:val="en-US" w:eastAsia="zh-CN"/>
              </w:rPr>
              <w:t xml:space="preserve"> in the main bullet in the first round. On the other hand, 4 companies (OPPO, vivo, Qualcomm, Panasonic) proposed to use additional indication to use the flexible symbols</w:t>
            </w:r>
            <w:r>
              <w:rPr>
                <w:rFonts w:hint="eastAsia" w:eastAsia="宋体"/>
                <w:shd w:val="clear" w:color="auto" w:fill="FFFFFF"/>
                <w:lang w:val="en-US" w:eastAsia="zh-CN"/>
              </w:rPr>
              <w:t xml:space="preserve"> indicated by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which means </w:t>
            </w:r>
            <w:r>
              <w:rPr>
                <w:rFonts w:eastAsia="宋体"/>
                <w:shd w:val="clear" w:color="auto" w:fill="FFFFFF"/>
                <w:lang w:val="en-US" w:eastAsia="zh-CN"/>
              </w:rPr>
              <w:t>‘</w:t>
            </w:r>
            <w:r>
              <w:rPr>
                <w:rFonts w:hint="eastAsia" w:eastAsia="宋体"/>
                <w:shd w:val="clear" w:color="auto" w:fill="FFFFFF"/>
                <w:lang w:val="en-US" w:eastAsia="zh-CN"/>
              </w:rPr>
              <w:t>at least</w:t>
            </w:r>
            <w:r>
              <w:rPr>
                <w:rFonts w:eastAsia="宋体"/>
                <w:shd w:val="clear" w:color="auto" w:fill="FFFFFF"/>
                <w:lang w:val="en-US" w:eastAsia="zh-CN"/>
              </w:rPr>
              <w:t>’</w:t>
            </w:r>
            <w:r>
              <w:rPr>
                <w:rFonts w:hint="eastAsia" w:eastAsia="宋体"/>
                <w:shd w:val="clear" w:color="auto" w:fill="FFFFFF"/>
                <w:lang w:val="en-US" w:eastAsia="zh-CN"/>
              </w:rPr>
              <w:t xml:space="preserve"> should be kept there. Given we all agree to have the FFS, and there are potential other signaling it should depend on, FL suggests to fallback to the following proposal, which is more self-justifying. </w:t>
            </w:r>
          </w:p>
          <w:p>
            <w:pPr>
              <w:pStyle w:val="114"/>
              <w:numPr>
                <w:ilvl w:val="0"/>
                <w:numId w:val="0"/>
              </w:numPr>
              <w:spacing w:afterLines="5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8-1-v3</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slot </w:t>
            </w:r>
            <w:r>
              <w:rPr>
                <w:rFonts w:hint="eastAsia" w:eastAsia="宋体"/>
                <w:i/>
                <w:lang w:val="en-US" w:eastAsia="zh-CN"/>
              </w:rPr>
              <w:t xml:space="preserve">for Msg3 PUSCH repetition </w:t>
            </w:r>
            <w:r>
              <w:rPr>
                <w:rFonts w:hint="eastAsia" w:eastAsia="宋体"/>
                <w:i/>
                <w:color w:val="FF0000"/>
                <w:lang w:val="en-US" w:eastAsia="zh-CN"/>
              </w:rPr>
              <w:t xml:space="preserve">at least </w:t>
            </w:r>
            <w:r>
              <w:rPr>
                <w:i/>
              </w:rPr>
              <w:t xml:space="preserve">depends on </w:t>
            </w:r>
            <w:r>
              <w:rPr>
                <w:rFonts w:eastAsia="等线"/>
                <w:i/>
                <w:lang w:eastAsia="zh-CN"/>
              </w:rPr>
              <w:t>TDD-UL-DL-Configcommon</w:t>
            </w:r>
            <w:r>
              <w:rPr>
                <w:rFonts w:hint="eastAsia"/>
                <w:i/>
                <w:lang w:val="en-US" w:eastAsia="zh-CN"/>
              </w:rPr>
              <w:t xml:space="preserve">. </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 xml:space="preserve">UL symbols indicated by TDD-UL-DL-Configcommon </w:t>
            </w:r>
            <w:r>
              <w:rPr>
                <w:rFonts w:hint="eastAsia" w:eastAsia="宋体"/>
                <w:i/>
                <w:iCs/>
                <w:color w:val="FF0000"/>
                <w:sz w:val="20"/>
                <w:szCs w:val="20"/>
                <w:shd w:val="clear" w:color="auto" w:fill="FFFFFF"/>
                <w:lang w:val="en-US" w:eastAsia="zh-CN"/>
              </w:rPr>
              <w:t xml:space="preserve">are </w:t>
            </w:r>
            <w:r>
              <w:rPr>
                <w:rFonts w:hint="eastAsia" w:eastAsia="宋体"/>
                <w:i/>
                <w:iCs/>
                <w:sz w:val="20"/>
                <w:szCs w:val="20"/>
                <w:shd w:val="clear" w:color="auto" w:fill="FFFFFF"/>
                <w:lang w:val="en-US" w:eastAsia="zh-CN"/>
              </w:rPr>
              <w:t>determined as available for Msg3 repetition.</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FFS whether and how to use flexible symbols indicated by TDD-UL-DL-Configcommon.</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strike/>
                <w:color w:val="FF0000"/>
                <w:sz w:val="20"/>
                <w:szCs w:val="20"/>
                <w:shd w:val="clear" w:color="auto" w:fill="FFFFFF"/>
                <w:lang w:val="en-US" w:eastAsia="zh-CN"/>
              </w:rPr>
            </w:pPr>
            <w:r>
              <w:rPr>
                <w:rFonts w:hint="eastAsia" w:eastAsia="宋体"/>
                <w:i/>
                <w:iCs/>
                <w:strike/>
                <w:color w:val="FF0000"/>
                <w:sz w:val="20"/>
                <w:szCs w:val="20"/>
                <w:shd w:val="clear" w:color="auto" w:fill="FFFFFF"/>
                <w:lang w:val="en-US" w:eastAsia="zh-CN"/>
              </w:rPr>
              <w:t xml:space="preserve">E.g., introducing additional indication to use the flexible symbols. </w:t>
            </w:r>
          </w:p>
          <w:p>
            <w:pPr>
              <w:pStyle w:val="46"/>
              <w:numPr>
                <w:ilvl w:val="0"/>
                <w:numId w:val="16"/>
              </w:numPr>
              <w:shd w:val="clear" w:color="auto" w:fill="FFFFFF"/>
              <w:spacing w:before="0" w:beforeAutospacing="0" w:after="120" w:afterLines="50" w:afterAutospacing="0" w:line="240" w:lineRule="auto"/>
              <w:ind w:left="0" w:firstLine="0"/>
              <w:jc w:val="both"/>
              <w:rPr>
                <w:rFonts w:eastAsiaTheme="minorEastAsia"/>
                <w:lang w:val="en-US" w:eastAsia="zh-CN"/>
              </w:rPr>
            </w:pPr>
            <w:r>
              <w:rPr>
                <w:rFonts w:hint="eastAsia" w:eastAsia="宋体"/>
                <w:i/>
                <w:iCs/>
                <w:color w:val="FF0000"/>
                <w:sz w:val="20"/>
                <w:szCs w:val="20"/>
                <w:shd w:val="clear" w:color="auto" w:fill="FFFFFF"/>
                <w:lang w:val="en-US" w:eastAsia="zh-CN"/>
              </w:rPr>
              <w:t xml:space="preserve">A slot is determined as available for Msg3 repetition only if the consecutive symbols allocated for Msg3 repetition in the slot are all available symbols.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5"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ascii="New York" w:hAnsi="New York" w:eastAsia="宋体"/>
                <w:highlight w:val="yellow"/>
                <w:lang w:val="en-US" w:eastAsia="zh-CN"/>
              </w:rPr>
              <w:t>With reaching the following agreements, this issue is closed for this meeting.</w:t>
            </w:r>
          </w:p>
          <w:p>
            <w:pPr>
              <w:pStyle w:val="114"/>
              <w:spacing w:afterLines="50"/>
              <w:ind w:left="0" w:firstLine="0"/>
              <w:rPr>
                <w:szCs w:val="20"/>
                <w:lang w:val="en-US" w:eastAsia="zh-CN"/>
              </w:rPr>
            </w:pPr>
            <w:r>
              <w:rPr>
                <w:rFonts w:eastAsia="宋体"/>
                <w:bCs/>
                <w:szCs w:val="20"/>
                <w:highlight w:val="green"/>
                <w:lang w:val="en-US" w:eastAsia="zh-CN"/>
              </w:rPr>
              <w:t>Agreement</w:t>
            </w:r>
            <w:r>
              <w:rPr>
                <w:rFonts w:eastAsia="宋体"/>
                <w:b/>
                <w:szCs w:val="20"/>
                <w:lang w:val="en-US" w:eastAsia="zh-CN"/>
              </w:rPr>
              <w:t xml:space="preserve">: </w:t>
            </w:r>
            <w:r>
              <w:rPr>
                <w:rFonts w:eastAsia="宋体"/>
                <w:szCs w:val="20"/>
                <w:lang w:val="en-US" w:eastAsia="zh-CN"/>
              </w:rPr>
              <w:t>A</w:t>
            </w:r>
            <w:r>
              <w:rPr>
                <w:szCs w:val="20"/>
              </w:rPr>
              <w:t xml:space="preserve">vailable slot </w:t>
            </w:r>
            <w:r>
              <w:rPr>
                <w:rFonts w:eastAsia="宋体"/>
                <w:szCs w:val="20"/>
                <w:lang w:val="en-US" w:eastAsia="zh-CN"/>
              </w:rPr>
              <w:t xml:space="preserve">for Msg3 PUSCH repetition </w:t>
            </w:r>
            <w:r>
              <w:rPr>
                <w:szCs w:val="20"/>
              </w:rPr>
              <w:t xml:space="preserve">depends on </w:t>
            </w:r>
            <w:r>
              <w:rPr>
                <w:rFonts w:eastAsia="等线"/>
                <w:i/>
                <w:iCs/>
                <w:szCs w:val="20"/>
                <w:lang w:eastAsia="zh-CN"/>
              </w:rPr>
              <w:t>TDD-UL-DL-Configcommon</w:t>
            </w:r>
            <w:r>
              <w:rPr>
                <w:szCs w:val="20"/>
                <w:lang w:val="en-US" w:eastAsia="zh-CN"/>
              </w:rPr>
              <w:t xml:space="preserve">. </w:t>
            </w:r>
          </w:p>
          <w:p>
            <w:pPr>
              <w:pStyle w:val="46"/>
              <w:numPr>
                <w:ilvl w:val="0"/>
                <w:numId w:val="59"/>
              </w:numPr>
              <w:shd w:val="clear" w:color="auto" w:fill="FFFFFF"/>
              <w:spacing w:before="0" w:beforeAutospacing="0" w:after="120" w:afterLines="50" w:afterAutospacing="0"/>
              <w:ind w:firstLine="0"/>
              <w:rPr>
                <w:sz w:val="20"/>
                <w:szCs w:val="20"/>
                <w:shd w:val="clear" w:color="auto" w:fill="FFFFFF"/>
              </w:rPr>
            </w:pPr>
            <w:r>
              <w:rPr>
                <w:sz w:val="20"/>
                <w:szCs w:val="20"/>
                <w:shd w:val="clear" w:color="auto" w:fill="FFFFFF"/>
              </w:rPr>
              <w:t xml:space="preserve">A slot is determined as available for Msg3 repetition only if the consecutive symbols allocated for Msg3 repetition in the slot are all available symbols. </w:t>
            </w:r>
          </w:p>
          <w:p>
            <w:pPr>
              <w:pStyle w:val="46"/>
              <w:numPr>
                <w:ilvl w:val="1"/>
                <w:numId w:val="59"/>
              </w:numPr>
              <w:shd w:val="clear" w:color="auto" w:fill="FFFFFF"/>
              <w:spacing w:before="0" w:beforeAutospacing="0" w:after="120" w:afterLines="50" w:afterAutospacing="0"/>
              <w:ind w:firstLine="0"/>
              <w:rPr>
                <w:sz w:val="20"/>
                <w:szCs w:val="20"/>
                <w:shd w:val="clear" w:color="auto" w:fill="FFFFFF"/>
              </w:rPr>
            </w:pPr>
            <w:r>
              <w:rPr>
                <w:sz w:val="20"/>
                <w:szCs w:val="20"/>
                <w:shd w:val="clear" w:color="auto" w:fill="FFFFFF"/>
              </w:rPr>
              <w:t xml:space="preserve">UL symbols indicated by </w:t>
            </w:r>
            <w:r>
              <w:rPr>
                <w:i/>
                <w:iCs/>
                <w:sz w:val="20"/>
                <w:szCs w:val="20"/>
                <w:shd w:val="clear" w:color="auto" w:fill="FFFFFF"/>
              </w:rPr>
              <w:t>TDD-UL-DL-Configcommon</w:t>
            </w:r>
            <w:r>
              <w:rPr>
                <w:sz w:val="20"/>
                <w:szCs w:val="20"/>
                <w:shd w:val="clear" w:color="auto" w:fill="FFFFFF"/>
              </w:rPr>
              <w:t xml:space="preserve"> are determined as available for Msg3 repetition.</w:t>
            </w:r>
          </w:p>
          <w:p>
            <w:pPr>
              <w:pStyle w:val="46"/>
              <w:numPr>
                <w:ilvl w:val="1"/>
                <w:numId w:val="59"/>
              </w:numPr>
              <w:shd w:val="clear" w:color="auto" w:fill="FFFFFF"/>
              <w:spacing w:before="0" w:beforeAutospacing="0" w:after="120" w:afterLines="50" w:afterAutospacing="0"/>
              <w:ind w:firstLine="0"/>
              <w:rPr>
                <w:sz w:val="20"/>
                <w:szCs w:val="20"/>
                <w:shd w:val="clear" w:color="auto" w:fill="FFFFFF"/>
              </w:rPr>
            </w:pPr>
            <w:r>
              <w:rPr>
                <w:sz w:val="20"/>
                <w:szCs w:val="20"/>
                <w:shd w:val="clear" w:color="auto" w:fill="FFFFFF"/>
              </w:rPr>
              <w:t xml:space="preserve">FFS whether and how to use flexible symbols indicated by </w:t>
            </w:r>
            <w:r>
              <w:rPr>
                <w:i/>
                <w:iCs/>
                <w:sz w:val="20"/>
                <w:szCs w:val="20"/>
                <w:shd w:val="clear" w:color="auto" w:fill="FFFFFF"/>
              </w:rPr>
              <w:t>TDD-UL-DL-Configcommon</w:t>
            </w:r>
            <w:r>
              <w:rPr>
                <w:sz w:val="20"/>
                <w:szCs w:val="20"/>
                <w:shd w:val="clear" w:color="auto" w:fill="FFFFFF"/>
              </w:rPr>
              <w:t>.</w:t>
            </w:r>
          </w:p>
          <w:p>
            <w:pPr>
              <w:rPr>
                <w:lang w:val="en-US" w:eastAsia="zh-CN"/>
              </w:rPr>
            </w:pPr>
          </w:p>
        </w:tc>
      </w:tr>
    </w:tbl>
    <w:p>
      <w:pPr>
        <w:rPr>
          <w:lang w:eastAsia="zh-CN"/>
        </w:rPr>
      </w:pPr>
    </w:p>
    <w:p>
      <w:pPr>
        <w:pStyle w:val="5"/>
        <w:rPr>
          <w:lang w:val="en-US" w:eastAsia="zh-CN"/>
        </w:rPr>
      </w:pPr>
      <w:r>
        <w:rPr>
          <w:rFonts w:hint="eastAsia"/>
          <w:lang w:val="en-US" w:eastAsia="zh-CN"/>
        </w:rPr>
        <w:t xml:space="preserve">Issue #8-2 Collision with </w:t>
      </w:r>
      <w:r>
        <w:rPr>
          <w:i/>
          <w:lang w:val="en-US"/>
        </w:rPr>
        <w:t>tdd-</w:t>
      </w:r>
      <w:r>
        <w:rPr>
          <w:i/>
        </w:rPr>
        <w:t>UL-DL-</w:t>
      </w:r>
      <w:r>
        <w:rPr>
          <w:i/>
          <w:lang w:val="en-US"/>
        </w:rPr>
        <w:t>C</w:t>
      </w:r>
      <w:r>
        <w:rPr>
          <w:i/>
        </w:rPr>
        <w:t>onfiguration</w:t>
      </w:r>
      <w:r>
        <w:rPr>
          <w:i/>
          <w:lang w:val="en-US"/>
        </w:rPr>
        <w:t>D</w:t>
      </w:r>
      <w:r>
        <w:rPr>
          <w:i/>
        </w:rPr>
        <w:t>edicated</w:t>
      </w:r>
    </w:p>
    <w:p>
      <w:pPr>
        <w:pStyle w:val="6"/>
        <w:rPr>
          <w:lang w:val="en-US" w:eastAsia="zh-CN"/>
        </w:rPr>
      </w:pPr>
      <w:r>
        <w:rPr>
          <w:rFonts w:hint="eastAsia"/>
          <w:lang w:val="en-US" w:eastAsia="zh-CN"/>
        </w:rPr>
        <w:t>First round</w:t>
      </w:r>
    </w:p>
    <w:p>
      <w:pPr>
        <w:rPr>
          <w:rFonts w:eastAsia="宋体"/>
          <w:i/>
          <w:lang w:val="en-US" w:eastAsia="zh-CN"/>
        </w:rPr>
      </w:pPr>
      <w:r>
        <w:rPr>
          <w:rFonts w:eastAsia="宋体"/>
          <w:b/>
          <w:i/>
          <w:iCs/>
          <w:lang w:val="en-US" w:eastAsia="zh-CN"/>
        </w:rPr>
        <w:t xml:space="preserve">Proposal </w:t>
      </w:r>
      <w:r>
        <w:rPr>
          <w:rFonts w:hint="eastAsia" w:eastAsia="宋体"/>
          <w:b/>
          <w:i/>
          <w:iCs/>
          <w:lang w:val="en-US" w:eastAsia="zh-CN"/>
        </w:rPr>
        <w:t>8-2</w:t>
      </w:r>
      <w:r>
        <w:rPr>
          <w:rFonts w:eastAsia="宋体"/>
          <w:b/>
          <w:i/>
          <w:iCs/>
          <w:lang w:val="en-US" w:eastAsia="zh-CN"/>
        </w:rPr>
        <w:t>:</w:t>
      </w:r>
      <w:r>
        <w:rPr>
          <w:rFonts w:hint="eastAsia" w:eastAsia="宋体"/>
          <w:b/>
          <w:i/>
          <w:iCs/>
          <w:lang w:val="en-US" w:eastAsia="zh-CN"/>
        </w:rPr>
        <w:t xml:space="preserve"> </w:t>
      </w:r>
      <w:r>
        <w:rPr>
          <w:rFonts w:hint="eastAsia" w:eastAsia="宋体"/>
          <w:i/>
          <w:lang w:val="en-US" w:eastAsia="zh-CN"/>
        </w:rPr>
        <w:t>A</w:t>
      </w:r>
      <w:r>
        <w:rPr>
          <w:i/>
        </w:rPr>
        <w:t xml:space="preserve">vailable UL 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w:t>
      </w:r>
      <w:r>
        <w:rPr>
          <w:i/>
          <w:lang w:val="en-US"/>
        </w:rPr>
        <w:t>tdd-</w:t>
      </w:r>
      <w:r>
        <w:rPr>
          <w:i/>
        </w:rPr>
        <w:t>UL-DL-</w:t>
      </w:r>
      <w:r>
        <w:rPr>
          <w:i/>
          <w:lang w:val="en-US"/>
        </w:rPr>
        <w:t>C</w:t>
      </w:r>
      <w:r>
        <w:rPr>
          <w:i/>
        </w:rPr>
        <w:t>onfiguration</w:t>
      </w:r>
      <w:r>
        <w:rPr>
          <w:i/>
          <w:lang w:val="en-US"/>
        </w:rPr>
        <w:t>D</w:t>
      </w:r>
      <w:r>
        <w:rPr>
          <w:i/>
        </w:rPr>
        <w:t>edicated</w:t>
      </w:r>
      <w:r>
        <w:rPr>
          <w:rFonts w:hint="eastAsia" w:eastAsia="宋体"/>
          <w:i/>
          <w:lang w:val="en-US" w:eastAsia="zh-CN"/>
        </w:rPr>
        <w:t xml:space="preserve">. </w:t>
      </w:r>
    </w:p>
    <w:p>
      <w:pPr>
        <w:rPr>
          <w:rFonts w:eastAsia="宋体"/>
          <w:i/>
          <w:lang w:val="en-US" w:eastAsia="zh-CN"/>
        </w:rPr>
      </w:pPr>
      <w:r>
        <w:rPr>
          <w:rFonts w:hint="eastAsia"/>
          <w:lang w:val="en-US" w:eastAsia="zh-CN"/>
        </w:rPr>
        <w:t xml:space="preserve">Companies are encouraged to provide views on Proposal 8-2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rPr>
              <w:t>Sharp</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MS Mincho"/>
              </w:rPr>
              <w:t>Qualcomm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Support. When UE performs CBRA, only TDD-UL-DL-Configcommon is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MS Mincho"/>
              </w:rPr>
              <w:t>Apple</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 xml:space="preserve">Support the intention. For the initial acquisition when UE is not configured with dedicated tdd configurations the proposal is fine, but for other scenarios, if UE is configured with dedicated tdd configurations, then there should be more clarity on flexible symbols… </w:t>
            </w:r>
          </w:p>
          <w:p>
            <w:pPr>
              <w:rPr>
                <w:rFonts w:eastAsia="宋体"/>
                <w:lang w:val="en-US" w:eastAsia="zh-CN"/>
              </w:rPr>
            </w:pPr>
            <w:r>
              <w:rPr>
                <w:rFonts w:hint="eastAsia" w:eastAsia="宋体"/>
                <w:color w:val="0000FF"/>
                <w:shd w:val="clear" w:color="auto" w:fill="FFFFFF"/>
                <w:lang w:val="en-US" w:eastAsia="zh-CN"/>
              </w:rPr>
              <w:t>FL: The intention is, no matter the UE is configured with dedicated tdd configurations or not, the available slot for Msg3 PUSCH repetition doesn</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t depend on it. The main reason is </w:t>
            </w:r>
            <w:r>
              <w:rPr>
                <w:rFonts w:eastAsia="宋体"/>
                <w:color w:val="0000FF"/>
                <w:shd w:val="clear" w:color="auto" w:fill="FFFFFF"/>
                <w:lang w:val="en-US" w:eastAsia="zh-CN"/>
              </w:rPr>
              <w:t>Gnb</w:t>
            </w:r>
            <w:r>
              <w:rPr>
                <w:rFonts w:hint="eastAsia" w:eastAsia="宋体"/>
                <w:color w:val="0000FF"/>
                <w:shd w:val="clear" w:color="auto" w:fill="FFFFFF"/>
                <w:lang w:val="en-US" w:eastAsia="zh-CN"/>
              </w:rPr>
              <w:t xml:space="preserve"> doesn</w:t>
            </w:r>
            <w:r>
              <w:rPr>
                <w:rFonts w:eastAsia="宋体"/>
                <w:color w:val="0000FF"/>
                <w:shd w:val="clear" w:color="auto" w:fill="FFFFFF"/>
                <w:lang w:val="en-US" w:eastAsia="zh-CN"/>
              </w:rPr>
              <w:t>’</w:t>
            </w:r>
            <w:r>
              <w:rPr>
                <w:rFonts w:hint="eastAsia" w:eastAsia="宋体"/>
                <w:color w:val="0000FF"/>
                <w:shd w:val="clear" w:color="auto" w:fill="FFFFFF"/>
                <w:lang w:val="en-US" w:eastAsia="zh-CN"/>
              </w:rPr>
              <w:t>t know which UE is current transmitting Msg3 repetition for CBRA, if some of U</w:t>
            </w:r>
            <w:r>
              <w:rPr>
                <w:rFonts w:eastAsia="宋体"/>
                <w:color w:val="0000FF"/>
                <w:shd w:val="clear" w:color="auto" w:fill="FFFFFF"/>
                <w:lang w:val="en-US" w:eastAsia="zh-CN"/>
              </w:rPr>
              <w:t>e</w:t>
            </w:r>
            <w:r>
              <w:rPr>
                <w:rFonts w:hint="eastAsia" w:eastAsia="宋体"/>
                <w:color w:val="0000FF"/>
                <w:shd w:val="clear" w:color="auto" w:fill="FFFFFF"/>
                <w:lang w:val="en-US" w:eastAsia="zh-CN"/>
              </w:rPr>
              <w:t xml:space="preserve">s configured with dedicated tdd configuration while some others not, it would cause ambiguity for </w:t>
            </w:r>
            <w:r>
              <w:rPr>
                <w:rFonts w:eastAsia="宋体"/>
                <w:color w:val="0000FF"/>
                <w:shd w:val="clear" w:color="auto" w:fill="FFFFFF"/>
                <w:lang w:val="en-US" w:eastAsia="zh-CN"/>
              </w:rPr>
              <w:t>Gnb</w:t>
            </w:r>
            <w:r>
              <w:rPr>
                <w:rFonts w:hint="eastAsia" w:eastAsia="宋体"/>
                <w:color w:val="0000FF"/>
                <w:shd w:val="clear" w:color="auto" w:fill="FFFFFF"/>
                <w:lang w:val="en-US" w:eastAsia="zh-CN"/>
              </w:rPr>
              <w:t xml:space="preserve"> about where the Msg3 repetition is actually transmitted, similar as Figure 2.3.1 shown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Theme="minorEastAsia"/>
                <w:lang w:eastAsia="zh-CN"/>
              </w:rPr>
              <w:t>O</w:t>
            </w:r>
            <w:r>
              <w:rPr>
                <w:rFonts w:eastAsiaTheme="minorEastAsia"/>
                <w:lang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hint="eastAsia" w:eastAsiaTheme="minorEastAsia"/>
                <w:lang w:eastAsia="zh-CN"/>
              </w:rPr>
              <w:t>W</w:t>
            </w:r>
            <w:r>
              <w:rPr>
                <w:rFonts w:eastAsiaTheme="minorEastAsia"/>
                <w:lang w:eastAsia="zh-CN"/>
              </w:rPr>
              <w:t xml:space="preserve">e 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NTT 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C</w:t>
            </w:r>
            <w:r>
              <w:rPr>
                <w:rFonts w:eastAsiaTheme="minorEastAsia"/>
                <w:lang w:eastAsia="zh-CN"/>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We want to discuss this topic with l</w:t>
            </w:r>
            <w:r>
              <w:rPr>
                <w:rFonts w:hint="eastAsia" w:eastAsia="Malgun Gothic"/>
                <w:lang w:eastAsia="ko-KR"/>
              </w:rPr>
              <w:t>ow priority</w:t>
            </w:r>
            <w:r>
              <w:rPr>
                <w:rFonts w:eastAsia="Malgun Gothic"/>
                <w:lang w:eastAsia="ko-KR"/>
              </w:rPr>
              <w:t>.</w:t>
            </w:r>
            <w:r>
              <w:rPr>
                <w:rFonts w:hint="eastAsia" w:eastAsia="Malgun Gothic"/>
                <w:lang w:eastAsia="ko-KR"/>
              </w:rPr>
              <w:t xml:space="preserve"> </w:t>
            </w:r>
          </w:p>
          <w:p>
            <w:pPr>
              <w:rPr>
                <w:rFonts w:eastAsia="宋体"/>
                <w:lang w:val="en-US" w:eastAsia="zh-CN"/>
              </w:rPr>
            </w:pPr>
            <w:r>
              <w:rPr>
                <w:rFonts w:hint="eastAsia" w:eastAsia="宋体"/>
                <w:color w:val="0000FF"/>
                <w:shd w:val="clear" w:color="auto" w:fill="FFFFFF"/>
                <w:lang w:val="en-US" w:eastAsia="zh-CN"/>
              </w:rPr>
              <w:t xml:space="preserve">FL: As replied above, we anyway need to discuss available slot for Msg3 repetition since it has different situation as regular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ko-KR"/>
              </w:rPr>
            </w:pPr>
            <w:r>
              <w:rPr>
                <w:rFonts w:eastAsiaTheme="minorEastAsia"/>
                <w:lang w:eastAsia="zh-CN"/>
              </w:rPr>
              <w:t>At least for CBRA, it cannot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zh-CN"/>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MS Mincho"/>
                <w:lang w:eastAsia="ja-JP"/>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This proposal seems to preclude the use of </w:t>
            </w:r>
            <w:r>
              <w:rPr>
                <w:i/>
                <w:lang w:val="en-US"/>
              </w:rPr>
              <w:t>tdd-</w:t>
            </w:r>
            <w:r>
              <w:rPr>
                <w:i/>
              </w:rPr>
              <w:t>UL-DL-</w:t>
            </w:r>
            <w:r>
              <w:rPr>
                <w:i/>
                <w:lang w:val="en-US"/>
              </w:rPr>
              <w:t>C</w:t>
            </w:r>
            <w:r>
              <w:rPr>
                <w:i/>
              </w:rPr>
              <w:t>onfiguration</w:t>
            </w:r>
            <w:r>
              <w:rPr>
                <w:i/>
                <w:lang w:val="en-US"/>
              </w:rPr>
              <w:t>D</w:t>
            </w:r>
            <w:r>
              <w:rPr>
                <w:i/>
              </w:rPr>
              <w:t xml:space="preserve">edicated </w:t>
            </w:r>
            <w:r>
              <w:rPr>
                <w:rFonts w:eastAsia="MS Mincho"/>
                <w:lang w:eastAsia="ja-JP"/>
              </w:rPr>
              <w:t>in all possible events in which CBRA can be used (at least 9 other than initial access in NR). Is this the intention of the proposal?</w:t>
            </w:r>
          </w:p>
          <w:p>
            <w:pPr>
              <w:rPr>
                <w:rFonts w:eastAsia="宋体"/>
                <w:lang w:val="en-US" w:eastAsia="zh-CN"/>
              </w:rPr>
            </w:pPr>
            <w:r>
              <w:rPr>
                <w:rFonts w:hint="eastAsia" w:eastAsia="宋体"/>
                <w:color w:val="0000FF"/>
                <w:shd w:val="clear" w:color="auto" w:fill="FFFFFF"/>
                <w:lang w:val="en-US" w:eastAsia="zh-CN"/>
              </w:rPr>
              <w:t>FL: Yes. Please find my reply to 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bCs/>
                <w:lang w:val="en-US" w:eastAsia="zh-CN"/>
              </w:rPr>
            </w:pPr>
            <w:r>
              <w:rPr>
                <w:rFonts w:hint="eastAsia" w:eastAsia="宋体"/>
                <w:bCs/>
                <w:lang w:val="en-US" w:eastAsia="zh-CN"/>
              </w:rPr>
              <w:t xml:space="preserve">The proposal is updated as follows. </w:t>
            </w:r>
          </w:p>
          <w:p>
            <w:pPr>
              <w:rPr>
                <w:rFonts w:eastAsia="宋体"/>
                <w:i/>
                <w:lang w:val="en-US" w:eastAsia="zh-CN"/>
              </w:rPr>
            </w:pPr>
            <w:r>
              <w:rPr>
                <w:rFonts w:eastAsia="宋体"/>
                <w:b/>
                <w:i/>
                <w:iCs/>
                <w:lang w:val="en-US" w:eastAsia="zh-CN"/>
              </w:rPr>
              <w:t xml:space="preserve">Proposal </w:t>
            </w:r>
            <w:r>
              <w:rPr>
                <w:rFonts w:hint="eastAsia" w:eastAsia="宋体"/>
                <w:b/>
                <w:i/>
                <w:iCs/>
                <w:lang w:val="en-US" w:eastAsia="zh-CN"/>
              </w:rPr>
              <w:t>8-2-v1</w:t>
            </w:r>
            <w:r>
              <w:rPr>
                <w:rFonts w:eastAsia="宋体"/>
                <w:b/>
                <w:i/>
                <w:iCs/>
                <w:lang w:val="en-US" w:eastAsia="zh-CN"/>
              </w:rPr>
              <w:t>:</w:t>
            </w:r>
            <w:r>
              <w:rPr>
                <w:rFonts w:hint="eastAsia" w:eastAsia="宋体"/>
                <w:b/>
                <w:i/>
                <w:iCs/>
                <w:lang w:val="en-US" w:eastAsia="zh-CN"/>
              </w:rPr>
              <w:t xml:space="preserve"> </w:t>
            </w:r>
            <w:r>
              <w:rPr>
                <w:rFonts w:hint="eastAsia" w:eastAsia="宋体"/>
                <w:i/>
                <w:lang w:val="en-US" w:eastAsia="zh-CN"/>
              </w:rPr>
              <w:t>A</w:t>
            </w:r>
            <w:r>
              <w:rPr>
                <w:i/>
              </w:rPr>
              <w:t xml:space="preserve">vailable </w:t>
            </w:r>
            <w:r>
              <w:rPr>
                <w:i/>
                <w:strike/>
                <w:color w:val="FF0000"/>
              </w:rPr>
              <w:t xml:space="preserve">UL </w:t>
            </w:r>
            <w:r>
              <w:rPr>
                <w:i/>
              </w:rPr>
              <w:t xml:space="preserve">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w:t>
            </w:r>
            <w:r>
              <w:rPr>
                <w:i/>
                <w:lang w:val="en-US"/>
              </w:rPr>
              <w:t>tdd-</w:t>
            </w:r>
            <w:r>
              <w:rPr>
                <w:i/>
              </w:rPr>
              <w:t>UL-DL-</w:t>
            </w:r>
            <w:r>
              <w:rPr>
                <w:i/>
                <w:lang w:val="en-US"/>
              </w:rPr>
              <w:t>C</w:t>
            </w:r>
            <w:r>
              <w:rPr>
                <w:i/>
              </w:rPr>
              <w:t>onfiguration</w:t>
            </w:r>
            <w:r>
              <w:rPr>
                <w:i/>
                <w:lang w:val="en-US"/>
              </w:rPr>
              <w:t>D</w:t>
            </w:r>
            <w:r>
              <w:rPr>
                <w:i/>
              </w:rPr>
              <w:t>edicated</w:t>
            </w:r>
            <w:r>
              <w:rPr>
                <w:rFonts w:hint="eastAsia" w:eastAsia="宋体"/>
                <w:i/>
                <w:color w:val="FF0000"/>
                <w:lang w:val="en-US" w:eastAsia="zh-CN"/>
              </w:rPr>
              <w:t xml:space="preserve"> for CBRA procedure</w:t>
            </w:r>
            <w:r>
              <w:rPr>
                <w:rFonts w:hint="eastAsia" w:eastAsia="宋体"/>
                <w:i/>
                <w:lang w:val="en-US" w:eastAsia="zh-CN"/>
              </w:rPr>
              <w:t xml:space="preserve">. </w:t>
            </w:r>
          </w:p>
          <w:p>
            <w:pPr>
              <w:rPr>
                <w:rFonts w:eastAsia="宋体"/>
                <w: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bCs/>
                <w:lang w:val="en-US" w:eastAsia="zh-CN"/>
              </w:rPr>
            </w:pPr>
            <w:r>
              <w:rPr>
                <w:rFonts w:hint="eastAsia" w:eastAsia="宋体"/>
                <w:bCs/>
                <w:lang w:val="en-US" w:eastAsia="zh-CN"/>
              </w:rPr>
              <w:t>O</w:t>
            </w:r>
            <w:r>
              <w:rPr>
                <w:rFonts w:eastAsia="宋体"/>
                <w:bCs/>
                <w:lang w:val="en-US"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Ericsson2</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bCs/>
                <w:lang w:val="en-US" w:eastAsia="zh-CN"/>
              </w:rPr>
            </w:pPr>
            <w:r>
              <w:rPr>
                <w:rFonts w:eastAsia="宋体"/>
                <w:bCs/>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bCs/>
                <w:lang w:val="en-US" w:eastAsia="zh-CN"/>
              </w:rPr>
            </w:pPr>
            <w:r>
              <w:rPr>
                <w:rFonts w:eastAsia="宋体"/>
                <w:bCs/>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lang w:val="en-US" w:eastAsia="ja-JP"/>
              </w:rPr>
            </w:pPr>
            <w:r>
              <w:rPr>
                <w:rFonts w:hint="eastAsia" w:eastAsia="MS Mincho"/>
                <w:bCs/>
                <w:lang w:val="en-US" w:eastAsia="ja-JP"/>
              </w:rPr>
              <w:t>W</w:t>
            </w:r>
            <w:r>
              <w:rPr>
                <w:rFonts w:eastAsia="MS Mincho"/>
                <w:bCs/>
                <w:lang w:val="en-US"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val="en-US" w:eastAsia="zh-CN"/>
              </w:rPr>
            </w:pPr>
            <w:r>
              <w:rPr>
                <w:rFonts w:hint="eastAsia" w:eastAsiaTheme="minorEastAsia"/>
                <w:bCs/>
                <w:lang w:val="en-US" w:eastAsia="zh-CN"/>
              </w:rPr>
              <w:t>W</w:t>
            </w:r>
            <w:r>
              <w:rPr>
                <w:rFonts w:eastAsiaTheme="minorEastAsia"/>
                <w:bCs/>
                <w:lang w:val="en-US" w:eastAsia="zh-CN"/>
              </w:rPr>
              <w:t>e support FL proposal.</w:t>
            </w:r>
          </w:p>
        </w:tc>
      </w:tr>
    </w:tbl>
    <w:p>
      <w:pPr>
        <w:rPr>
          <w:lang w:val="en-US" w:eastAsia="zh-CN"/>
        </w:rPr>
      </w:pPr>
    </w:p>
    <w:p>
      <w:pPr>
        <w:pStyle w:val="6"/>
        <w:rPr>
          <w:lang w:val="en-US" w:eastAsia="zh-CN"/>
        </w:rPr>
      </w:pPr>
      <w:r>
        <w:rPr>
          <w:rFonts w:hint="eastAsia"/>
          <w:lang w:val="en-US" w:eastAsia="zh-CN"/>
        </w:rPr>
        <w:t>Second round</w:t>
      </w:r>
    </w:p>
    <w:p>
      <w:pPr>
        <w:rPr>
          <w:lang w:val="en-US" w:eastAsia="zh-CN"/>
        </w:rPr>
      </w:pPr>
      <w:r>
        <w:rPr>
          <w:rFonts w:hint="eastAsia"/>
          <w:lang w:val="en-US" w:eastAsia="zh-CN"/>
        </w:rPr>
        <w:t xml:space="preserve">It seems the following proposal (with deleting </w:t>
      </w:r>
      <w:r>
        <w:rPr>
          <w:lang w:val="en-US" w:eastAsia="zh-CN"/>
        </w:rPr>
        <w:t>‘</w:t>
      </w:r>
      <w:r>
        <w:rPr>
          <w:rFonts w:hint="eastAsia"/>
          <w:lang w:val="en-US" w:eastAsia="zh-CN"/>
        </w:rPr>
        <w:t>for CBRA procedure</w:t>
      </w:r>
      <w:r>
        <w:rPr>
          <w:lang w:val="en-US" w:eastAsia="zh-CN"/>
        </w:rPr>
        <w:t>’</w:t>
      </w:r>
      <w:r>
        <w:rPr>
          <w:rFonts w:hint="eastAsia"/>
          <w:lang w:val="en-US" w:eastAsia="zh-CN"/>
        </w:rPr>
        <w:t xml:space="preserve"> as other agreements) is acceptable for all companies involved in the first round of discussion. </w:t>
      </w:r>
    </w:p>
    <w:p>
      <w:pPr>
        <w:spacing w:before="240" w:beforeLines="100"/>
        <w:rPr>
          <w:rFonts w:eastAsia="宋体"/>
          <w:i/>
          <w:lang w:eastAsia="zh-CN"/>
        </w:rPr>
      </w:pPr>
      <w:r>
        <w:rPr>
          <w:rFonts w:eastAsia="宋体"/>
          <w:b/>
          <w:i/>
          <w:iCs/>
          <w:lang w:val="en-US" w:eastAsia="zh-CN"/>
        </w:rPr>
        <w:t xml:space="preserve">Proposal </w:t>
      </w:r>
      <w:r>
        <w:rPr>
          <w:rFonts w:hint="eastAsia" w:eastAsia="宋体"/>
          <w:b/>
          <w:i/>
          <w:iCs/>
          <w:lang w:val="en-US" w:eastAsia="zh-CN"/>
        </w:rPr>
        <w:t>8-2-v2</w:t>
      </w:r>
      <w:r>
        <w:rPr>
          <w:rFonts w:eastAsia="宋体"/>
          <w:b/>
          <w:i/>
          <w:iCs/>
          <w:lang w:val="en-US" w:eastAsia="zh-CN"/>
        </w:rPr>
        <w:t>:</w:t>
      </w:r>
      <w:r>
        <w:rPr>
          <w:rFonts w:hint="eastAsia" w:eastAsia="宋体"/>
          <w:b/>
          <w:i/>
          <w:iCs/>
          <w:lang w:val="en-US" w:eastAsia="zh-CN"/>
        </w:rPr>
        <w:t xml:space="preserve"> </w:t>
      </w:r>
      <w:r>
        <w:rPr>
          <w:rFonts w:hint="eastAsia" w:eastAsia="宋体"/>
          <w:i/>
          <w:lang w:val="en-US" w:eastAsia="zh-CN"/>
        </w:rPr>
        <w:t>A</w:t>
      </w:r>
      <w:r>
        <w:rPr>
          <w:i/>
        </w:rPr>
        <w:t xml:space="preserve">vailable 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w:t>
      </w:r>
      <w:r>
        <w:rPr>
          <w:i/>
          <w:lang w:val="en-US"/>
        </w:rPr>
        <w:t>tdd-</w:t>
      </w:r>
      <w:r>
        <w:rPr>
          <w:i/>
        </w:rPr>
        <w:t>UL-DL-</w:t>
      </w:r>
      <w:r>
        <w:rPr>
          <w:i/>
          <w:lang w:val="en-US"/>
        </w:rPr>
        <w:t>C</w:t>
      </w:r>
      <w:r>
        <w:rPr>
          <w:i/>
        </w:rPr>
        <w:t>onfiguration</w:t>
      </w:r>
      <w:r>
        <w:rPr>
          <w:i/>
          <w:lang w:val="en-US"/>
        </w:rPr>
        <w:t>D</w:t>
      </w:r>
      <w:r>
        <w:rPr>
          <w:i/>
        </w:rPr>
        <w:t>edicated</w:t>
      </w:r>
      <w:r>
        <w:rPr>
          <w:rFonts w:hint="eastAsia" w:eastAsia="宋体"/>
          <w:i/>
          <w:lang w:val="en-US" w:eastAsia="zh-CN"/>
        </w:rPr>
        <w:t>.</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9"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9"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9"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are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9"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rFonts w:eastAsia="MS Mincho"/>
                <w:lang w:eastAsia="ja-JP"/>
              </w:rPr>
            </w:pPr>
            <w:r>
              <w:rPr>
                <w:rFonts w:eastAsiaTheme="minorEastAsia"/>
                <w:lang w:eastAsia="zh-CN"/>
              </w:rPr>
              <w:t>Intel</w:t>
            </w:r>
          </w:p>
        </w:tc>
        <w:tc>
          <w:tcPr>
            <w:tcW w:w="8509" w:type="dxa"/>
            <w:shd w:val="clear" w:color="auto" w:fill="auto"/>
            <w:vAlign w:val="center"/>
          </w:tcPr>
          <w:p>
            <w:pPr>
              <w:rPr>
                <w:rFonts w:eastAsia="MS Mincho"/>
                <w:lang w:eastAsia="ja-JP"/>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rFonts w:eastAsiaTheme="minorEastAsia"/>
                <w:lang w:eastAsia="zh-CN"/>
              </w:rPr>
            </w:pPr>
            <w:r>
              <w:rPr>
                <w:rFonts w:hint="eastAsia" w:eastAsiaTheme="minorEastAsia"/>
                <w:lang w:val="en-US" w:eastAsia="zh-CN"/>
              </w:rPr>
              <w:t>China Telecom</w:t>
            </w:r>
          </w:p>
        </w:tc>
        <w:tc>
          <w:tcPr>
            <w:tcW w:w="8509" w:type="dxa"/>
            <w:shd w:val="clear" w:color="auto" w:fill="auto"/>
            <w:vAlign w:val="center"/>
          </w:tcPr>
          <w:p>
            <w:pPr>
              <w:rPr>
                <w:rFonts w:eastAsiaTheme="minorEastAsia"/>
                <w:lang w:eastAsia="zh-CN"/>
              </w:rPr>
            </w:pPr>
            <w:r>
              <w:rPr>
                <w:rFonts w:hint="eastAsia" w:eastAsiaTheme="minorEastAsia"/>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Vivo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Ericsson-2rd</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Since this is semi-static signalling (not dynamic signaling), maybe allowing the </w:t>
            </w:r>
            <w:r>
              <w:rPr>
                <w:i/>
                <w:lang w:val="en-US"/>
              </w:rPr>
              <w:t>tdd-</w:t>
            </w:r>
            <w:r>
              <w:rPr>
                <w:i/>
              </w:rPr>
              <w:t>UL-DL-</w:t>
            </w:r>
            <w:r>
              <w:rPr>
                <w:i/>
                <w:lang w:val="en-US"/>
              </w:rPr>
              <w:t>C</w:t>
            </w:r>
            <w:r>
              <w:rPr>
                <w:i/>
              </w:rPr>
              <w:t>onfiguration</w:t>
            </w:r>
            <w:r>
              <w:rPr>
                <w:i/>
                <w:lang w:val="en-US"/>
              </w:rPr>
              <w:t>D</w:t>
            </w:r>
            <w:r>
              <w:rPr>
                <w:i/>
              </w:rPr>
              <w:t>edicated</w:t>
            </w:r>
            <w:r>
              <w:rPr>
                <w:rFonts w:eastAsiaTheme="minorEastAsia"/>
                <w:lang w:eastAsia="zh-CN"/>
              </w:rPr>
              <w:t xml:space="preserve"> to be used for available slot determination for msg3 repetition in case of CFRA could be more reasonable, given the discussions in Type a PUSCH repetition agenda. We’re open to discuss this.</w:t>
            </w:r>
          </w:p>
          <w:p>
            <w:pPr>
              <w:rPr>
                <w:rFonts w:eastAsiaTheme="minorEastAsia"/>
                <w:lang w:val="en-US" w:eastAsia="zh-CN"/>
              </w:rPr>
            </w:pPr>
            <w:r>
              <w:rPr>
                <w:rFonts w:hint="eastAsia" w:eastAsia="宋体"/>
                <w:color w:val="0000FF"/>
                <w:shd w:val="clear" w:color="auto" w:fill="FFFFFF"/>
                <w:lang w:val="en-US" w:eastAsia="zh-CN"/>
              </w:rPr>
              <w:t xml:space="preserve">FL: As agreed in SI phase, we agreed that any optimization specific for CFRA is not considered. In such case, it seems no need to consider CFRA as one special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w:t>
            </w:r>
            <w:r>
              <w:rPr>
                <w:rFonts w:hint="eastAsia" w:eastAsiaTheme="minorEastAsia"/>
                <w:lang w:eastAsia="zh-CN"/>
              </w:rPr>
              <w:t>aom</w:t>
            </w:r>
            <w:r>
              <w:rPr>
                <w:rFonts w:eastAsiaTheme="minorEastAsia"/>
                <w:lang w:eastAsia="zh-CN"/>
              </w:rPr>
              <w:t>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Thanks for FL</w:t>
            </w:r>
            <w:r>
              <w:rPr>
                <w:rFonts w:eastAsia="Malgun Gothic"/>
                <w:lang w:eastAsia="ko-KR"/>
              </w:rPr>
              <w:t>’s kind comment. I understand your intention. We can discuss in parallel.</w:t>
            </w:r>
          </w:p>
          <w:p>
            <w:pPr>
              <w:rPr>
                <w:rFonts w:eastAsia="Malgun Gothic"/>
                <w:lang w:eastAsia="ko-KR"/>
              </w:rPr>
            </w:pPr>
            <w:r>
              <w:rPr>
                <w:rFonts w:eastAsia="Malgun Gothic"/>
                <w:lang w:eastAsia="ko-KR"/>
              </w:rPr>
              <w:t>Also, we are fine with the proposal 8-2-v2.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CMCC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yellow"/>
                <w:lang w:val="en-US" w:eastAsia="zh-CN"/>
              </w:rPr>
            </w:pPr>
            <w:r>
              <w:rPr>
                <w:rFonts w:hint="eastAsia" w:eastAsiaTheme="minorEastAsia"/>
                <w:highlight w:val="yellow"/>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highlight w:val="yellow"/>
                <w:lang w:val="en-US" w:eastAsia="zh-CN"/>
              </w:rPr>
            </w:pPr>
            <w:r>
              <w:rPr>
                <w:rFonts w:hint="eastAsia" w:eastAsiaTheme="minorEastAsia"/>
                <w:highlight w:val="yellow"/>
                <w:lang w:val="en-US" w:eastAsia="zh-CN"/>
              </w:rPr>
              <w:t xml:space="preserve">It seems the proposal is agreeable.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yellow"/>
                <w:lang w:val="en-US" w:eastAsia="zh-CN"/>
              </w:rPr>
            </w:pPr>
            <w:r>
              <w:rPr>
                <w:rFonts w:hint="eastAsia" w:eastAsiaTheme="minorEastAsia"/>
                <w:highlight w:val="yellow"/>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New York" w:hAnsi="New York" w:eastAsia="宋体"/>
                <w:highlight w:val="yellow"/>
                <w:lang w:val="en-US" w:eastAsia="zh-CN"/>
              </w:rPr>
            </w:pPr>
            <w:r>
              <w:rPr>
                <w:rFonts w:hint="eastAsia" w:ascii="New York" w:hAnsi="New York" w:eastAsia="宋体"/>
                <w:highlight w:val="yellow"/>
                <w:lang w:val="en-US" w:eastAsia="zh-CN"/>
              </w:rPr>
              <w:t>With reaching the following agreements, this issue is closed for this meeting.</w:t>
            </w:r>
          </w:p>
          <w:p>
            <w:pPr>
              <w:spacing w:before="240" w:beforeLines="100"/>
              <w:rPr>
                <w:rFonts w:eastAsiaTheme="minorEastAsia"/>
                <w:highlight w:val="yellow"/>
                <w:lang w:val="en-US" w:eastAsia="zh-CN"/>
              </w:rPr>
            </w:pPr>
            <w:r>
              <w:rPr>
                <w:rFonts w:eastAsia="宋体"/>
                <w:bCs/>
                <w:highlight w:val="green"/>
                <w:lang w:eastAsia="zh-CN"/>
              </w:rPr>
              <w:t>Agreement</w:t>
            </w:r>
            <w:r>
              <w:rPr>
                <w:rFonts w:eastAsia="宋体"/>
                <w:b/>
                <w:lang w:eastAsia="zh-CN"/>
              </w:rPr>
              <w:t xml:space="preserve">: </w:t>
            </w:r>
            <w:r>
              <w:rPr>
                <w:rFonts w:eastAsia="宋体"/>
                <w:lang w:eastAsia="zh-CN"/>
              </w:rPr>
              <w:t>A</w:t>
            </w:r>
            <w:r>
              <w:t xml:space="preserve">vailable slots </w:t>
            </w:r>
            <w:r>
              <w:rPr>
                <w:rFonts w:eastAsia="宋体"/>
                <w:lang w:eastAsia="zh-CN"/>
              </w:rPr>
              <w:t xml:space="preserve">for Msg3 PUSCH repetition do not depend on </w:t>
            </w:r>
            <w:r>
              <w:rPr>
                <w:i/>
                <w:iCs/>
              </w:rPr>
              <w:t>tdd-UL-DL-ConfigurationDedicated</w:t>
            </w:r>
            <w:r>
              <w:rPr>
                <w:rFonts w:eastAsia="宋体"/>
                <w:lang w:eastAsia="zh-CN"/>
              </w:rPr>
              <w:t>.</w:t>
            </w:r>
          </w:p>
        </w:tc>
      </w:tr>
    </w:tbl>
    <w:p>
      <w:pPr>
        <w:rPr>
          <w:lang w:eastAsia="zh-CN"/>
        </w:rPr>
      </w:pPr>
    </w:p>
    <w:p>
      <w:pPr>
        <w:pStyle w:val="4"/>
        <w:rPr>
          <w:b/>
          <w:bCs/>
          <w:u w:val="single"/>
          <w:lang w:val="en-US" w:eastAsia="zh-CN"/>
        </w:rPr>
      </w:pPr>
      <w:r>
        <w:rPr>
          <w:rFonts w:hint="eastAsia"/>
          <w:b/>
          <w:bCs/>
          <w:u w:val="single"/>
          <w:lang w:val="en-US" w:eastAsia="zh-CN"/>
        </w:rPr>
        <w:t>Issue#9: Collision handing due to dynamic SFI</w:t>
      </w:r>
    </w:p>
    <w:p>
      <w:pPr>
        <w:rPr>
          <w:lang w:val="en-US" w:eastAsia="zh-CN"/>
        </w:rPr>
      </w:pPr>
      <w:r>
        <w:rPr>
          <w:rFonts w:hint="eastAsia"/>
          <w:lang w:val="en-US" w:eastAsia="zh-CN"/>
        </w:rPr>
        <w:t xml:space="preserve">If dynamic SFI is configured, the Rel-15/16 legacy UE behavior for collision handling of Msg3 transmission is summarized below. </w:t>
      </w:r>
    </w:p>
    <w:p>
      <w:pPr>
        <w:numPr>
          <w:ilvl w:val="1"/>
          <w:numId w:val="60"/>
        </w:numPr>
        <w:rPr>
          <w:lang w:val="en-US" w:eastAsia="zh-CN"/>
        </w:rPr>
      </w:pPr>
      <w:r>
        <w:rPr>
          <w:rFonts w:hint="eastAsia"/>
          <w:lang w:val="en-US" w:eastAsia="zh-CN"/>
        </w:rPr>
        <w:t>If dynamic SFI is configured, a UE does not expect collision between Msg3 transmission and SFI indication.</w:t>
      </w:r>
    </w:p>
    <w:p>
      <w:pPr>
        <w:numPr>
          <w:ilvl w:val="1"/>
          <w:numId w:val="60"/>
        </w:numPr>
        <w:rPr>
          <w:lang w:val="en-US" w:eastAsia="zh-CN"/>
        </w:rPr>
      </w:pPr>
      <w:r>
        <w:rPr>
          <w:rFonts w:hint="eastAsia"/>
          <w:lang w:val="en-US" w:eastAsia="zh-CN"/>
        </w:rPr>
        <w:t xml:space="preserve">If dynamic SFI is configured and the </w:t>
      </w:r>
      <w:r>
        <w:rPr>
          <w:lang w:val="en-US" w:eastAsia="zh-CN"/>
        </w:rPr>
        <w:t>DCI format</w:t>
      </w:r>
      <w:r>
        <w:rPr>
          <w:lang w:eastAsia="zh-CN"/>
        </w:rPr>
        <w:t xml:space="preserve"> </w:t>
      </w:r>
      <w:r>
        <w:rPr>
          <w:lang w:val="en-US" w:eastAsia="zh-CN"/>
        </w:rPr>
        <w:t>2_0</w:t>
      </w:r>
      <w:r>
        <w:rPr>
          <w:rFonts w:hint="eastAsia"/>
          <w:lang w:val="en-US" w:eastAsia="zh-CN"/>
        </w:rPr>
        <w:t xml:space="preserve"> is detected by UE, the flexible symbols indicated by the </w:t>
      </w:r>
      <w:r>
        <w:rPr>
          <w:lang w:val="en-US" w:eastAsia="zh-CN"/>
        </w:rPr>
        <w:t>DCI format</w:t>
      </w:r>
      <w:r>
        <w:rPr>
          <w:lang w:eastAsia="zh-CN"/>
        </w:rPr>
        <w:t xml:space="preserve"> </w:t>
      </w:r>
      <w:r>
        <w:rPr>
          <w:lang w:val="en-US" w:eastAsia="zh-CN"/>
        </w:rPr>
        <w:t>2_0</w:t>
      </w:r>
      <w:r>
        <w:rPr>
          <w:rFonts w:hint="eastAsia"/>
          <w:lang w:val="en-US" w:eastAsia="zh-CN"/>
        </w:rPr>
        <w:t xml:space="preserve"> are available symbols for Msg3 transmission.</w:t>
      </w:r>
    </w:p>
    <w:p>
      <w:pPr>
        <w:numPr>
          <w:ilvl w:val="1"/>
          <w:numId w:val="60"/>
        </w:numPr>
        <w:rPr>
          <w:lang w:val="en-US" w:eastAsia="zh-CN"/>
        </w:rPr>
      </w:pPr>
      <w:r>
        <w:rPr>
          <w:rFonts w:hint="eastAsia"/>
          <w:lang w:val="en-US" w:eastAsia="zh-CN"/>
        </w:rPr>
        <w:t xml:space="preserve">If dynamic SFI is configured and while </w:t>
      </w:r>
      <w:r>
        <w:rPr>
          <w:lang w:val="en-US" w:eastAsia="zh-CN"/>
        </w:rPr>
        <w:t>DCI format</w:t>
      </w:r>
      <w:r>
        <w:rPr>
          <w:lang w:eastAsia="zh-CN"/>
        </w:rPr>
        <w:t xml:space="preserve"> </w:t>
      </w:r>
      <w:r>
        <w:rPr>
          <w:lang w:val="en-US" w:eastAsia="zh-CN"/>
        </w:rPr>
        <w:t>2_0</w:t>
      </w:r>
      <w:r>
        <w:rPr>
          <w:rFonts w:hint="eastAsia"/>
          <w:lang w:val="en-US" w:eastAsia="zh-CN"/>
        </w:rPr>
        <w:t xml:space="preserve"> is not detected by UE, the flexible symbols indicated </w:t>
      </w:r>
      <w:r>
        <w:t xml:space="preserve">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rFonts w:hint="eastAsia"/>
          <w:lang w:val="en-US" w:eastAsia="zh-CN"/>
        </w:rPr>
        <w:t xml:space="preserve"> are available symbols for Msg3 transmission.</w:t>
      </w:r>
    </w:p>
    <w:p>
      <w:pPr>
        <w:tabs>
          <w:tab w:val="left" w:pos="420"/>
        </w:tabs>
        <w:snapToGrid/>
        <w:rPr>
          <w:lang w:val="en-US" w:eastAsia="zh-CN"/>
        </w:rPr>
      </w:pPr>
      <w:r>
        <w:rPr>
          <w:rFonts w:hint="eastAsia"/>
          <w:lang w:val="en-US" w:eastAsia="zh-CN"/>
        </w:rPr>
        <w:t xml:space="preserve">Msg3 repetition can also be requested for a UE in RRC connected mode, e..g., the following cases.  </w:t>
      </w:r>
    </w:p>
    <w:p>
      <w:pPr>
        <w:pStyle w:val="88"/>
        <w:numPr>
          <w:ilvl w:val="0"/>
          <w:numId w:val="61"/>
        </w:numPr>
      </w:pPr>
      <w:r>
        <w:tab/>
      </w:r>
      <w:r>
        <w:t>DL or UL data arrival during RRC_CONNECTED when UL synchronisation status is "non-synchronised";</w:t>
      </w:r>
    </w:p>
    <w:p>
      <w:pPr>
        <w:pStyle w:val="88"/>
        <w:numPr>
          <w:ilvl w:val="0"/>
          <w:numId w:val="61"/>
        </w:numPr>
      </w:pPr>
      <w:r>
        <w:t>UL data arrival during RRC_CONNECTED when there are no PUCCH resources for SR available;</w:t>
      </w:r>
    </w:p>
    <w:p>
      <w:pPr>
        <w:tabs>
          <w:tab w:val="left" w:pos="420"/>
        </w:tabs>
        <w:snapToGrid/>
        <w:rPr>
          <w:lang w:val="en-US" w:eastAsia="zh-CN"/>
        </w:rPr>
      </w:pPr>
      <w:r>
        <w:rPr>
          <w:rFonts w:hint="eastAsia"/>
          <w:lang w:val="en-US" w:eastAsia="zh-CN"/>
        </w:rPr>
        <w:t xml:space="preserve">Thus, it is necessary to discuss whether available slot for Msg3 repetition should depend on dynamic SFI. </w:t>
      </w:r>
    </w:p>
    <w:p>
      <w:pPr>
        <w:tabs>
          <w:tab w:val="left" w:pos="420"/>
        </w:tabs>
        <w:snapToGrid/>
        <w:rPr>
          <w:rFonts w:eastAsiaTheme="minorEastAsia"/>
          <w:szCs w:val="24"/>
          <w:lang w:val="en-US"/>
        </w:rPr>
      </w:pPr>
      <w:r>
        <w:rPr>
          <w:rFonts w:hint="eastAsia"/>
          <w:lang w:val="en-US" w:eastAsia="zh-CN"/>
        </w:rPr>
        <w:t xml:space="preserve">Two companies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[18, Sharp] provide views on this issue, and they both propose that</w:t>
      </w:r>
      <w:r>
        <w:rPr>
          <w:rFonts w:eastAsiaTheme="minorEastAsia"/>
          <w:szCs w:val="24"/>
          <w:lang w:val="en-US"/>
        </w:rPr>
        <w:t xml:space="preserve"> dynamic SFI is not applied to determine the available slots</w:t>
      </w:r>
      <w:r>
        <w:rPr>
          <w:rFonts w:hint="eastAsia" w:eastAsiaTheme="minorEastAsia"/>
          <w:szCs w:val="24"/>
          <w:lang w:val="en-US" w:eastAsia="zh-CN"/>
        </w:rPr>
        <w:t xml:space="preserve"> for Msg3 PUSCH repetition</w:t>
      </w:r>
      <w:r>
        <w:rPr>
          <w:rFonts w:eastAsiaTheme="minorEastAsia"/>
          <w:szCs w:val="24"/>
          <w:lang w:val="en-US"/>
        </w:rPr>
        <w:t>.</w:t>
      </w:r>
      <w:r>
        <w:rPr>
          <w:rFonts w:hint="eastAsia" w:eastAsiaTheme="minorEastAsia"/>
          <w:szCs w:val="24"/>
          <w:lang w:val="en-US" w:eastAsia="zh-CN"/>
        </w:rPr>
        <w:t xml:space="preserve"> In other words, dynamic SFI will not impact the transmission of Msg3 repetition.  </w:t>
      </w:r>
    </w:p>
    <w:p>
      <w:pPr>
        <w:rPr>
          <w:rFonts w:eastAsia="等线"/>
          <w:bCs/>
          <w:iCs/>
          <w:lang w:val="en-US" w:eastAsia="zh-CN"/>
        </w:rPr>
      </w:pPr>
      <w:r>
        <w:rPr>
          <w:rFonts w:hint="eastAsia" w:eastAsia="等线"/>
          <w:bCs/>
          <w:iCs/>
          <w:lang w:val="en-US" w:eastAsia="zh-CN"/>
        </w:rPr>
        <w:t xml:space="preserve">In addition, [6, CATT], [12, Qualcomm], [15, ETRI] and[13, Panasonic] also support Msg3 repetition can only be transmitted in UL symbols configured by </w:t>
      </w:r>
      <w:r>
        <w:rPr>
          <w:rFonts w:hint="eastAsia" w:eastAsia="等线"/>
          <w:bCs/>
          <w:i/>
          <w:lang w:val="en-US" w:eastAsia="zh-CN"/>
        </w:rPr>
        <w:t xml:space="preserve">tdd-UL-DL-ConfigurationCommon. </w:t>
      </w:r>
      <w:r>
        <w:rPr>
          <w:rFonts w:hint="eastAsia" w:eastAsia="等线"/>
          <w:bCs/>
          <w:iCs/>
          <w:lang w:val="en-US" w:eastAsia="zh-CN"/>
        </w:rPr>
        <w:t>For these companies, they should be also supportive that the available UL slots doesn</w:t>
      </w:r>
      <w:r>
        <w:rPr>
          <w:rFonts w:eastAsia="等线"/>
          <w:bCs/>
          <w:iCs/>
          <w:lang w:val="en-US" w:eastAsia="zh-CN"/>
        </w:rPr>
        <w:t>’</w:t>
      </w:r>
      <w:r>
        <w:rPr>
          <w:rFonts w:hint="eastAsia" w:eastAsia="等线"/>
          <w:bCs/>
          <w:iCs/>
          <w:lang w:val="en-US" w:eastAsia="zh-CN"/>
        </w:rPr>
        <w:t xml:space="preserve">t depend on dynamic SFI. </w:t>
      </w:r>
    </w:p>
    <w:p>
      <w:pPr>
        <w:pStyle w:val="5"/>
        <w:rPr>
          <w:rFonts w:eastAsia="等线"/>
          <w:b w:val="0"/>
          <w:bCs/>
          <w:iCs/>
          <w:lang w:val="en-US" w:eastAsia="zh-CN"/>
        </w:rPr>
      </w:pPr>
      <w:r>
        <w:rPr>
          <w:rFonts w:hint="eastAsia"/>
          <w:lang w:val="en-US" w:eastAsia="zh-CN"/>
        </w:rPr>
        <w:t>First round</w:t>
      </w:r>
    </w:p>
    <w:p>
      <w:pPr>
        <w:rPr>
          <w:rFonts w:eastAsia="等线"/>
          <w:bCs/>
          <w:iCs/>
          <w:lang w:val="en-US" w:eastAsia="zh-CN"/>
        </w:rPr>
      </w:pPr>
      <w:r>
        <w:rPr>
          <w:rFonts w:hint="eastAsia" w:eastAsia="等线"/>
          <w:bCs/>
          <w:iCs/>
          <w:lang w:val="en-US" w:eastAsia="zh-CN"/>
        </w:rPr>
        <w:t xml:space="preserve">Based on above analysis, FL suggests to begin with the following proposal. </w:t>
      </w:r>
    </w:p>
    <w:p>
      <w:pPr>
        <w:rPr>
          <w:rFonts w:eastAsia="宋体"/>
          <w:i/>
          <w:lang w:val="en-US" w:eastAsia="zh-CN"/>
        </w:rPr>
      </w:pPr>
      <w:r>
        <w:rPr>
          <w:rFonts w:eastAsia="宋体"/>
          <w:b/>
          <w:i/>
          <w:iCs/>
          <w:lang w:val="en-US" w:eastAsia="zh-CN"/>
        </w:rPr>
        <w:t xml:space="preserve">Proposal </w:t>
      </w:r>
      <w:r>
        <w:rPr>
          <w:rFonts w:hint="eastAsia" w:eastAsia="宋体"/>
          <w:b/>
          <w:i/>
          <w:iCs/>
          <w:lang w:val="en-US" w:eastAsia="zh-CN"/>
        </w:rPr>
        <w:t>9</w:t>
      </w:r>
      <w:r>
        <w:rPr>
          <w:rFonts w:eastAsia="宋体"/>
          <w:b/>
          <w:i/>
          <w:iCs/>
          <w:lang w:val="en-US" w:eastAsia="zh-CN"/>
        </w:rPr>
        <w:t>:</w:t>
      </w:r>
      <w:r>
        <w:rPr>
          <w:rFonts w:hint="eastAsia" w:eastAsia="宋体"/>
          <w:b/>
          <w:i/>
          <w:iCs/>
          <w:lang w:val="en-US" w:eastAsia="zh-CN"/>
        </w:rPr>
        <w:t xml:space="preserve"> </w:t>
      </w:r>
      <w:r>
        <w:rPr>
          <w:rFonts w:hint="eastAsia" w:eastAsia="宋体"/>
          <w:i/>
          <w:lang w:val="en-US" w:eastAsia="zh-CN"/>
        </w:rPr>
        <w:t>A</w:t>
      </w:r>
      <w:r>
        <w:rPr>
          <w:i/>
        </w:rPr>
        <w:t xml:space="preserve">vailable UL 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dynamic SFI. </w:t>
      </w:r>
    </w:p>
    <w:p>
      <w:pPr>
        <w:rPr>
          <w:rFonts w:eastAsia="宋体"/>
          <w:i/>
          <w:lang w:val="en-US" w:eastAsia="zh-CN"/>
        </w:rPr>
      </w:pPr>
      <w:r>
        <w:rPr>
          <w:rFonts w:hint="eastAsia"/>
          <w:lang w:val="en-US" w:eastAsia="zh-CN"/>
        </w:rPr>
        <w:t xml:space="preserve">Companies are encouraged to provide views on Proposal 9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val="en-US" w:eastAsia="zh-CN"/>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val="en-US" w:eastAsia="zh-CN"/>
              </w:rPr>
              <w:t>Although we are fine with the proposal in principle, it would be good to wait once good progress in enhancement on PUSCH repetition type A is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MS Mincho"/>
              </w:rPr>
              <w:t>Sharp</w:t>
            </w:r>
          </w:p>
        </w:tc>
        <w:tc>
          <w:tcPr>
            <w:tcW w:w="8509" w:type="dxa"/>
            <w:shd w:val="clear" w:color="auto" w:fill="auto"/>
            <w:vAlign w:val="center"/>
          </w:tcPr>
          <w:p>
            <w:pPr>
              <w:rPr>
                <w:rFonts w:eastAsiaTheme="minorEastAsia"/>
                <w:lang w:val="en-US"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MS Mincho"/>
              </w:rPr>
            </w:pPr>
            <w:r>
              <w:t>Qualcomm</w:t>
            </w:r>
          </w:p>
        </w:tc>
        <w:tc>
          <w:tcPr>
            <w:tcW w:w="8509" w:type="dxa"/>
            <w:shd w:val="clear" w:color="auto" w:fill="auto"/>
          </w:tcPr>
          <w:p>
            <w:pPr>
              <w:rPr>
                <w:rFonts w:eastAsia="MS Mincho"/>
              </w:rPr>
            </w:pPr>
            <w:r>
              <w:t xml:space="preserve">Support. When UE performs CBRA (which is the scope of this WI), only TDD-UL-DL-Configcommon is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Theme="minorEastAsia"/>
                <w:lang w:eastAsia="zh-CN"/>
              </w:rPr>
              <w:t>CATT</w:t>
            </w:r>
          </w:p>
        </w:tc>
        <w:tc>
          <w:tcPr>
            <w:tcW w:w="8509" w:type="dxa"/>
            <w:shd w:val="clear" w:color="auto" w:fill="auto"/>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pPr>
            <w:r>
              <w:t>Apple</w:t>
            </w:r>
          </w:p>
        </w:tc>
        <w:tc>
          <w:tcPr>
            <w:tcW w:w="8509" w:type="dxa"/>
            <w:shd w:val="clear" w:color="auto" w:fill="auto"/>
          </w:tcPr>
          <w:p>
            <w:r>
              <w:t>Again this depends whether or not UE is indicated to monitor 2-0 (should not be the case for the initial acquisition…). Suggest to add “for the CBRA” in front of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pPr>
            <w:r>
              <w:rPr>
                <w:rFonts w:hint="eastAsia" w:eastAsiaTheme="minorEastAsia"/>
                <w:lang w:eastAsia="zh-CN"/>
              </w:rPr>
              <w:t>O</w:t>
            </w:r>
            <w:r>
              <w:rPr>
                <w:rFonts w:eastAsiaTheme="minorEastAsia"/>
                <w:lang w:eastAsia="zh-CN"/>
              </w:rPr>
              <w:t>PPO</w:t>
            </w:r>
          </w:p>
        </w:tc>
        <w:tc>
          <w:tcPr>
            <w:tcW w:w="8509" w:type="dxa"/>
            <w:shd w:val="clear" w:color="auto" w:fill="auto"/>
            <w:vAlign w:val="center"/>
          </w:tcPr>
          <w:p>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shd w:val="clear" w:color="auto" w:fill="auto"/>
          </w:tcPr>
          <w:p>
            <w:pPr>
              <w:rPr>
                <w:rFonts w:eastAsiaTheme="minorEastAsia"/>
                <w:lang w:eastAsia="zh-CN"/>
              </w:rPr>
            </w:pPr>
            <w:r>
              <w:rPr>
                <w:rFonts w:hint="eastAsia" w:eastAsia="MS Mincho"/>
                <w:lang w:eastAsia="ja-JP"/>
              </w:rPr>
              <w:t>W</w:t>
            </w:r>
            <w:r>
              <w:rPr>
                <w:rFonts w:eastAsia="MS Mincho"/>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9" w:type="dxa"/>
            <w:shd w:val="clear" w:color="auto" w:fill="auto"/>
          </w:tcPr>
          <w:p>
            <w:pPr>
              <w:rPr>
                <w:rFonts w:eastAsia="MS Mincho"/>
                <w:lang w:eastAsia="ja-JP"/>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Theme="minorEastAsia"/>
                <w:lang w:eastAsia="zh-CN"/>
              </w:rPr>
              <w:t>China Telecom</w:t>
            </w:r>
          </w:p>
        </w:tc>
        <w:tc>
          <w:tcPr>
            <w:tcW w:w="8509" w:type="dxa"/>
            <w:shd w:val="clear" w:color="auto" w:fill="auto"/>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shd w:val="clear" w:color="auto" w:fill="auto"/>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MS Mincho"/>
                <w:lang w:eastAsia="ja-JP"/>
              </w:rPr>
            </w:pPr>
            <w:r>
              <w:rPr>
                <w:rFonts w:hint="eastAsia" w:eastAsiaTheme="minorEastAsia"/>
                <w:lang w:eastAsia="zh-CN"/>
              </w:rPr>
              <w:t>C</w:t>
            </w:r>
            <w:r>
              <w:rPr>
                <w:rFonts w:eastAsiaTheme="minorEastAsia"/>
                <w:lang w:eastAsia="zh-CN"/>
              </w:rPr>
              <w:t>MCC</w:t>
            </w:r>
          </w:p>
        </w:tc>
        <w:tc>
          <w:tcPr>
            <w:tcW w:w="8509" w:type="dxa"/>
            <w:shd w:val="clear" w:color="auto" w:fill="auto"/>
          </w:tcPr>
          <w:p>
            <w:pPr>
              <w:rPr>
                <w:rFonts w:eastAsia="MS Mincho"/>
                <w:lang w:eastAsia="ja-JP"/>
              </w:rPr>
            </w:pPr>
            <w:r>
              <w:rPr>
                <w:rFonts w:eastAsiaTheme="minorEastAsia"/>
                <w:lang w:eastAsia="zh-CN"/>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Malgun Gothic"/>
                <w:lang w:eastAsia="ko-KR"/>
              </w:rPr>
              <w:t>L</w:t>
            </w:r>
            <w:r>
              <w:rPr>
                <w:rFonts w:eastAsia="Malgun Gothic"/>
                <w:lang w:eastAsia="ko-KR"/>
              </w:rPr>
              <w:t>G Electronics</w:t>
            </w:r>
          </w:p>
        </w:tc>
        <w:tc>
          <w:tcPr>
            <w:tcW w:w="8509" w:type="dxa"/>
            <w:shd w:val="clear" w:color="auto" w:fill="auto"/>
          </w:tcPr>
          <w:p>
            <w:pPr>
              <w:rPr>
                <w:rFonts w:eastAsiaTheme="minorEastAsia"/>
                <w:lang w:eastAsia="zh-CN"/>
              </w:rPr>
            </w:pPr>
            <w:r>
              <w:rPr>
                <w:rFonts w:eastAsia="Malgun Gothic"/>
                <w:lang w:eastAsia="ko-KR"/>
              </w:rPr>
              <w:t>We want to discuss this topic with l</w:t>
            </w:r>
            <w:r>
              <w:rPr>
                <w:rFonts w:hint="eastAsia" w:eastAsia="Malgun Gothic"/>
                <w:lang w:eastAsia="ko-KR"/>
              </w:rPr>
              <w:t>ow priority</w:t>
            </w:r>
            <w:r>
              <w:rPr>
                <w:rFonts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Malgun Gothic"/>
                <w:lang w:eastAsia="ko-KR"/>
              </w:rPr>
            </w:pPr>
            <w:r>
              <w:rPr>
                <w:rFonts w:eastAsiaTheme="minorEastAsia"/>
                <w:lang w:eastAsia="zh-CN"/>
              </w:rPr>
              <w:t>Ericsson</w:t>
            </w:r>
          </w:p>
        </w:tc>
        <w:tc>
          <w:tcPr>
            <w:tcW w:w="8509" w:type="dxa"/>
            <w:shd w:val="clear" w:color="auto" w:fill="auto"/>
          </w:tcPr>
          <w:p>
            <w:pPr>
              <w:rPr>
                <w:rFonts w:eastAsia="Malgun Gothic"/>
                <w:lang w:eastAsia="ko-KR"/>
              </w:rPr>
            </w:pPr>
            <w:r>
              <w:rPr>
                <w:rFonts w:eastAsiaTheme="minorEastAsia"/>
                <w:lang w:eastAsia="zh-CN"/>
              </w:rPr>
              <w:t>At least for CBRA, this can not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509" w:type="dxa"/>
            <w:shd w:val="clear" w:color="auto" w:fill="auto"/>
          </w:tcPr>
          <w:p>
            <w:pPr>
              <w:rPr>
                <w:rFonts w:eastAsiaTheme="minorEastAsia"/>
                <w:lang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shd w:val="clear" w:color="auto" w:fill="auto"/>
          </w:tcPr>
          <w:p>
            <w:pPr>
              <w:rPr>
                <w:rFonts w:eastAsia="MS Mincho"/>
                <w:lang w:eastAsia="zh-CN"/>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9" w:type="dxa"/>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Malgun Gothic"/>
                <w:lang w:eastAsia="zh-CN"/>
              </w:rPr>
            </w:pPr>
            <w:r>
              <w:rPr>
                <w:rFonts w:eastAsiaTheme="minorEastAsia"/>
                <w:lang w:eastAsia="zh-CN"/>
              </w:rPr>
              <w:t>Lenovo, Motorola Mobility</w:t>
            </w:r>
          </w:p>
        </w:tc>
        <w:tc>
          <w:tcPr>
            <w:tcW w:w="8509" w:type="dxa"/>
            <w:shd w:val="clear" w:color="auto" w:fill="auto"/>
          </w:tcPr>
          <w:p>
            <w:pPr>
              <w:rPr>
                <w:rFonts w:eastAsia="Malgun Gothic"/>
                <w:lang w:eastAsia="zh-CN"/>
              </w:rPr>
            </w:pPr>
            <w:r>
              <w:rPr>
                <w:rFonts w:eastAsiaTheme="minorEastAsia"/>
                <w:lang w:eastAsia="zh-CN"/>
              </w:rPr>
              <w:t>We 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eastAsia="MS Mincho"/>
                <w:lang w:eastAsia="ja-JP"/>
              </w:rPr>
              <w:t>Nokia/NSB</w:t>
            </w:r>
          </w:p>
        </w:tc>
        <w:tc>
          <w:tcPr>
            <w:tcW w:w="8509" w:type="dxa"/>
            <w:shd w:val="clear" w:color="auto" w:fill="auto"/>
          </w:tcPr>
          <w:p>
            <w:pPr>
              <w:rPr>
                <w:rFonts w:eastAsiaTheme="minorEastAsia"/>
                <w:lang w:eastAsia="zh-CN"/>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val="en-US" w:eastAsia="zh-CN"/>
              </w:rPr>
            </w:pPr>
            <w:r>
              <w:rPr>
                <w:rFonts w:hint="eastAsia" w:eastAsiaTheme="minorEastAsia"/>
                <w:lang w:val="en-US" w:eastAsia="zh-CN"/>
              </w:rPr>
              <w:t>FL</w:t>
            </w:r>
          </w:p>
        </w:tc>
        <w:tc>
          <w:tcPr>
            <w:tcW w:w="8509" w:type="dxa"/>
            <w:shd w:val="clear" w:color="auto" w:fill="auto"/>
          </w:tcPr>
          <w:p>
            <w:pPr>
              <w:rPr>
                <w:rFonts w:eastAsiaTheme="minorEastAsia"/>
                <w:lang w:val="en-US" w:eastAsia="zh-CN"/>
              </w:rPr>
            </w:pPr>
            <w:r>
              <w:rPr>
                <w:rFonts w:hint="eastAsia" w:eastAsiaTheme="minorEastAsia"/>
                <w:lang w:val="en-US" w:eastAsia="zh-CN"/>
              </w:rPr>
              <w:t>Similar to proposal 8-2, the proposal is updated as follows</w:t>
            </w:r>
          </w:p>
          <w:p>
            <w:pPr>
              <w:rPr>
                <w:rFonts w:eastAsiaTheme="minorEastAsia"/>
                <w:lang w:eastAsia="zh-CN"/>
              </w:rPr>
            </w:pPr>
            <w:r>
              <w:rPr>
                <w:rFonts w:eastAsia="宋体"/>
                <w:b/>
                <w:i/>
                <w:iCs/>
                <w:lang w:val="en-US" w:eastAsia="zh-CN"/>
              </w:rPr>
              <w:t xml:space="preserve">Proposal </w:t>
            </w:r>
            <w:r>
              <w:rPr>
                <w:rFonts w:hint="eastAsia" w:eastAsia="宋体"/>
                <w:b/>
                <w:i/>
                <w:iCs/>
                <w:lang w:val="en-US" w:eastAsia="zh-CN"/>
              </w:rPr>
              <w:t>9-v1</w:t>
            </w:r>
            <w:r>
              <w:rPr>
                <w:rFonts w:eastAsia="宋体"/>
                <w:b/>
                <w:i/>
                <w:iCs/>
                <w:lang w:val="en-US" w:eastAsia="zh-CN"/>
              </w:rPr>
              <w:t>:</w:t>
            </w:r>
            <w:r>
              <w:rPr>
                <w:rFonts w:hint="eastAsia" w:eastAsia="宋体"/>
                <w:b/>
                <w:i/>
                <w:iCs/>
                <w:lang w:val="en-US" w:eastAsia="zh-CN"/>
              </w:rPr>
              <w:t xml:space="preserve"> </w:t>
            </w:r>
            <w:r>
              <w:rPr>
                <w:rFonts w:hint="eastAsia" w:eastAsia="宋体"/>
                <w:i/>
                <w:lang w:val="en-US" w:eastAsia="zh-CN"/>
              </w:rPr>
              <w:t>A</w:t>
            </w:r>
            <w:r>
              <w:rPr>
                <w:i/>
              </w:rPr>
              <w:t xml:space="preserve">vailable </w:t>
            </w:r>
            <w:r>
              <w:rPr>
                <w:i/>
                <w:strike/>
                <w:color w:val="FF0000"/>
              </w:rPr>
              <w:t xml:space="preserve">UL </w:t>
            </w:r>
            <w:r>
              <w:rPr>
                <w:i/>
              </w:rPr>
              <w:t xml:space="preserve">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dynamic SFI </w:t>
            </w:r>
            <w:r>
              <w:rPr>
                <w:rFonts w:hint="eastAsia" w:eastAsia="宋体"/>
                <w:i/>
                <w:color w:val="FF0000"/>
                <w:lang w:val="en-US" w:eastAsia="zh-CN"/>
              </w:rPr>
              <w:t>for CBRA procedure</w:t>
            </w:r>
            <w:r>
              <w:rPr>
                <w:rFonts w:hint="eastAsia" w:eastAsia="宋体"/>
                <w:i/>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9" w:type="dxa"/>
            <w:shd w:val="clear" w:color="auto" w:fill="auto"/>
          </w:tcPr>
          <w:p>
            <w:pPr>
              <w:rPr>
                <w:rFonts w:eastAsiaTheme="minorEastAsia"/>
                <w:lang w:val="en-US" w:eastAsia="zh-CN"/>
              </w:rPr>
            </w:pPr>
            <w:r>
              <w:rPr>
                <w:rFonts w:hint="eastAsia" w:eastAsiaTheme="minorEastAsia"/>
                <w:lang w:val="en-US" w:eastAsia="zh-CN"/>
              </w:rPr>
              <w:t>O</w:t>
            </w:r>
            <w:r>
              <w:rPr>
                <w:rFonts w:eastAsiaTheme="minorEastAsia"/>
                <w:lang w:val="en-US"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val="en-US" w:eastAsia="zh-CN"/>
              </w:rPr>
            </w:pPr>
            <w:r>
              <w:rPr>
                <w:rFonts w:eastAsiaTheme="minorEastAsia"/>
                <w:lang w:val="en-US" w:eastAsia="zh-CN"/>
              </w:rPr>
              <w:t>Ericsson2</w:t>
            </w:r>
          </w:p>
        </w:tc>
        <w:tc>
          <w:tcPr>
            <w:tcW w:w="8509" w:type="dxa"/>
            <w:shd w:val="clear" w:color="auto" w:fill="auto"/>
          </w:tcPr>
          <w:p>
            <w:pPr>
              <w:rPr>
                <w:rFonts w:eastAsiaTheme="minorEastAsia"/>
                <w:lang w:val="en-US" w:eastAsia="zh-CN"/>
              </w:rPr>
            </w:pPr>
            <w:r>
              <w:rPr>
                <w:rFonts w:eastAsiaTheme="minorEastAsia"/>
                <w:lang w:val="en-US" w:eastAsia="zh-CN"/>
              </w:rPr>
              <w:t>We’re fine to remove “UL”.</w:t>
            </w:r>
          </w:p>
          <w:p>
            <w:pPr>
              <w:rPr>
                <w:rFonts w:eastAsiaTheme="minorEastAsia"/>
                <w:lang w:val="en-US" w:eastAsia="zh-CN"/>
              </w:rPr>
            </w:pPr>
            <w:r>
              <w:rPr>
                <w:rFonts w:eastAsiaTheme="minorEastAsia"/>
                <w:lang w:val="en-US" w:eastAsia="zh-CN"/>
              </w:rPr>
              <w:t>However, since this is the dynamic SFI, as we discussed in available slot determination for Type A PUSCH repetition, even when UE is in RRC connected mode, dynamic signaling may be not able to be used for determination of available slot due to potential misalignment between gNB and UE.</w:t>
            </w:r>
          </w:p>
          <w:p>
            <w:pPr>
              <w:rPr>
                <w:rFonts w:eastAsiaTheme="minorEastAsia"/>
                <w:lang w:val="en-US" w:eastAsia="zh-CN"/>
              </w:rPr>
            </w:pPr>
            <w:r>
              <w:rPr>
                <w:rFonts w:eastAsiaTheme="minorEastAsia"/>
                <w:lang w:val="en-US" w:eastAsia="zh-CN"/>
              </w:rPr>
              <w:t>With that, we do not need to add “</w:t>
            </w:r>
            <w:r>
              <w:rPr>
                <w:rFonts w:hint="eastAsia" w:eastAsia="宋体"/>
                <w:i/>
                <w:color w:val="FF0000"/>
                <w:lang w:val="en-US" w:eastAsia="zh-CN"/>
              </w:rPr>
              <w:t>for CBRA procedure</w:t>
            </w:r>
            <w:r>
              <w:rPr>
                <w:rFonts w:eastAsiaTheme="minorEastAsia"/>
                <w:lang w:val="en-US" w:eastAsia="zh-CN"/>
              </w:rPr>
              <w:t>” in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val="en-US" w:eastAsia="zh-CN"/>
              </w:rPr>
            </w:pPr>
            <w:r>
              <w:rPr>
                <w:rFonts w:hint="eastAsia" w:eastAsiaTheme="minorEastAsia"/>
                <w:lang w:val="en-US" w:eastAsia="zh-CN"/>
              </w:rPr>
              <w:t>v</w:t>
            </w:r>
            <w:r>
              <w:rPr>
                <w:rFonts w:eastAsiaTheme="minorEastAsia"/>
                <w:lang w:val="en-US" w:eastAsia="zh-CN"/>
              </w:rPr>
              <w:t>ivo</w:t>
            </w:r>
          </w:p>
        </w:tc>
        <w:tc>
          <w:tcPr>
            <w:tcW w:w="8509" w:type="dxa"/>
            <w:shd w:val="clear" w:color="auto" w:fill="auto"/>
          </w:tcPr>
          <w:p>
            <w:pPr>
              <w:rPr>
                <w:rFonts w:eastAsiaTheme="minorEastAsia"/>
                <w:lang w:val="en-US" w:eastAsia="zh-CN"/>
              </w:rPr>
            </w:pPr>
            <w:r>
              <w:rPr>
                <w:rFonts w:eastAsiaTheme="minorEastAsia"/>
                <w:lang w:val="en-US" w:eastAsia="zh-CN"/>
              </w:rPr>
              <w:t>We suggest to make clear that the ‘dynamic SFI’ is DCI format 2-0 in Rel-15/16, this proposal should not preclude dynamic indication of available slots in forms of SFI in dynamic signaling other than DCI format 2-0. Hence, we suggest the following revision.</w:t>
            </w:r>
          </w:p>
          <w:p>
            <w:pPr>
              <w:rPr>
                <w:rFonts w:eastAsia="宋体"/>
                <w:i/>
                <w:lang w:val="en-US" w:eastAsia="zh-CN"/>
              </w:rPr>
            </w:pPr>
            <w:r>
              <w:rPr>
                <w:rFonts w:eastAsia="宋体"/>
                <w:b/>
                <w:i/>
                <w:iCs/>
                <w:lang w:val="en-US" w:eastAsia="zh-CN"/>
              </w:rPr>
              <w:t xml:space="preserve">Proposal </w:t>
            </w:r>
            <w:r>
              <w:rPr>
                <w:rFonts w:hint="eastAsia" w:eastAsia="宋体"/>
                <w:b/>
                <w:i/>
                <w:iCs/>
                <w:lang w:val="en-US" w:eastAsia="zh-CN"/>
              </w:rPr>
              <w:t>9-v1</w:t>
            </w:r>
            <w:r>
              <w:rPr>
                <w:rFonts w:eastAsia="宋体"/>
                <w:b/>
                <w:i/>
                <w:iCs/>
                <w:lang w:val="en-US" w:eastAsia="zh-CN"/>
              </w:rPr>
              <w:t>:</w:t>
            </w:r>
            <w:r>
              <w:rPr>
                <w:rFonts w:hint="eastAsia" w:eastAsia="宋体"/>
                <w:b/>
                <w:i/>
                <w:iCs/>
                <w:lang w:val="en-US" w:eastAsia="zh-CN"/>
              </w:rPr>
              <w:t xml:space="preserve"> </w:t>
            </w:r>
            <w:r>
              <w:rPr>
                <w:rFonts w:hint="eastAsia" w:eastAsia="宋体"/>
                <w:i/>
                <w:lang w:val="en-US" w:eastAsia="zh-CN"/>
              </w:rPr>
              <w:t>A</w:t>
            </w:r>
            <w:r>
              <w:rPr>
                <w:i/>
              </w:rPr>
              <w:t xml:space="preserve">vailable </w:t>
            </w:r>
            <w:r>
              <w:rPr>
                <w:i/>
                <w:strike/>
                <w:color w:val="FF0000"/>
              </w:rPr>
              <w:t xml:space="preserve">UL </w:t>
            </w:r>
            <w:r>
              <w:rPr>
                <w:i/>
              </w:rPr>
              <w:t xml:space="preserve">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w:t>
            </w:r>
            <w:r>
              <w:rPr>
                <w:rFonts w:hint="eastAsia" w:eastAsia="宋体"/>
                <w:i/>
                <w:color w:val="FF0000"/>
                <w:lang w:val="en-US" w:eastAsia="zh-CN"/>
              </w:rPr>
              <w:t>dynamic SFI</w:t>
            </w:r>
            <w:r>
              <w:rPr>
                <w:rFonts w:eastAsia="宋体"/>
                <w:i/>
                <w:color w:val="FF0000"/>
                <w:lang w:val="en-US" w:eastAsia="zh-CN"/>
              </w:rPr>
              <w:t xml:space="preserve"> in </w:t>
            </w:r>
            <w:r>
              <w:rPr>
                <w:rFonts w:eastAsia="宋体"/>
                <w:i/>
                <w:color w:val="FF0000"/>
                <w:u w:val="single"/>
                <w:lang w:val="en-US" w:eastAsia="zh-CN"/>
              </w:rPr>
              <w:t>DCI format 2-0</w:t>
            </w:r>
            <w:r>
              <w:rPr>
                <w:rFonts w:hint="eastAsia" w:eastAsia="宋体"/>
                <w:i/>
                <w:lang w:val="en-US" w:eastAsia="zh-CN"/>
              </w:rPr>
              <w:t xml:space="preserve"> </w:t>
            </w:r>
            <w:r>
              <w:rPr>
                <w:rFonts w:hint="eastAsia" w:eastAsia="宋体"/>
                <w:i/>
                <w:color w:val="FF0000"/>
                <w:lang w:val="en-US" w:eastAsia="zh-CN"/>
              </w:rPr>
              <w:t>for CBRA procedure</w:t>
            </w:r>
            <w:r>
              <w:rPr>
                <w:rFonts w:hint="eastAsia" w:eastAsia="宋体"/>
                <w:i/>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val="en-US" w:eastAsia="zh-CN"/>
              </w:rPr>
            </w:pPr>
            <w:r>
              <w:rPr>
                <w:rFonts w:eastAsiaTheme="minorEastAsia"/>
                <w:lang w:val="en-US" w:eastAsia="zh-CN"/>
              </w:rPr>
              <w:t>Intel</w:t>
            </w:r>
          </w:p>
        </w:tc>
        <w:tc>
          <w:tcPr>
            <w:tcW w:w="8509" w:type="dxa"/>
            <w:shd w:val="clear" w:color="auto" w:fill="auto"/>
          </w:tcPr>
          <w:p>
            <w:pPr>
              <w:rPr>
                <w:rFonts w:eastAsiaTheme="minorEastAsia"/>
                <w:lang w:val="en-US" w:eastAsia="zh-CN"/>
              </w:rPr>
            </w:pPr>
            <w:r>
              <w:rPr>
                <w:rFonts w:eastAsiaTheme="minorEastAsia"/>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shd w:val="clear" w:color="auto" w:fill="auto"/>
          </w:tcPr>
          <w:p>
            <w:pPr>
              <w:rPr>
                <w:rFonts w:eastAsia="MS Mincho"/>
                <w:lang w:val="en-US" w:eastAsia="ja-JP"/>
              </w:rPr>
            </w:pPr>
            <w:r>
              <w:rPr>
                <w:rFonts w:hint="eastAsia" w:eastAsia="MS Mincho"/>
                <w:lang w:val="en-US" w:eastAsia="ja-JP"/>
              </w:rPr>
              <w:t>W</w:t>
            </w:r>
            <w:r>
              <w:rPr>
                <w:rFonts w:eastAsia="MS Mincho"/>
                <w:lang w:val="en-US"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highlight w:val="yellow"/>
                <w:lang w:val="en-US" w:eastAsia="ja-JP"/>
              </w:rPr>
            </w:pPr>
            <w:r>
              <w:rPr>
                <w:rFonts w:hint="eastAsia" w:eastAsiaTheme="minorEastAsia"/>
                <w:highlight w:val="yellow"/>
                <w:lang w:val="en-US" w:eastAsia="zh-CN"/>
              </w:rPr>
              <w:t xml:space="preserve">FL </w:t>
            </w:r>
          </w:p>
        </w:tc>
        <w:tc>
          <w:tcPr>
            <w:tcW w:w="8509" w:type="dxa"/>
            <w:shd w:val="clear" w:color="auto" w:fill="auto"/>
            <w:vAlign w:val="center"/>
          </w:tcPr>
          <w:p>
            <w:pPr>
              <w:rPr>
                <w:rFonts w:eastAsia="宋体"/>
                <w:highlight w:val="yellow"/>
                <w:shd w:val="clear" w:color="auto" w:fill="FFFFFF"/>
                <w:lang w:val="en-US" w:eastAsia="zh-CN"/>
              </w:rPr>
            </w:pPr>
            <w:r>
              <w:rPr>
                <w:rFonts w:hint="eastAsia" w:eastAsia="宋体"/>
                <w:highlight w:val="yellow"/>
                <w:shd w:val="clear" w:color="auto" w:fill="FFFFFF"/>
                <w:lang w:val="en-US" w:eastAsia="zh-CN"/>
              </w:rPr>
              <w:t xml:space="preserve">FL suggests to leave more time for companies to think. So, the issue is closed for now. </w:t>
            </w:r>
          </w:p>
          <w:p>
            <w:pPr>
              <w:rPr>
                <w:rFonts w:ascii="New York" w:hAnsi="New York"/>
              </w:rPr>
            </w:pPr>
            <w:r>
              <w:rPr>
                <w:rFonts w:ascii="New York" w:hAnsi="New York"/>
                <w:highlight w:val="green"/>
              </w:rPr>
              <w:t>Agreements</w:t>
            </w:r>
            <w:r>
              <w:rPr>
                <w:rFonts w:ascii="New York" w:hAnsi="New York"/>
              </w:rPr>
              <w:t>: </w:t>
            </w:r>
          </w:p>
          <w:p>
            <w:pPr>
              <w:rPr>
                <w:rFonts w:eastAsia="宋体"/>
                <w:highlight w:val="yellow"/>
                <w:shd w:val="clear" w:color="auto" w:fill="FFFFFF"/>
                <w:lang w:val="en-US" w:eastAsia="ja-JP"/>
              </w:rPr>
            </w:pPr>
            <w:r>
              <w:t>Available slot for Msg3 PUSCH repetition doesn’t depend on dynamic SFI in DCI format 2-0.</w:t>
            </w:r>
          </w:p>
        </w:tc>
      </w:tr>
    </w:tbl>
    <w:p>
      <w:pPr>
        <w:pStyle w:val="4"/>
        <w:rPr>
          <w:b/>
          <w:bCs/>
          <w:u w:val="single"/>
          <w:lang w:val="en-US" w:eastAsia="zh-CN"/>
        </w:rPr>
      </w:pPr>
      <w:r>
        <w:rPr>
          <w:rFonts w:hint="eastAsia"/>
          <w:b/>
          <w:bCs/>
          <w:u w:val="single"/>
          <w:lang w:val="en-US" w:eastAsia="zh-CN"/>
        </w:rPr>
        <w:t>Issue#10: Collision handing due to UL CI</w:t>
      </w:r>
    </w:p>
    <w:p>
      <w:pPr>
        <w:rPr>
          <w:lang w:val="en-US" w:eastAsia="zh-CN"/>
        </w:rPr>
      </w:pPr>
      <w:r>
        <w:rPr>
          <w:rFonts w:hint="eastAsia" w:eastAsia="宋体"/>
          <w:lang w:val="en-US" w:eastAsia="zh-CN"/>
        </w:rPr>
        <w:t xml:space="preserve">In RAN1#98bis, it was agreed that </w:t>
      </w:r>
      <w:r>
        <w:rPr>
          <w:rFonts w:hint="eastAsia" w:eastAsia="宋体"/>
          <w:lang w:eastAsia="zh-CN"/>
        </w:rPr>
        <w:t>RACH related UL transmissions cannot be cancelled by UL CI</w:t>
      </w:r>
      <w:r>
        <w:rPr>
          <w:rFonts w:hint="eastAsia"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4" w:type="dxa"/>
          </w:tcPr>
          <w:p>
            <w:pPr>
              <w:spacing w:before="120" w:after="0" w:line="240" w:lineRule="auto"/>
              <w:jc w:val="both"/>
              <w:rPr>
                <w:rFonts w:ascii="New York" w:hAnsi="New York"/>
              </w:rPr>
            </w:pPr>
            <w:r>
              <w:rPr>
                <w:rFonts w:ascii="New York" w:hAnsi="New York"/>
                <w:highlight w:val="green"/>
              </w:rPr>
              <w:t>Agreements</w:t>
            </w:r>
            <w:r>
              <w:rPr>
                <w:rFonts w:ascii="New York" w:hAnsi="New York"/>
              </w:rPr>
              <w:t>:</w:t>
            </w:r>
          </w:p>
          <w:p>
            <w:pPr>
              <w:numPr>
                <w:ilvl w:val="0"/>
                <w:numId w:val="62"/>
              </w:numPr>
              <w:spacing w:before="120" w:after="0" w:line="240" w:lineRule="auto"/>
              <w:ind w:left="420"/>
              <w:jc w:val="both"/>
              <w:rPr>
                <w:rFonts w:ascii="New York" w:hAnsi="New York"/>
                <w:lang w:eastAsia="zh-CN"/>
              </w:rPr>
            </w:pPr>
            <w:r>
              <w:rPr>
                <w:rFonts w:ascii="New York" w:hAnsi="New York"/>
                <w:lang w:eastAsia="zh-CN"/>
              </w:rPr>
              <w:t>SRS can be cancelled by UL CI</w:t>
            </w:r>
          </w:p>
          <w:p>
            <w:pPr>
              <w:numPr>
                <w:ilvl w:val="0"/>
                <w:numId w:val="62"/>
              </w:numPr>
              <w:spacing w:before="120" w:after="0" w:line="240" w:lineRule="auto"/>
              <w:ind w:left="420"/>
              <w:jc w:val="both"/>
              <w:rPr>
                <w:rFonts w:ascii="New York" w:hAnsi="New York"/>
                <w:lang w:eastAsia="zh-CN"/>
              </w:rPr>
            </w:pPr>
            <w:r>
              <w:rPr>
                <w:rFonts w:hint="eastAsia" w:ascii="New York" w:hAnsi="New York"/>
                <w:lang w:eastAsia="zh-CN"/>
              </w:rPr>
              <w:t>PUCCH cannot be cancelled by UL CI</w:t>
            </w:r>
          </w:p>
          <w:p>
            <w:pPr>
              <w:numPr>
                <w:ilvl w:val="0"/>
                <w:numId w:val="62"/>
              </w:numPr>
              <w:spacing w:before="120" w:after="0" w:line="240" w:lineRule="auto"/>
              <w:ind w:left="420"/>
              <w:jc w:val="both"/>
              <w:rPr>
                <w:rFonts w:ascii="Arial" w:hAnsi="Arial"/>
                <w:lang w:val="en-US" w:eastAsia="zh-CN"/>
              </w:rPr>
            </w:pPr>
            <w:r>
              <w:rPr>
                <w:rFonts w:hint="eastAsia" w:ascii="New York" w:hAnsi="New York"/>
                <w:lang w:eastAsia="zh-CN"/>
              </w:rPr>
              <w:t>RACH related UL transmissions cannot be cancelled by UL CI, including MSG 1/3 in case of 4-step RACH, MSG A in case of 2-step RACH.</w:t>
            </w:r>
          </w:p>
        </w:tc>
      </w:tr>
    </w:tbl>
    <w:p>
      <w:pPr>
        <w:rPr>
          <w:rFonts w:ascii="Arial" w:hAnsi="Arial"/>
          <w:lang w:val="en-US" w:eastAsia="zh-CN"/>
        </w:rPr>
      </w:pPr>
    </w:p>
    <w:p>
      <w:pPr>
        <w:rPr>
          <w:lang w:val="en-US" w:eastAsia="zh-CN"/>
        </w:rPr>
      </w:pP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proposes that similar approach can be considered for Rel-17 Msg3 repetition. That is, UL CI will not impact the transmission of Msg3 repetition. </w:t>
      </w:r>
    </w:p>
    <w:p>
      <w:pPr>
        <w:rPr>
          <w:lang w:val="en-US"/>
        </w:rPr>
      </w:pPr>
      <w:r>
        <w:rPr>
          <w:rFonts w:hint="eastAsia"/>
          <w:lang w:val="en-US" w:eastAsia="zh-CN"/>
        </w:rPr>
        <w:t xml:space="preserve">[18, Sharp]: </w:t>
      </w:r>
      <w:r>
        <w:rPr>
          <w:lang w:val="en-US"/>
        </w:rPr>
        <w:t xml:space="preserve">The determination of available slots shouldn’t be affected by scheduling/triggering of high priority PUCCH/PUSCH or cancellation indication. </w:t>
      </w:r>
    </w:p>
    <w:p>
      <w:pPr>
        <w:pStyle w:val="5"/>
        <w:rPr>
          <w:lang w:val="en-US"/>
        </w:rPr>
      </w:pPr>
      <w:r>
        <w:rPr>
          <w:rFonts w:hint="eastAsia"/>
          <w:lang w:val="en-US" w:eastAsia="zh-CN"/>
        </w:rPr>
        <w:t>First round</w:t>
      </w:r>
    </w:p>
    <w:p>
      <w:pPr>
        <w:rPr>
          <w:lang w:val="en-US"/>
        </w:rPr>
      </w:pPr>
      <w:r>
        <w:rPr>
          <w:rFonts w:hint="eastAsia" w:eastAsia="等线"/>
          <w:bCs/>
          <w:iCs/>
          <w:lang w:val="en-US" w:eastAsia="zh-CN"/>
        </w:rPr>
        <w:t xml:space="preserve">Based on above input, FL suggests to begin with the following proposal. </w:t>
      </w:r>
    </w:p>
    <w:p>
      <w:pPr>
        <w:spacing w:before="240" w:beforeLines="100"/>
        <w:rPr>
          <w:rFonts w:eastAsia="宋体"/>
          <w:i/>
          <w:lang w:val="en-US" w:eastAsia="zh-CN"/>
        </w:rPr>
      </w:pPr>
      <w:r>
        <w:rPr>
          <w:rFonts w:hint="eastAsia"/>
          <w:b/>
          <w:bCs/>
          <w:i/>
          <w:iCs/>
          <w:lang w:val="en-US" w:eastAsia="zh-CN"/>
        </w:rPr>
        <w:t xml:space="preserve">Proposal 10: </w:t>
      </w:r>
      <w:r>
        <w:rPr>
          <w:rFonts w:hint="eastAsia"/>
          <w:i/>
          <w:iCs/>
          <w:lang w:val="en-US" w:eastAsia="zh-CN"/>
        </w:rPr>
        <w:t xml:space="preserve">Msg3 PUSCH repetition </w:t>
      </w:r>
      <w:r>
        <w:rPr>
          <w:rFonts w:hint="eastAsia" w:eastAsia="宋体"/>
          <w:i/>
          <w:iCs/>
          <w:lang w:eastAsia="zh-CN"/>
        </w:rPr>
        <w:t>cannot be cancelled by UL CI</w:t>
      </w:r>
      <w:r>
        <w:rPr>
          <w:rFonts w:hint="eastAsia" w:eastAsia="宋体"/>
          <w:i/>
          <w:iCs/>
          <w:lang w:val="en-US" w:eastAsia="zh-CN"/>
        </w:rPr>
        <w:t xml:space="preserve">, i.e., </w:t>
      </w:r>
      <w:r>
        <w:rPr>
          <w:rFonts w:hint="eastAsia" w:eastAsia="宋体"/>
          <w:i/>
          <w:lang w:val="en-US" w:eastAsia="zh-CN"/>
        </w:rPr>
        <w:t>a</w:t>
      </w:r>
      <w:r>
        <w:rPr>
          <w:i/>
        </w:rPr>
        <w:t xml:space="preserve">vailable UL 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t depend on UL CI.</w:t>
      </w:r>
    </w:p>
    <w:p>
      <w:pPr>
        <w:rPr>
          <w:rFonts w:eastAsia="宋体"/>
          <w:i/>
          <w:lang w:val="en-US" w:eastAsia="zh-CN"/>
        </w:rPr>
      </w:pPr>
      <w:r>
        <w:rPr>
          <w:rFonts w:hint="eastAsia"/>
          <w:lang w:val="en-US" w:eastAsia="zh-CN"/>
        </w:rPr>
        <w:t xml:space="preserve">Companies are encouraged to provide views on Proposal 10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Intel</w:t>
            </w:r>
          </w:p>
        </w:tc>
        <w:tc>
          <w:tcPr>
            <w:tcW w:w="8509" w:type="dxa"/>
            <w:shd w:val="clear" w:color="auto" w:fill="auto"/>
            <w:vAlign w:val="center"/>
          </w:tcPr>
          <w:p>
            <w:pPr>
              <w:rPr>
                <w:rFonts w:eastAsiaTheme="minorEastAsia"/>
                <w:lang w:val="en-US" w:eastAsia="zh-CN"/>
              </w:rPr>
            </w:pPr>
            <w:r>
              <w:rPr>
                <w:rFonts w:eastAsiaTheme="minorEastAsia"/>
                <w:lang w:val="en-US" w:eastAsia="zh-CN"/>
              </w:rPr>
              <w:t>Proposal 10 may be revised as follows:</w:t>
            </w:r>
          </w:p>
          <w:p>
            <w:pPr>
              <w:spacing w:before="240" w:beforeLines="100"/>
              <w:rPr>
                <w:rFonts w:eastAsia="宋体"/>
                <w:i/>
                <w:lang w:val="en-US" w:eastAsia="zh-CN"/>
              </w:rPr>
            </w:pPr>
            <w:r>
              <w:rPr>
                <w:b/>
                <w:bCs/>
                <w:i/>
                <w:iCs/>
                <w:lang w:val="en-US" w:eastAsia="zh-CN"/>
              </w:rPr>
              <w:t xml:space="preserve">Proposal 10: </w:t>
            </w:r>
            <w:r>
              <w:rPr>
                <w:i/>
                <w:iCs/>
                <w:strike/>
                <w:color w:val="FF0000"/>
                <w:lang w:val="en-US" w:eastAsia="zh-CN"/>
              </w:rPr>
              <w:t xml:space="preserve">Msg3 PUSCH repetition </w:t>
            </w:r>
            <w:r>
              <w:rPr>
                <w:rFonts w:eastAsia="宋体"/>
                <w:i/>
                <w:iCs/>
                <w:strike/>
                <w:color w:val="FF0000"/>
                <w:lang w:eastAsia="zh-CN"/>
              </w:rPr>
              <w:t>cannot be cancelled by UL CI</w:t>
            </w:r>
            <w:r>
              <w:rPr>
                <w:rFonts w:eastAsia="宋体"/>
                <w:i/>
                <w:iCs/>
                <w:strike/>
                <w:color w:val="FF0000"/>
                <w:lang w:val="en-US" w:eastAsia="zh-CN"/>
              </w:rPr>
              <w:t xml:space="preserve">, i.e., </w:t>
            </w:r>
            <w:r>
              <w:rPr>
                <w:rFonts w:eastAsia="宋体"/>
                <w:i/>
                <w:lang w:val="en-US" w:eastAsia="zh-CN"/>
              </w:rPr>
              <w:t>a</w:t>
            </w:r>
            <w:r>
              <w:rPr>
                <w:i/>
              </w:rPr>
              <w:t xml:space="preserve">vailable UL slot </w:t>
            </w:r>
            <w:r>
              <w:rPr>
                <w:rFonts w:eastAsia="宋体"/>
                <w:i/>
                <w:lang w:val="en-US" w:eastAsia="zh-CN"/>
              </w:rPr>
              <w:t>for Msg3 PUSCH repetition doesn’t depend on UL CI.</w:t>
            </w:r>
          </w:p>
          <w:p>
            <w:pPr>
              <w:rPr>
                <w:rFonts w:eastAsiaTheme="minorEastAsia"/>
                <w:lang w:val="en-US" w:eastAsia="zh-CN"/>
              </w:rPr>
            </w:pPr>
          </w:p>
          <w:p>
            <w:pPr>
              <w:rPr>
                <w:rFonts w:eastAsiaTheme="minorEastAsia"/>
                <w:lang w:eastAsia="zh-CN"/>
              </w:rPr>
            </w:pPr>
            <w:r>
              <w:rPr>
                <w:rFonts w:eastAsiaTheme="minorEastAsia"/>
                <w:lang w:val="en-US" w:eastAsia="zh-CN"/>
              </w:rPr>
              <w:t>Although we are fine with the proposal in principle, it would be good to wait once good progress in enhancement on PUSCH repetition type A is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MS Mincho"/>
              </w:rPr>
              <w:t>Sharp</w:t>
            </w:r>
          </w:p>
        </w:tc>
        <w:tc>
          <w:tcPr>
            <w:tcW w:w="8509" w:type="dxa"/>
            <w:shd w:val="clear" w:color="auto" w:fill="auto"/>
            <w:vAlign w:val="center"/>
          </w:tcPr>
          <w:p>
            <w:pPr>
              <w:rPr>
                <w:rFonts w:eastAsiaTheme="minorEastAsia"/>
                <w:lang w:val="en-US"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rPr>
            </w:pPr>
            <w:r>
              <w:rPr>
                <w:rFonts w:eastAsia="MS Mincho"/>
              </w:rPr>
              <w:t>Qualcomm</w:t>
            </w:r>
          </w:p>
        </w:tc>
        <w:tc>
          <w:tcPr>
            <w:tcW w:w="8509" w:type="dxa"/>
            <w:shd w:val="clear" w:color="auto" w:fill="auto"/>
            <w:vAlign w:val="center"/>
          </w:tcPr>
          <w:p>
            <w:pPr>
              <w:rPr>
                <w:rFonts w:eastAsiaTheme="minorEastAsia"/>
                <w:lang w:eastAsia="zh-CN"/>
              </w:rPr>
            </w:pPr>
            <w:r>
              <w:rPr>
                <w:rFonts w:eastAsiaTheme="minorEastAsia"/>
                <w:lang w:eastAsia="zh-CN"/>
              </w:rPr>
              <w:t xml:space="preserve">The spec and RAN1#98b agreements are already clear that </w:t>
            </w:r>
            <w:r>
              <w:rPr>
                <w:rFonts w:hint="eastAsia"/>
                <w:lang w:eastAsia="zh-CN"/>
              </w:rPr>
              <w:t xml:space="preserve">RACH related </w:t>
            </w:r>
            <w:r>
              <w:rPr>
                <w:rFonts w:hint="eastAsia"/>
                <w:color w:val="00B0F0"/>
                <w:lang w:eastAsia="zh-CN"/>
              </w:rPr>
              <w:t xml:space="preserve">UL transmissions </w:t>
            </w:r>
            <w:r>
              <w:rPr>
                <w:rFonts w:hint="eastAsia"/>
                <w:lang w:eastAsia="zh-CN"/>
              </w:rPr>
              <w:t>cannot be cancelled by UL CI</w:t>
            </w:r>
            <w:r>
              <w:rPr>
                <w:lang w:eastAsia="zh-CN"/>
              </w:rPr>
              <w:t xml:space="preserve">. Here, </w:t>
            </w:r>
            <w:r>
              <w:rPr>
                <w:rFonts w:hint="eastAsia"/>
                <w:color w:val="00B0F0"/>
                <w:lang w:eastAsia="zh-CN"/>
              </w:rPr>
              <w:t>UL transmissions</w:t>
            </w:r>
            <w:r>
              <w:rPr>
                <w:rFonts w:eastAsiaTheme="minorEastAsia"/>
                <w:lang w:eastAsia="zh-CN"/>
              </w:rPr>
              <w:t xml:space="preserve"> is already clear to include Msg3 repetitions.</w:t>
            </w:r>
          </w:p>
          <w:p>
            <w:pPr>
              <w:rPr>
                <w:rFonts w:eastAsiaTheme="minorEastAsia"/>
                <w:lang w:val="en-US" w:eastAsia="zh-CN"/>
              </w:rPr>
            </w:pPr>
            <w:r>
              <w:rPr>
                <w:rFonts w:hint="eastAsia" w:eastAsia="宋体"/>
                <w:color w:val="0000FF"/>
                <w:shd w:val="clear" w:color="auto" w:fill="FFFFFF"/>
                <w:lang w:val="en-US" w:eastAsia="zh-CN"/>
              </w:rPr>
              <w:t>FL: The agreements were for Rel-16. To be clear, it</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s better to explicitly have another agreement for Rel-17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MS Mincho"/>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Agree with Intel and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MS Mincho"/>
              </w:rPr>
              <w:t>Apple</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ULCI is not applicable to RACH, as QC mentioned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Theme="minorEastAsia"/>
                <w:lang w:eastAsia="zh-CN"/>
              </w:rPr>
              <w:t>O</w:t>
            </w:r>
            <w:r>
              <w:rPr>
                <w:rFonts w:eastAsiaTheme="minorEastAsia"/>
                <w:lang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 xml:space="preserve">or RRC-Connected UEs, if UEs are configured to monitor UL CI, </w:t>
            </w:r>
            <w:r>
              <w:rPr>
                <w:rFonts w:hint="eastAsia" w:eastAsiaTheme="minorEastAsia"/>
                <w:lang w:eastAsia="zh-CN"/>
              </w:rPr>
              <w:t>a</w:t>
            </w:r>
            <w:r>
              <w:rPr>
                <w:rFonts w:eastAsiaTheme="minorEastAsia"/>
                <w:lang w:eastAsia="zh-CN"/>
              </w:rPr>
              <w:t xml:space="preserve">vailable UL slot </w:t>
            </w:r>
            <w:r>
              <w:rPr>
                <w:rFonts w:hint="eastAsia" w:eastAsiaTheme="minorEastAsia"/>
                <w:lang w:eastAsia="zh-CN"/>
              </w:rPr>
              <w:t xml:space="preserve">for Msg3 PUSCH repetition </w:t>
            </w:r>
            <w:r>
              <w:rPr>
                <w:rFonts w:eastAsiaTheme="minorEastAsia"/>
                <w:lang w:eastAsia="zh-CN"/>
              </w:rPr>
              <w:t xml:space="preserve">can </w:t>
            </w:r>
            <w:r>
              <w:rPr>
                <w:rFonts w:hint="eastAsia" w:eastAsiaTheme="minorEastAsia"/>
                <w:lang w:eastAsia="zh-CN"/>
              </w:rPr>
              <w:t>depend on UL CI.</w:t>
            </w:r>
            <w:r>
              <w:rPr>
                <w:rFonts w:eastAsiaTheme="minorEastAsia"/>
                <w:lang w:eastAsia="zh-CN"/>
              </w:rPr>
              <w:t xml:space="preserve"> The </w:t>
            </w:r>
            <w:r>
              <w:rPr>
                <w:rFonts w:hint="eastAsia" w:eastAsiaTheme="minorEastAsia"/>
                <w:lang w:eastAsia="zh-CN"/>
              </w:rPr>
              <w:t>Msg3 PUSCH repetition</w:t>
            </w:r>
            <w:r>
              <w:rPr>
                <w:rFonts w:eastAsiaTheme="minorEastAsia"/>
                <w:lang w:eastAsia="zh-CN"/>
              </w:rPr>
              <w:t xml:space="preserve"> may last several UL slots, which may have more impacts on URLLC PUSCH transmission, compared to legacy Msg3 transmission. It seems not severe if part of </w:t>
            </w:r>
            <w:r>
              <w:rPr>
                <w:rFonts w:hint="eastAsia" w:eastAsiaTheme="minorEastAsia"/>
                <w:lang w:eastAsia="zh-CN"/>
              </w:rPr>
              <w:t>Msg3 PUSCH repetition</w:t>
            </w:r>
            <w:r>
              <w:rPr>
                <w:rFonts w:eastAsiaTheme="minorEastAsia"/>
                <w:lang w:eastAsia="zh-CN"/>
              </w:rPr>
              <w:t xml:space="preserve"> are cancelled by UL CI. </w:t>
            </w:r>
          </w:p>
          <w:p>
            <w:pPr>
              <w:rPr>
                <w:rFonts w:eastAsiaTheme="minorEastAsia"/>
                <w:lang w:eastAsia="zh-CN"/>
              </w:rPr>
            </w:pPr>
            <w:r>
              <w:rPr>
                <w:rFonts w:hint="eastAsia" w:eastAsia="宋体"/>
                <w:color w:val="0000FF"/>
                <w:shd w:val="clear" w:color="auto" w:fill="FFFFFF"/>
                <w:lang w:val="en-US" w:eastAsia="zh-CN"/>
              </w:rPr>
              <w:t>FL: The main issue is gNB doesn</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t know which UE is current transmitting Msg3 repetition for CBRA. If some of UEs received UL CI while others are not, gNB would not know which UE should cancel the repetition, and it would cause ambiguity for gNB about where the Msg3 repetition is actually transmitted. </w:t>
            </w:r>
          </w:p>
          <w:p>
            <w:pPr>
              <w:rPr>
                <w:rFonts w:eastAsiaTheme="minorEastAsia"/>
                <w:lang w:eastAsia="zh-CN"/>
              </w:rPr>
            </w:pPr>
            <w:r>
              <w:rPr>
                <w:rFonts w:hint="eastAsia" w:eastAsiaTheme="minorEastAsia"/>
                <w:lang w:eastAsia="zh-CN"/>
              </w:rPr>
              <w:t>F</w:t>
            </w:r>
            <w:r>
              <w:rPr>
                <w:rFonts w:eastAsiaTheme="minorEastAsia"/>
                <w:lang w:eastAsia="zh-CN"/>
              </w:rPr>
              <w:t>or idle</w:t>
            </w:r>
            <w:r>
              <w:rPr>
                <w:rFonts w:hint="eastAsia" w:eastAsiaTheme="minorEastAsia"/>
                <w:lang w:eastAsia="zh-CN"/>
              </w:rPr>
              <w:t>/</w:t>
            </w:r>
            <w:r>
              <w:rPr>
                <w:rFonts w:eastAsiaTheme="minorEastAsia"/>
                <w:lang w:eastAsia="zh-CN"/>
              </w:rPr>
              <w:t xml:space="preserve">inactive UEs, UEs can not receive UL CI. It is natural that </w:t>
            </w:r>
            <w:r>
              <w:rPr>
                <w:rFonts w:hint="eastAsia" w:eastAsiaTheme="minorEastAsia"/>
                <w:lang w:eastAsia="zh-CN"/>
              </w:rPr>
              <w:t>a</w:t>
            </w:r>
            <w:r>
              <w:rPr>
                <w:rFonts w:eastAsiaTheme="minorEastAsia"/>
                <w:lang w:eastAsia="zh-CN"/>
              </w:rPr>
              <w:t xml:space="preserve">vailable UL slot </w:t>
            </w:r>
            <w:r>
              <w:rPr>
                <w:rFonts w:hint="eastAsia" w:eastAsiaTheme="minorEastAsia"/>
                <w:lang w:eastAsia="zh-CN"/>
              </w:rPr>
              <w:t>for Msg3 PUSCH repetition doesn</w:t>
            </w:r>
            <w:r>
              <w:rPr>
                <w:rFonts w:eastAsiaTheme="minorEastAsia"/>
                <w:lang w:eastAsia="zh-CN"/>
              </w:rPr>
              <w:t>’</w:t>
            </w:r>
            <w:r>
              <w:rPr>
                <w:rFonts w:hint="eastAsia" w:eastAsiaTheme="minorEastAsia"/>
                <w:lang w:eastAsia="zh-CN"/>
              </w:rPr>
              <w:t>t depend on UL 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w:t>
            </w:r>
            <w:r>
              <w:rPr>
                <w:rFonts w:eastAsia="MS Mincho"/>
                <w:lang w:eastAsia="ja-JP"/>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L</w:t>
            </w:r>
            <w:r>
              <w:rPr>
                <w:rFonts w:eastAsia="MS Mincho"/>
                <w:lang w:eastAsia="ja-JP"/>
              </w:rPr>
              <w:t>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We want to discuss this topic with l</w:t>
            </w:r>
            <w:r>
              <w:rPr>
                <w:rFonts w:hint="eastAsia" w:eastAsia="MS Mincho"/>
                <w:lang w:eastAsia="ja-JP"/>
              </w:rPr>
              <w:t>ow priority</w:t>
            </w:r>
            <w:r>
              <w:rPr>
                <w:rFonts w:eastAsia="MS Mincho"/>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Agree and no spec. impact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A</w:t>
            </w:r>
            <w:r>
              <w:rPr>
                <w:rFonts w:eastAsia="Malgun Gothic"/>
                <w:lang w:eastAsia="ko-KR"/>
              </w:rPr>
              <w:t>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MS Mincho"/>
                <w:lang w:eastAsia="ja-JP"/>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MS Mincho"/>
                <w:lang w:eastAsia="ja-JP"/>
              </w:rPr>
              <w:t>Agree with Intel and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Similarly, the proposal is updated as follows. </w:t>
            </w:r>
          </w:p>
          <w:p>
            <w:pPr>
              <w:spacing w:before="240" w:beforeLines="100"/>
              <w:rPr>
                <w:rFonts w:eastAsiaTheme="minorEastAsia"/>
                <w:lang w:eastAsia="zh-CN"/>
              </w:rPr>
            </w:pPr>
            <w:r>
              <w:rPr>
                <w:rFonts w:hint="eastAsia"/>
                <w:b/>
                <w:bCs/>
                <w:i/>
                <w:iCs/>
                <w:lang w:val="en-US" w:eastAsia="zh-CN"/>
              </w:rPr>
              <w:t xml:space="preserve">Proposal 10-v1: </w:t>
            </w:r>
            <w:r>
              <w:rPr>
                <w:rFonts w:hint="eastAsia"/>
                <w:i/>
                <w:iCs/>
                <w:color w:val="FF0000"/>
                <w:lang w:val="en-US" w:eastAsia="zh-CN"/>
              </w:rPr>
              <w:t>A</w:t>
            </w:r>
            <w:r>
              <w:rPr>
                <w:i/>
              </w:rPr>
              <w:t xml:space="preserve">vailable </w:t>
            </w:r>
            <w:r>
              <w:rPr>
                <w:i/>
                <w:strike/>
                <w:color w:val="FF0000"/>
              </w:rPr>
              <w:t xml:space="preserve">UL </w:t>
            </w:r>
            <w:r>
              <w:rPr>
                <w:i/>
              </w:rPr>
              <w:t xml:space="preserve">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UL CI </w:t>
            </w:r>
            <w:r>
              <w:rPr>
                <w:rFonts w:hint="eastAsia" w:eastAsia="宋体"/>
                <w:i/>
                <w:color w:val="FF0000"/>
                <w:lang w:val="en-US" w:eastAsia="zh-CN"/>
              </w:rPr>
              <w:t>for CBRA procedure</w:t>
            </w:r>
            <w:r>
              <w:rPr>
                <w:rFonts w:hint="eastAsia" w:eastAsia="宋体"/>
                <w:i/>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O</w:t>
            </w:r>
            <w:r>
              <w:rPr>
                <w:rFonts w:eastAsiaTheme="minorEastAsia"/>
                <w:lang w:val="en-US"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heme="minorEastAsia"/>
                <w:lang w:val="en-US" w:eastAsia="zh-CN"/>
              </w:rPr>
            </w:pPr>
            <w:r>
              <w:rPr>
                <w:rFonts w:eastAsiaTheme="minorEastAsia"/>
                <w:lang w:val="en-US" w:eastAsia="zh-CN"/>
              </w:rPr>
              <w:t>Ericsson2</w:t>
            </w:r>
          </w:p>
        </w:tc>
        <w:tc>
          <w:tcPr>
            <w:tcW w:w="8509" w:type="dxa"/>
            <w:tcBorders>
              <w:top w:val="single" w:color="auto" w:sz="4" w:space="0"/>
              <w:left w:val="single" w:color="auto" w:sz="4" w:space="0"/>
              <w:bottom w:val="single" w:color="auto" w:sz="4" w:space="0"/>
              <w:right w:val="single" w:color="auto" w:sz="4" w:space="0"/>
            </w:tcBorders>
            <w:shd w:val="clear" w:color="auto" w:fill="auto"/>
          </w:tcPr>
          <w:p>
            <w:pPr>
              <w:rPr>
                <w:rFonts w:eastAsiaTheme="minorEastAsia"/>
                <w:lang w:val="en-US" w:eastAsia="zh-CN"/>
              </w:rPr>
            </w:pPr>
            <w:r>
              <w:rPr>
                <w:rFonts w:eastAsiaTheme="minorEastAsia"/>
                <w:lang w:val="en-US" w:eastAsia="zh-CN"/>
              </w:rPr>
              <w:t>We’re fine to remove “UL”.</w:t>
            </w:r>
          </w:p>
          <w:p>
            <w:pPr>
              <w:rPr>
                <w:rFonts w:eastAsiaTheme="minorEastAsia"/>
                <w:lang w:val="en-US" w:eastAsia="zh-CN"/>
              </w:rPr>
            </w:pPr>
            <w:r>
              <w:rPr>
                <w:rFonts w:eastAsiaTheme="minorEastAsia"/>
                <w:lang w:val="en-US" w:eastAsia="zh-CN"/>
              </w:rPr>
              <w:t>However, since this is the dynamic CI, as we discussed in available slot determination for Type A PUSCH repetition, even when UE is in RRC connected mode, dynamic signaling may be not able to be used for determination of available slot due to potential misalignment between gNB and UE.</w:t>
            </w:r>
          </w:p>
          <w:p>
            <w:pPr>
              <w:rPr>
                <w:rFonts w:eastAsiaTheme="minorEastAsia"/>
                <w:lang w:val="en-US" w:eastAsia="zh-CN"/>
              </w:rPr>
            </w:pPr>
            <w:r>
              <w:rPr>
                <w:rFonts w:eastAsiaTheme="minorEastAsia"/>
                <w:lang w:val="en-US" w:eastAsia="zh-CN"/>
              </w:rPr>
              <w:t>With that, we do not need to add “</w:t>
            </w:r>
            <w:r>
              <w:rPr>
                <w:rFonts w:hint="eastAsia" w:eastAsia="宋体"/>
                <w:i/>
                <w:color w:val="FF0000"/>
                <w:lang w:val="en-US" w:eastAsia="zh-CN"/>
              </w:rPr>
              <w:t>for CBRA procedure</w:t>
            </w:r>
            <w:r>
              <w:rPr>
                <w:rFonts w:eastAsiaTheme="minorEastAsia"/>
                <w:lang w:val="en-US" w:eastAsia="zh-CN"/>
              </w:rPr>
              <w:t>” in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heme="minorEastAsia"/>
                <w:lang w:val="en-US" w:eastAsia="zh-CN"/>
              </w:rPr>
            </w:pPr>
            <w:r>
              <w:rPr>
                <w:rFonts w:eastAsiaTheme="minorEastAsia"/>
                <w:lang w:val="en-US" w:eastAsia="zh-CN"/>
              </w:rPr>
              <w:t>Intel</w:t>
            </w:r>
          </w:p>
        </w:tc>
        <w:tc>
          <w:tcPr>
            <w:tcW w:w="8509" w:type="dxa"/>
            <w:tcBorders>
              <w:top w:val="single" w:color="auto" w:sz="4" w:space="0"/>
              <w:left w:val="single" w:color="auto" w:sz="4" w:space="0"/>
              <w:bottom w:val="single" w:color="auto" w:sz="4" w:space="0"/>
              <w:right w:val="single" w:color="auto" w:sz="4" w:space="0"/>
            </w:tcBorders>
            <w:shd w:val="clear" w:color="auto" w:fill="auto"/>
          </w:tcPr>
          <w:p>
            <w:pPr>
              <w:rPr>
                <w:rFonts w:eastAsiaTheme="minorEastAsia"/>
                <w:lang w:val="en-US" w:eastAsia="zh-CN"/>
              </w:rPr>
            </w:pPr>
            <w:r>
              <w:rPr>
                <w:rFonts w:eastAsiaTheme="minorEastAsia"/>
                <w:lang w:val="en-US" w:eastAsia="zh-CN"/>
              </w:rPr>
              <w:t xml:space="preserve">We are fine with the proposal. The update from Ericsson2 also looks good to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tcBorders>
              <w:top w:val="single" w:color="auto" w:sz="4" w:space="0"/>
              <w:left w:val="single" w:color="auto" w:sz="4" w:space="0"/>
              <w:bottom w:val="single" w:color="auto" w:sz="4" w:space="0"/>
              <w:right w:val="single" w:color="auto" w:sz="4" w:space="0"/>
            </w:tcBorders>
            <w:shd w:val="clear" w:color="auto" w:fill="auto"/>
          </w:tcPr>
          <w:p>
            <w:pPr>
              <w:rPr>
                <w:rFonts w:eastAsia="MS Mincho"/>
                <w:lang w:val="en-US" w:eastAsia="ja-JP"/>
              </w:rPr>
            </w:pPr>
            <w:r>
              <w:rPr>
                <w:rFonts w:eastAsia="MS Mincho"/>
                <w:lang w:val="en-US" w:eastAsia="ja-JP"/>
              </w:rPr>
              <w:t>We support FL proposal. We are also OK with Ericsson’s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yellow"/>
                <w:lang w:val="en-US" w:eastAsia="ja-JP"/>
              </w:rPr>
            </w:pPr>
            <w:r>
              <w:rPr>
                <w:rFonts w:hint="eastAsia" w:eastAsiaTheme="minorEastAsia"/>
                <w:highlight w:val="yellow"/>
                <w:lang w:val="en-US" w:eastAsia="zh-CN"/>
              </w:rPr>
              <w:t xml:space="preserve">FL </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yellow"/>
                <w:shd w:val="clear" w:color="auto" w:fill="FFFFFF"/>
                <w:lang w:val="en-US" w:eastAsia="zh-CN"/>
              </w:rPr>
            </w:pPr>
            <w:r>
              <w:rPr>
                <w:rFonts w:hint="eastAsia" w:eastAsia="宋体"/>
                <w:highlight w:val="yellow"/>
                <w:shd w:val="clear" w:color="auto" w:fill="FFFFFF"/>
                <w:lang w:val="en-US" w:eastAsia="zh-CN"/>
              </w:rPr>
              <w:t xml:space="preserve">FL suggests to leave more time for companies to think. So, the issue is closed for now. </w:t>
            </w:r>
          </w:p>
          <w:p>
            <w:pPr>
              <w:rPr>
                <w:rFonts w:eastAsia="宋体"/>
                <w:lang w:val="en-US" w:eastAsia="zh-CN"/>
              </w:rPr>
            </w:pPr>
            <w:r>
              <w:rPr>
                <w:rFonts w:ascii="New York" w:hAnsi="New York"/>
                <w:highlight w:val="green"/>
              </w:rPr>
              <w:t>Agreements</w:t>
            </w:r>
            <w:r>
              <w:rPr>
                <w:rFonts w:ascii="New York" w:hAnsi="New York"/>
              </w:rPr>
              <w:t>: </w:t>
            </w:r>
          </w:p>
          <w:p>
            <w:pPr>
              <w:rPr>
                <w:rFonts w:eastAsia="宋体"/>
                <w:highlight w:val="yellow"/>
                <w:shd w:val="clear" w:color="auto" w:fill="FFFFFF"/>
                <w:lang w:val="en-US" w:eastAsia="ja-JP"/>
              </w:rPr>
            </w:pPr>
            <w:r>
              <w:t>Available slot for Msg3 PUSCH repetition doesn’t depend on UL CI.</w:t>
            </w:r>
          </w:p>
        </w:tc>
      </w:tr>
    </w:tbl>
    <w:p>
      <w:pPr>
        <w:pStyle w:val="3"/>
        <w:numPr>
          <w:ilvl w:val="1"/>
          <w:numId w:val="9"/>
        </w:numPr>
        <w:rPr>
          <w:lang w:val="en-US" w:eastAsia="zh-CN"/>
        </w:rPr>
      </w:pPr>
      <w:r>
        <w:rPr>
          <w:rFonts w:hint="eastAsia"/>
          <w:lang w:val="en-US" w:eastAsia="zh-CN"/>
        </w:rPr>
        <w:t>Support of other enhancements studied for regular PUSCH for Msg3 repetition</w:t>
      </w:r>
    </w:p>
    <w:p>
      <w:pPr>
        <w:pStyle w:val="4"/>
        <w:ind w:left="0" w:firstLine="0"/>
        <w:rPr>
          <w:b/>
          <w:bCs/>
          <w:u w:val="single"/>
          <w:lang w:val="en-US" w:eastAsia="zh-CN"/>
        </w:rPr>
      </w:pPr>
      <w:r>
        <w:rPr>
          <w:rFonts w:hint="eastAsia"/>
          <w:b/>
          <w:bCs/>
          <w:u w:val="single"/>
          <w:lang w:val="en-US" w:eastAsia="zh-CN"/>
        </w:rPr>
        <w:t>Issue#11: S</w:t>
      </w:r>
      <w:r>
        <w:rPr>
          <w:b/>
          <w:bCs/>
          <w:u w:val="single"/>
          <w:lang w:val="en-US" w:eastAsia="zh-CN"/>
        </w:rPr>
        <w:t xml:space="preserve">upport of </w:t>
      </w:r>
      <w:r>
        <w:rPr>
          <w:rFonts w:hint="eastAsia"/>
          <w:b/>
          <w:bCs/>
          <w:u w:val="single"/>
          <w:lang w:val="en-US" w:eastAsia="zh-CN"/>
        </w:rPr>
        <w:t xml:space="preserve">TB processing over multi-slot PUSCH </w:t>
      </w:r>
      <w:r>
        <w:rPr>
          <w:b/>
          <w:bCs/>
          <w:u w:val="single"/>
          <w:lang w:val="en-US" w:eastAsia="zh-CN"/>
        </w:rPr>
        <w:t>for Msg3</w:t>
      </w:r>
      <w:r>
        <w:rPr>
          <w:rFonts w:hint="eastAsia"/>
          <w:b/>
          <w:bCs/>
          <w:u w:val="single"/>
          <w:lang w:val="en-US" w:eastAsia="zh-CN"/>
        </w:rPr>
        <w:t xml:space="preserve"> </w:t>
      </w:r>
    </w:p>
    <w:p>
      <w:pPr>
        <w:rPr>
          <w:rFonts w:eastAsia="宋体"/>
          <w:lang w:val="en-US" w:eastAsia="zh-CN"/>
        </w:rPr>
      </w:pPr>
      <w:r>
        <w:rPr>
          <w:lang w:val="en-US" w:eastAsia="zh-CN"/>
        </w:rPr>
        <w:t xml:space="preserve">Based on companies’ input, the support of </w:t>
      </w:r>
      <w:r>
        <w:t>TB processing over multi-slot PUSCH</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63"/>
        </w:numPr>
        <w:overflowPunct/>
        <w:autoSpaceDE/>
        <w:autoSpaceDN/>
        <w:adjustRightInd/>
        <w:snapToGrid/>
        <w:ind w:left="839"/>
        <w:jc w:val="both"/>
        <w:textAlignment w:val="auto"/>
      </w:pPr>
      <w:r>
        <w:rPr>
          <w:rFonts w:hint="eastAsia" w:eastAsia="宋体"/>
          <w:lang w:val="en-US" w:eastAsia="zh-CN"/>
        </w:rPr>
        <w:t>S</w:t>
      </w:r>
      <w:r>
        <w:t>upport TB processing over multi-slot PUSCH</w:t>
      </w:r>
      <w:r>
        <w:rPr>
          <w:rFonts w:hint="eastAsia" w:eastAsia="宋体"/>
          <w:lang w:val="en-US" w:eastAsia="zh-CN"/>
        </w:rPr>
        <w:t xml:space="preserve"> for Msg3 repetition </w:t>
      </w:r>
    </w:p>
    <w:p>
      <w:pPr>
        <w:numPr>
          <w:ilvl w:val="1"/>
          <w:numId w:val="63"/>
        </w:numPr>
        <w:tabs>
          <w:tab w:val="left" w:pos="420"/>
          <w:tab w:val="clear" w:pos="840"/>
        </w:tabs>
        <w:snapToGrid/>
        <w:ind w:left="1259"/>
      </w:pPr>
      <w:r>
        <w:rPr>
          <w:rFonts w:hint="eastAsia" w:eastAsia="宋体"/>
          <w:lang w:val="en-US" w:eastAsia="zh-CN"/>
        </w:rPr>
        <w:t xml:space="preserve">Support: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w:t>
      </w:r>
    </w:p>
    <w:p>
      <w:pPr>
        <w:numPr>
          <w:ilvl w:val="1"/>
          <w:numId w:val="63"/>
        </w:numPr>
        <w:tabs>
          <w:tab w:val="left" w:pos="420"/>
          <w:tab w:val="clear" w:pos="840"/>
        </w:tabs>
        <w:snapToGrid/>
        <w:ind w:left="1259"/>
      </w:pPr>
      <w:r>
        <w:rPr>
          <w:rFonts w:hint="eastAsia" w:eastAsia="宋体"/>
          <w:lang w:val="en-US" w:eastAsia="zh-CN"/>
        </w:rPr>
        <w:t xml:space="preserve">Not support: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p>
    <w:p>
      <w:pPr>
        <w:numPr>
          <w:ilvl w:val="1"/>
          <w:numId w:val="63"/>
        </w:numPr>
        <w:tabs>
          <w:tab w:val="left" w:pos="420"/>
          <w:tab w:val="clear" w:pos="840"/>
        </w:tabs>
        <w:snapToGrid/>
        <w:ind w:left="1259"/>
        <w:rPr>
          <w:szCs w:val="15"/>
          <w:lang w:val="en-US" w:eastAsia="zh-CN"/>
        </w:rPr>
      </w:pPr>
      <w:r>
        <w:rPr>
          <w:rFonts w:hint="eastAsia"/>
          <w:lang w:val="en-US" w:eastAsia="zh-CN"/>
        </w:rPr>
        <w:t xml:space="preserve">FFS: </w:t>
      </w:r>
      <w:r>
        <w:rPr>
          <w:rFonts w:hint="eastAsia"/>
          <w:szCs w:val="15"/>
          <w:lang w:val="en-US" w:eastAsia="zh-CN"/>
        </w:rPr>
        <w:t xml:space="preserve">[14, </w:t>
      </w:r>
      <w:r>
        <w:rPr>
          <w:rFonts w:hint="eastAsia"/>
          <w:szCs w:val="15"/>
          <w:lang w:eastAsia="zh-CN"/>
        </w:rPr>
        <w:t>Samsung</w:t>
      </w:r>
      <w:r>
        <w:rPr>
          <w:rFonts w:hint="eastAsia"/>
          <w:szCs w:val="15"/>
          <w:lang w:val="en-US" w:eastAsia="zh-CN"/>
        </w:rPr>
        <w:t>], [25, CATT]</w:t>
      </w:r>
    </w:p>
    <w:p>
      <w:pPr>
        <w:rPr>
          <w:lang w:val="en-US" w:eastAsia="zh-CN"/>
        </w:rPr>
      </w:pPr>
      <w:r>
        <w:rPr>
          <w:rFonts w:hint="eastAsia"/>
          <w:lang w:val="en-US" w:eastAsia="zh-CN"/>
        </w:rPr>
        <w:t xml:space="preserve">Given the limited interests and this is also related to the discussion in AI 8.8.2, </w:t>
      </w:r>
      <w:r>
        <w:rPr>
          <w:lang w:val="en-US" w:eastAsia="zh-CN"/>
        </w:rPr>
        <w:t xml:space="preserve">FL suggests to postpone the discussion to later RAN1 meetings. </w:t>
      </w:r>
    </w:p>
    <w:p>
      <w:pPr>
        <w:rPr>
          <w:lang w:val="en-US" w:eastAsia="zh-CN"/>
        </w:rPr>
      </w:pPr>
      <w:r>
        <w:rPr>
          <w:rFonts w:hint="eastAsia"/>
          <w:highlight w:val="yellow"/>
          <w:lang w:val="en-US" w:eastAsia="zh-CN"/>
        </w:rPr>
        <w:t xml:space="preserve">Proposal 11 is reserved. </w:t>
      </w:r>
    </w:p>
    <w:p>
      <w:pPr>
        <w:pStyle w:val="4"/>
        <w:rPr>
          <w:lang w:val="en-US" w:eastAsia="zh-CN"/>
        </w:rPr>
      </w:pPr>
      <w:r>
        <w:rPr>
          <w:rFonts w:hint="eastAsia"/>
          <w:b/>
          <w:bCs/>
          <w:u w:val="single"/>
          <w:lang w:val="en-US" w:eastAsia="zh-CN"/>
        </w:rPr>
        <w:t xml:space="preserve">Issue#12: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63"/>
        </w:numPr>
        <w:overflowPunct/>
        <w:autoSpaceDE/>
        <w:autoSpaceDN/>
        <w:adjustRightInd/>
        <w:snapToGrid/>
        <w:ind w:left="839"/>
        <w:jc w:val="both"/>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 </w:t>
      </w:r>
    </w:p>
    <w:p>
      <w:pPr>
        <w:numPr>
          <w:ilvl w:val="1"/>
          <w:numId w:val="63"/>
        </w:numPr>
        <w:tabs>
          <w:tab w:val="left" w:pos="420"/>
          <w:tab w:val="clear" w:pos="840"/>
        </w:tabs>
        <w:snapToGrid/>
        <w:ind w:left="1259"/>
        <w:rPr>
          <w:iCs/>
        </w:rPr>
      </w:pPr>
      <w:r>
        <w:rPr>
          <w:rFonts w:hint="eastAsia" w:eastAsia="宋体"/>
          <w:lang w:val="en-US" w:eastAsia="zh-CN"/>
        </w:rPr>
        <w:t xml:space="preserve"> Support: </w:t>
      </w:r>
      <w:r>
        <w:rPr>
          <w:rFonts w:hint="eastAsia"/>
          <w:lang w:val="en-US" w:eastAsia="zh-CN"/>
        </w:rPr>
        <w:t xml:space="preserve">[1, Huawei, HiSilicon],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t>
      </w:r>
      <w:r>
        <w:rPr>
          <w:rFonts w:hint="eastAsia"/>
          <w:bCs/>
          <w:lang w:val="en-US" w:eastAsia="zh-CN"/>
        </w:rPr>
        <w:t xml:space="preserve">[19, CMCC], </w:t>
      </w:r>
      <w:r>
        <w:rPr>
          <w:rFonts w:hint="eastAsia"/>
          <w:lang w:val="en-US" w:eastAsia="zh-CN"/>
        </w:rPr>
        <w:t>[20, NTT DOCOMO], [25, CATT]</w:t>
      </w:r>
    </w:p>
    <w:p>
      <w:pPr>
        <w:numPr>
          <w:ilvl w:val="2"/>
          <w:numId w:val="63"/>
        </w:numPr>
        <w:tabs>
          <w:tab w:val="left" w:pos="420"/>
          <w:tab w:val="clear" w:pos="1260"/>
        </w:tabs>
        <w:snapToGrid/>
        <w:ind w:left="1679"/>
        <w:rPr>
          <w:iCs/>
        </w:rPr>
      </w:pPr>
      <w:r>
        <w:rPr>
          <w:rFonts w:hint="eastAsia"/>
          <w:lang w:val="en-US" w:eastAsia="zh-CN"/>
        </w:rPr>
        <w:t xml:space="preserve">[1, Huawei, HiSilicon]: </w:t>
      </w:r>
      <w:r>
        <w:rPr>
          <w:iCs/>
          <w:lang w:eastAsia="zh-CN"/>
        </w:rPr>
        <w:t>Rel-17 Inter-slot frequency hopping enhancements for PUSCH can be reused for Msg3 PUSCH repetition,</w:t>
      </w:r>
      <w:r>
        <w:rPr>
          <w:rFonts w:hint="eastAsia"/>
          <w:iCs/>
          <w:lang w:eastAsia="zh-CN"/>
        </w:rPr>
        <w:t xml:space="preserve"> su</w:t>
      </w:r>
      <w:r>
        <w:rPr>
          <w:iCs/>
          <w:lang w:eastAsia="zh-CN"/>
        </w:rPr>
        <w:t>ch as inter-slot frequency hopping with inter-slot bundling and the frequency offset number.</w:t>
      </w:r>
    </w:p>
    <w:p>
      <w:pPr>
        <w:numPr>
          <w:ilvl w:val="2"/>
          <w:numId w:val="63"/>
        </w:numPr>
        <w:tabs>
          <w:tab w:val="left" w:pos="420"/>
          <w:tab w:val="clear" w:pos="1260"/>
        </w:tabs>
        <w:snapToGrid/>
        <w:ind w:left="1679"/>
        <w:rPr>
          <w:iCs/>
        </w:rPr>
      </w:pPr>
      <w:r>
        <w:rPr>
          <w:rFonts w:hint="eastAsia" w:eastAsia="宋体"/>
          <w:lang w:val="en-US" w:eastAsia="zh-CN"/>
        </w:rPr>
        <w:t xml:space="preserve"> Most of above companies also support inter-slot </w:t>
      </w:r>
      <w:r>
        <w:rPr>
          <w:iCs/>
          <w:lang w:eastAsia="zh-CN"/>
        </w:rPr>
        <w:t>frequency hopping with inter-slot bundling</w:t>
      </w:r>
      <w:r>
        <w:rPr>
          <w:rFonts w:hint="eastAsia"/>
          <w:iCs/>
          <w:lang w:val="en-US" w:eastAsia="zh-CN"/>
        </w:rPr>
        <w:t xml:space="preserve">. </w:t>
      </w:r>
    </w:p>
    <w:p>
      <w:pPr>
        <w:numPr>
          <w:ilvl w:val="1"/>
          <w:numId w:val="63"/>
        </w:numPr>
        <w:tabs>
          <w:tab w:val="left" w:pos="420"/>
          <w:tab w:val="clear" w:pos="840"/>
        </w:tabs>
        <w:snapToGrid/>
        <w:ind w:left="1259"/>
        <w:rPr>
          <w:iCs/>
        </w:rPr>
      </w:pPr>
      <w:r>
        <w:rPr>
          <w:rFonts w:hint="eastAsia"/>
          <w:iCs/>
          <w:lang w:val="en-US" w:eastAsia="zh-CN"/>
        </w:rPr>
        <w:t xml:space="preserve"> Not support:</w:t>
      </w:r>
      <w:r>
        <w:rPr>
          <w:rFonts w:hint="eastAsia"/>
          <w:lang w:val="en-US" w:eastAsia="zh-CN"/>
        </w:rPr>
        <w:t>[12, Qualcomm]</w:t>
      </w:r>
    </w:p>
    <w:p>
      <w:pPr>
        <w:numPr>
          <w:ilvl w:val="1"/>
          <w:numId w:val="63"/>
        </w:numPr>
        <w:tabs>
          <w:tab w:val="left" w:pos="420"/>
          <w:tab w:val="clear" w:pos="840"/>
        </w:tabs>
        <w:snapToGrid/>
        <w:ind w:left="1259"/>
        <w:rPr>
          <w:iCs/>
        </w:rPr>
      </w:pPr>
      <w:r>
        <w:rPr>
          <w:rFonts w:hint="eastAsia"/>
          <w:lang w:val="en-US" w:eastAsia="zh-CN"/>
        </w:rPr>
        <w:t xml:space="preserve">FFS: </w:t>
      </w:r>
      <w:r>
        <w:rPr>
          <w:rFonts w:hint="eastAsia"/>
          <w:szCs w:val="15"/>
          <w:lang w:val="en-US" w:eastAsia="zh-CN"/>
        </w:rPr>
        <w:t xml:space="preserve">[14, </w:t>
      </w:r>
      <w:r>
        <w:rPr>
          <w:rFonts w:hint="eastAsia"/>
          <w:szCs w:val="15"/>
          <w:lang w:eastAsia="zh-CN"/>
        </w:rPr>
        <w:t>Samsung</w:t>
      </w:r>
      <w:r>
        <w:rPr>
          <w:rFonts w:hint="eastAsia"/>
          <w:szCs w:val="15"/>
          <w:lang w:val="en-US" w:eastAsia="zh-CN"/>
        </w:rPr>
        <w:t>]</w:t>
      </w:r>
    </w:p>
    <w:p>
      <w:pPr>
        <w:tabs>
          <w:tab w:val="left" w:pos="420"/>
        </w:tabs>
        <w:snapToGrid/>
        <w:rPr>
          <w:rFonts w:eastAsia="宋体"/>
          <w:lang w:val="en-US" w:eastAsia="zh-CN"/>
        </w:rPr>
      </w:pPr>
      <w:r>
        <w:rPr>
          <w:rFonts w:hint="eastAsia"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lang w:eastAsia="zh-CN"/>
              </w:rPr>
              <w:t>[</w:t>
            </w:r>
            <w:r>
              <w:rPr>
                <w:rFonts w:hint="eastAsia" w:ascii="New York" w:hAnsi="New York"/>
                <w:lang w:val="en-US" w:eastAsia="zh-CN"/>
              </w:rPr>
              <w:t>4</w:t>
            </w:r>
            <w:r>
              <w:rPr>
                <w:rFonts w:ascii="New York" w:hAnsi="New York"/>
                <w:lang w:eastAsia="zh-CN"/>
              </w:rPr>
              <w:t xml:space="preserve">, </w:t>
            </w:r>
            <w:r>
              <w:rPr>
                <w:rFonts w:ascii="New York" w:hAnsi="New York"/>
                <w:lang w:val="en-US" w:eastAsia="zh-CN"/>
              </w:rPr>
              <w:t>ZTE</w:t>
            </w:r>
            <w:r>
              <w:rPr>
                <w:rFonts w:ascii="New York" w:hAnsi="New York"/>
                <w:lang w:eastAsia="zh-CN"/>
              </w:rPr>
              <w:t>]</w:t>
            </w:r>
            <w:r>
              <w:rPr>
                <w:rFonts w:ascii="New York" w:hAnsi="New York"/>
                <w:lang w:val="en-US" w:eastAsia="zh-CN"/>
              </w:rPr>
              <w:t xml:space="preserve">: Cross-slot channel estimation among 4 Msg3 repetitions can provide about 1 dB gain. </w:t>
            </w:r>
            <w:r>
              <w:rPr>
                <w:rFonts w:ascii="New York" w:hAnsi="New York"/>
              </w:rPr>
              <w:t xml:space="preserve">Inter-slot frequency hopping with inter-slot bundling to enable joint channel estimation </w:t>
            </w:r>
            <w:r>
              <w:rPr>
                <w:rFonts w:ascii="New York" w:hAnsi="New York"/>
                <w:lang w:val="en-US" w:eastAsia="zh-CN"/>
              </w:rPr>
              <w:t>per bundle can provide additional performance gain for Msg3 repetition.</w:t>
            </w:r>
          </w:p>
          <w:p>
            <w:pPr>
              <w:spacing w:before="120" w:line="280" w:lineRule="atLeast"/>
              <w:jc w:val="both"/>
              <w:rPr>
                <w:rFonts w:ascii="New York" w:hAnsi="New York"/>
                <w:lang w:val="en-US" w:eastAsia="zh-CN"/>
              </w:rPr>
            </w:pPr>
            <w:r>
              <w:rPr>
                <w:rFonts w:ascii="New York" w:hAnsi="New York"/>
                <w:lang w:val="en-US" w:eastAsia="zh-CN"/>
              </w:rPr>
              <w:t>[</w:t>
            </w:r>
            <w:r>
              <w:rPr>
                <w:rFonts w:hint="eastAsia" w:ascii="New York" w:hAnsi="New York"/>
                <w:lang w:val="en-US" w:eastAsia="zh-CN"/>
              </w:rPr>
              <w:t>2</w:t>
            </w:r>
            <w:r>
              <w:rPr>
                <w:rFonts w:ascii="New York" w:hAnsi="New York"/>
                <w:lang w:val="en-US" w:eastAsia="zh-CN"/>
              </w:rPr>
              <w:t xml:space="preserve">4, CMCC]: </w:t>
            </w:r>
            <w:r>
              <w:rPr>
                <w:rFonts w:ascii="New York" w:hAnsi="New York"/>
                <w:lang w:eastAsia="zh-CN"/>
              </w:rPr>
              <w:t>The joint channel estimation could bring additional 1.75dB coverage gain when 2 slot repetitions are considered.</w:t>
            </w:r>
          </w:p>
        </w:tc>
      </w:tr>
    </w:tbl>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Considering the good support of joint channel estimation for Msg3 from companies, FL suggests to first discuss the following questions. Companies are encouraged to provide views on the two questions below. </w:t>
      </w:r>
    </w:p>
    <w:p>
      <w:pPr>
        <w:rPr>
          <w:rFonts w:eastAsiaTheme="minorEastAsia"/>
          <w:b/>
          <w:bCs/>
          <w:lang w:val="en-US" w:eastAsia="zh-CN"/>
        </w:rPr>
      </w:pPr>
      <w:r>
        <w:rPr>
          <w:rFonts w:hint="eastAsia"/>
          <w:b/>
          <w:bCs/>
          <w:lang w:val="en-US" w:eastAsia="zh-CN"/>
        </w:rPr>
        <w:t xml:space="preserve">Q 2.4-1: Based on the requirements replied from RAN4, is there any difference on </w:t>
      </w:r>
      <w:r>
        <w:rPr>
          <w:rFonts w:hint="eastAsia" w:eastAsiaTheme="minorEastAsia"/>
          <w:b/>
          <w:bCs/>
          <w:lang w:eastAsia="zh-CN"/>
        </w:rPr>
        <w:t xml:space="preserve">maintaining phase continuity and power consistence </w:t>
      </w:r>
      <w:r>
        <w:rPr>
          <w:rFonts w:hint="eastAsia" w:eastAsiaTheme="minorEastAsia"/>
          <w:b/>
          <w:bCs/>
          <w:lang w:val="en-US" w:eastAsia="zh-CN"/>
        </w:rPr>
        <w:t xml:space="preserve">for Msg3 PUSCH repetition </w:t>
      </w:r>
      <w:r>
        <w:rPr>
          <w:rFonts w:hint="eastAsia" w:eastAsiaTheme="minorEastAsia"/>
          <w:b/>
          <w:bCs/>
          <w:lang w:eastAsia="zh-CN"/>
        </w:rPr>
        <w:t xml:space="preserve">during RACH procedure </w:t>
      </w:r>
      <w:r>
        <w:rPr>
          <w:rFonts w:hint="eastAsia" w:eastAsiaTheme="minorEastAsia"/>
          <w:b/>
          <w:bCs/>
          <w:lang w:val="en-US" w:eastAsia="zh-CN"/>
        </w:rPr>
        <w:t xml:space="preserve">compared to regular PUSCH/PUCCH?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Maintaining phase continuity and power consistency may subject to UE capability, which is not aware to NW during initial access procedure. Hence, NW can hardly perform JCE on Msg3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This needs mandatory support of joint channel estimation for UE and gNB needs to always perform joint channel estimation for Msg3 PUSCH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Phase continuity maintenance at UE is UE capability. In addition, there are many difference use-cases as discussed in regular PUSCH/PUCCH, each use case may end up with a UE capability.</w:t>
            </w:r>
          </w:p>
          <w:p>
            <w:pPr>
              <w:rPr>
                <w:rFonts w:eastAsiaTheme="minorEastAsia"/>
                <w:lang w:eastAsia="zh-CN"/>
              </w:rPr>
            </w:pPr>
            <w:r>
              <w:rPr>
                <w:rFonts w:eastAsiaTheme="minorEastAsia"/>
                <w:lang w:eastAsia="zh-CN"/>
              </w:rPr>
              <w:t xml:space="preserve">If JCE is supported for Msg3, we need to introduce a UE capability on supporting JCE during RACH and further limit the applicability/use-case.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It may be better to touch this topic after we have a big picture on JCE.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To us the question is not about requirements to keep phase continuity in Msg3. Even if UE is capable to keep phase continuity, UE needs to indicate somehow such capability which is not really possible for CBRA, unless we go with further PRACH partitioning which is not desired. In short, the pros and cons are not well-justified.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T</w:t>
            </w:r>
            <w:r>
              <w:rPr>
                <w:rFonts w:eastAsia="MS Mincho"/>
                <w:lang w:eastAsia="ja-JP"/>
              </w:rPr>
              <w:t>here are two options that UE can assume the phase and power continuity between Msg3 repetitions: all UEs supporting Msg3 repetitions support JCE or UE indication about supporting JCE. We prefer making JCE the mandatory feature for UEs supporting Msg3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 xml:space="preserve">From our side, we do not see the difference on maintaining the power consistency and phase continuity between Msg 3 PUSCH and regular PUSCH/PUCCH. We accept the opinions that in the initial access procedure, there is no opportunities to report the UE capability in a regular way. But if the Msg 3 PUSCH repetitions could be transmitted in the consecutive slots, there is an opportunity to utilize the JCE. Only an additional indication is needed to provide a clue to gNB that JCE could be used for those repetitions.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heme="minorEastAsia"/>
                <w:lang w:eastAsia="zh-CN"/>
              </w:rPr>
            </w:pPr>
            <w:r>
              <w:rPr>
                <w:rFonts w:hint="eastAsia" w:eastAsia="Malgun Gothic"/>
                <w:lang w:eastAsia="ko-KR"/>
              </w:rPr>
              <w:t>L</w:t>
            </w:r>
            <w:r>
              <w:rPr>
                <w:rFonts w:eastAsia="Malgun Gothic"/>
                <w:lang w:eastAsia="ko-KR"/>
              </w:rPr>
              <w:t>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tcPr>
          <w:p>
            <w:pPr>
              <w:rPr>
                <w:rFonts w:eastAsiaTheme="minorEastAsia"/>
                <w:lang w:eastAsia="zh-CN"/>
              </w:rPr>
            </w:pPr>
            <w:r>
              <w:rPr>
                <w:rFonts w:eastAsia="Malgun Gothic"/>
                <w:lang w:eastAsia="ko-KR"/>
              </w:rPr>
              <w:t>We want to discuss this topic with l</w:t>
            </w:r>
            <w:r>
              <w:rPr>
                <w:rFonts w:hint="eastAsia" w:eastAsia="Malgun Gothic"/>
                <w:lang w:eastAsia="ko-KR"/>
              </w:rPr>
              <w:t>ow priority</w:t>
            </w:r>
            <w:r>
              <w:rPr>
                <w:rFonts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Theme="minorEastAsia"/>
                <w:lang w:eastAsia="zh-CN"/>
              </w:rPr>
              <w:t>Do not support JCE for Msg3 given concerns raised by companies on the capability indication. It would be hard to force all msg3 capable UEs to support phase coherence for JCE, and additional PRACH resource partitioning may be needed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Without knowing the JCE ability, it is difficult for gNB to perform JCE on Msg3. If support this feature, the time domain window for JCE on Msg3 repetition also needs to be further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Based on the comments received so far, let</w:t>
            </w:r>
            <w:r>
              <w:rPr>
                <w:rFonts w:eastAsiaTheme="minorEastAsia"/>
                <w:lang w:val="en-US" w:eastAsia="zh-CN"/>
              </w:rPr>
              <w:t>’</w:t>
            </w:r>
            <w:r>
              <w:rPr>
                <w:rFonts w:hint="eastAsia" w:eastAsiaTheme="minorEastAsia"/>
                <w:lang w:val="en-US" w:eastAsia="zh-CN"/>
              </w:rPr>
              <w:t xml:space="preserve">s close the discussion for now. </w:t>
            </w:r>
          </w:p>
        </w:tc>
      </w:tr>
    </w:tbl>
    <w:p>
      <w:pPr>
        <w:rPr>
          <w:rFonts w:eastAsiaTheme="minorEastAsia"/>
          <w:b/>
          <w:bCs/>
          <w:lang w:eastAsia="zh-CN"/>
        </w:rPr>
      </w:pPr>
    </w:p>
    <w:p>
      <w:pPr>
        <w:rPr>
          <w:rFonts w:eastAsiaTheme="minorEastAsia"/>
          <w:b/>
          <w:bCs/>
          <w:lang w:val="en-US" w:eastAsia="zh-CN"/>
        </w:rPr>
      </w:pPr>
      <w:r>
        <w:rPr>
          <w:rFonts w:hint="eastAsia"/>
          <w:b/>
          <w:bCs/>
          <w:lang w:val="en-US" w:eastAsia="zh-CN"/>
        </w:rPr>
        <w:t>Q 2.4-2: Is there any additional standard effort to support joint channel estimation for Msg3 PUSCH repetition on top of that is discussing in AI 8.8.1.1?</w:t>
      </w:r>
      <w:r>
        <w:rPr>
          <w:rFonts w:hint="eastAsia" w:eastAsiaTheme="minor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Probably YES</w:t>
            </w:r>
            <w:r>
              <w:rPr>
                <w:rFonts w:hint="eastAsia" w:eastAsiaTheme="minorEastAsia"/>
                <w:lang w:eastAsia="zh-CN"/>
              </w:rPr>
              <w:t>.</w:t>
            </w:r>
            <w:r>
              <w:rPr>
                <w:rFonts w:eastAsiaTheme="minorEastAsia"/>
                <w:lang w:eastAsia="zh-CN"/>
              </w:rPr>
              <w:t xml:space="preserve"> </w:t>
            </w:r>
          </w:p>
          <w:p>
            <w:pPr>
              <w:rPr>
                <w:rFonts w:eastAsiaTheme="minorEastAsia"/>
                <w:lang w:eastAsia="zh-CN"/>
              </w:rPr>
            </w:pPr>
            <w:r>
              <w:rPr>
                <w:rFonts w:eastAsiaTheme="minorEastAsia"/>
                <w:lang w:eastAsia="zh-CN"/>
              </w:rPr>
              <w:t>Even if we assume all Rel-17 UEs are able to maintain phase continuity and power consistency, the mechanisms on how to determine DMRS bundling window is still under discussion in AI 8.8.1.3, some additional effort may be needed, if JCE is also extended to Msg3 PUSCH repetition.</w:t>
            </w:r>
          </w:p>
          <w:p>
            <w:pPr>
              <w:rPr>
                <w:rFonts w:eastAsiaTheme="minorEastAsia"/>
                <w:lang w:eastAsia="zh-CN"/>
              </w:rPr>
            </w:pPr>
            <w:r>
              <w:rPr>
                <w:rFonts w:eastAsiaTheme="minorEastAsia"/>
                <w:lang w:eastAsia="zh-CN"/>
              </w:rPr>
              <w:t>F</w:t>
            </w:r>
            <w:r>
              <w:rPr>
                <w:rFonts w:hint="eastAsia" w:eastAsiaTheme="minorEastAsia"/>
                <w:lang w:eastAsia="zh-CN"/>
              </w:rPr>
              <w:t>irst,</w:t>
            </w:r>
            <w:r>
              <w:rPr>
                <w:rFonts w:eastAsiaTheme="minorEastAsia"/>
                <w:lang w:eastAsia="zh-CN"/>
              </w:rPr>
              <w:t xml:space="preserve"> as mention in our response to Q 2.4-1, if UE capability is not aware to NW, what is the default assumption on UE capability on DMRS bundling window size during initial access procedure should be discussed.</w:t>
            </w:r>
          </w:p>
          <w:p>
            <w:pPr>
              <w:rPr>
                <w:rFonts w:eastAsiaTheme="minorEastAsia"/>
                <w:lang w:eastAsia="zh-CN"/>
              </w:rPr>
            </w:pPr>
            <w:r>
              <w:rPr>
                <w:rFonts w:eastAsiaTheme="minorEastAsia"/>
                <w:lang w:eastAsia="zh-CN"/>
              </w:rPr>
              <w:t>Besides, if DMRS bundling window is determined based on dynamic indication, how to indicate the information in RAR UL grant or PDCCH with TC-RNTI should be considered.</w:t>
            </w:r>
          </w:p>
          <w:p>
            <w:pPr>
              <w:rPr>
                <w:rFonts w:eastAsiaTheme="minorEastAsia"/>
                <w:lang w:eastAsia="zh-CN"/>
              </w:rPr>
            </w:pPr>
            <w:r>
              <w:rPr>
                <w:rFonts w:eastAsiaTheme="minorEastAsia"/>
                <w:lang w:eastAsia="zh-CN"/>
              </w:rPr>
              <w:t>If duration for maintaining phase continuity and power consistency is determined based on semi-static configuration, which may include the DL reception and UL transmission in between the Msg3 PUSCH repetitions, which may break phase continuity.</w:t>
            </w:r>
            <w:r>
              <w:rPr>
                <w:rFonts w:hint="eastAsia" w:eastAsiaTheme="minorEastAsia"/>
                <w:lang w:eastAsia="zh-CN"/>
              </w:rPr>
              <w:t xml:space="preserve"> </w:t>
            </w:r>
            <w:r>
              <w:rPr>
                <w:rFonts w:eastAsiaTheme="minorEastAsia"/>
                <w:lang w:eastAsia="zh-CN"/>
              </w:rPr>
              <w:t xml:space="preserve">The issue comes up again that connected UE may be configured or indicated with more DL receptions and UL transmission compared with idle UEs. If Connected UE are not be able to maintain phase continuity and power consistency within the window due to these transmissions, and considering NW can not aware of from which UE the Msg3 repetition is transmitted, </w:t>
            </w:r>
            <w:r>
              <w:rPr>
                <w:rFonts w:hint="eastAsia" w:eastAsiaTheme="minorEastAsia"/>
                <w:lang w:eastAsia="zh-CN"/>
              </w:rPr>
              <w:t>NW</w:t>
            </w:r>
            <w:r>
              <w:rPr>
                <w:rFonts w:eastAsiaTheme="minorEastAsia"/>
                <w:lang w:eastAsia="zh-CN"/>
              </w:rPr>
              <w:t xml:space="preserve"> </w:t>
            </w:r>
            <w:r>
              <w:rPr>
                <w:rFonts w:hint="eastAsia" w:eastAsiaTheme="minorEastAsia"/>
                <w:lang w:eastAsia="zh-CN"/>
              </w:rPr>
              <w:t>are</w:t>
            </w:r>
            <w:r>
              <w:rPr>
                <w:rFonts w:eastAsiaTheme="minorEastAsia"/>
                <w:lang w:eastAsia="zh-CN"/>
              </w:rPr>
              <w:t xml:space="preserve"> not sure whether UE can maintain phase continuity and power consistency during the window determined from idle UE perspective. In this case, NW may perform channel estimation in conservative manner, i.e., does not perform joint channel estimation.</w:t>
            </w:r>
          </w:p>
          <w:p>
            <w:pPr>
              <w:rPr>
                <w:rFonts w:eastAsiaTheme="minorEastAsia"/>
                <w:lang w:eastAsia="zh-CN"/>
              </w:rPr>
            </w:pPr>
            <w:r>
              <w:rPr>
                <w:rFonts w:eastAsiaTheme="minorEastAsia"/>
                <w:lang w:eastAsia="zh-CN"/>
              </w:rPr>
              <w:t>Additional efforts to address these issues may be non-negligible.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ab/>
            </w:r>
            <w:r>
              <w:rPr>
                <w:rFonts w:eastAsiaTheme="minorEastAsia"/>
                <w:lang w:eastAsia="zh-CN"/>
              </w:rPr>
              <w:t>UE capability on supporting JCE during RACH and further limitation on the applicability/use-case need to be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It may be better to touch this topic after we have a big picture on JCE.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Yes, see our comments to previous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A</w:t>
            </w:r>
            <w:r>
              <w:rPr>
                <w:rFonts w:eastAsiaTheme="minorEastAsia"/>
                <w:lang w:eastAsia="zh-CN"/>
              </w:rPr>
              <w:t>s discussed for the last question, we do not need to support all the cases discussed in the JCE. Only the repetitions in the consecutive slots for Msg 3 PUSCH are proposed to be supported. And the standard effort would be focus on the indication of UE capability to support the JCE.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w:t>
            </w:r>
            <w:r>
              <w:rPr>
                <w:rFonts w:eastAsiaTheme="minorEastAsia"/>
                <w:lang w:eastAsia="zh-CN"/>
              </w:rPr>
              <w:t>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want to discuss this topic with l</w:t>
            </w:r>
            <w:r>
              <w:rPr>
                <w:rFonts w:hint="eastAsia" w:eastAsiaTheme="minorEastAsia"/>
                <w:lang w:eastAsia="zh-CN"/>
              </w:rPr>
              <w:t>ow priority</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See our earlier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Theme="minorEastAsia"/>
                <w:lang w:eastAsia="zh-CN"/>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Theme="minorEastAsia"/>
                <w:lang w:eastAsia="zh-CN"/>
              </w:rPr>
              <w:t>Yes. Moreover, even if we assumed that UE can support JCE with no need for capability isgnaling (it is just a hypothesis), if JCE framework is to be applied for Msg3 repetitions, this implies RAN1 must specify in such a way that it is possible to configure it per cell via broadcast signalling. This may further complicate discussions in AI 8.8.1.3, which are already quite complex. This may even lead to two different versions of JCE, i.e., RRC_INACTIVE and RRC_CONNECTED. From our perspective, this would not be desirable.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Based on the comments received so far, let</w:t>
            </w:r>
            <w:r>
              <w:rPr>
                <w:rFonts w:eastAsiaTheme="minorEastAsia"/>
                <w:lang w:val="en-US" w:eastAsia="zh-CN"/>
              </w:rPr>
              <w:t>’</w:t>
            </w:r>
            <w:r>
              <w:rPr>
                <w:rFonts w:hint="eastAsia" w:eastAsiaTheme="minorEastAsia"/>
                <w:lang w:val="en-US" w:eastAsia="zh-CN"/>
              </w:rPr>
              <w:t xml:space="preserve">s close the discussion for now. </w:t>
            </w:r>
          </w:p>
        </w:tc>
      </w:tr>
    </w:tbl>
    <w:p>
      <w:pPr>
        <w:rPr>
          <w:rFonts w:eastAsiaTheme="minorEastAsia"/>
          <w:b/>
          <w:bCs/>
          <w:lang w:eastAsia="zh-CN"/>
        </w:rPr>
      </w:pPr>
    </w:p>
    <w:p>
      <w:pPr>
        <w:rPr>
          <w:rFonts w:hint="eastAsia"/>
          <w:highlight w:val="yellow"/>
          <w:lang w:val="en-US" w:eastAsia="zh-CN"/>
        </w:rPr>
      </w:pPr>
      <w:r>
        <w:rPr>
          <w:rFonts w:hint="eastAsia"/>
          <w:highlight w:val="yellow"/>
          <w:lang w:val="en-US" w:eastAsia="zh-CN"/>
        </w:rPr>
        <w:t xml:space="preserve">Proposal 12 is reserved. </w:t>
      </w:r>
    </w:p>
    <w:p>
      <w:pPr>
        <w:rPr>
          <w:rFonts w:hint="eastAsia"/>
          <w:highlight w:val="yellow"/>
          <w:lang w:val="en-US" w:eastAsia="zh-CN"/>
        </w:rPr>
      </w:pPr>
    </w:p>
    <w:p>
      <w:pPr>
        <w:pStyle w:val="3"/>
        <w:numPr>
          <w:ilvl w:val="1"/>
          <w:numId w:val="9"/>
        </w:numPr>
        <w:rPr>
          <w:lang w:val="en-US" w:eastAsia="zh-CN"/>
        </w:rPr>
      </w:pPr>
      <w:r>
        <w:rPr>
          <w:rFonts w:hint="eastAsia"/>
          <w:lang w:val="en-US" w:eastAsia="zh-CN"/>
        </w:rPr>
        <w:t>Early termination of Msg3 repetition</w:t>
      </w:r>
    </w:p>
    <w:p>
      <w:pPr>
        <w:pStyle w:val="4"/>
        <w:rPr>
          <w:b/>
          <w:bCs/>
          <w:u w:val="single"/>
          <w:lang w:val="en-US" w:eastAsia="zh-CN"/>
        </w:rPr>
      </w:pPr>
      <w:r>
        <w:rPr>
          <w:rFonts w:hint="eastAsia"/>
          <w:b/>
          <w:bCs/>
          <w:u w:val="single"/>
          <w:lang w:val="en-US" w:eastAsia="zh-CN"/>
        </w:rPr>
        <w:t>Issue#13: Early termination of Msg3 repetition</w:t>
      </w:r>
    </w:p>
    <w:p>
      <w:pPr>
        <w:rPr>
          <w:rFonts w:eastAsia="宋体"/>
          <w:lang w:val="en-US" w:eastAsia="zh-CN"/>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whether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one repetition instead of after all repetitions. </w:t>
      </w:r>
    </w:p>
    <w:p>
      <w:pPr>
        <w:jc w:val="center"/>
      </w:pPr>
      <w:r>
        <w:rPr>
          <w:lang w:val="en-US" w:eastAsia="zh-CN"/>
        </w:rPr>
        <w:drawing>
          <wp:inline distT="0" distB="0" distL="114300" distR="114300">
            <wp:extent cx="4629150" cy="2858135"/>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4629150" cy="285813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2.4.1 Early termination for Msg3 repetition</w:t>
      </w:r>
    </w:p>
    <w:p>
      <w:pPr>
        <w:rPr>
          <w:lang w:val="en-US" w:eastAsia="zh-CN"/>
        </w:rPr>
      </w:pPr>
      <w:r>
        <w:rPr>
          <w:rFonts w:hint="eastAsia"/>
          <w:lang w:val="en-US" w:eastAsia="zh-CN"/>
        </w:rPr>
        <w:t>B</w:t>
      </w:r>
      <w:r>
        <w:rPr>
          <w:lang w:val="en-US" w:eastAsia="zh-CN"/>
        </w:rPr>
        <w:t xml:space="preserve">ased on the following texts from TS 38.321, </w:t>
      </w:r>
      <w:r>
        <w:rPr>
          <w:rFonts w:eastAsiaTheme="minorEastAsia"/>
          <w:lang w:eastAsia="zh-CN"/>
        </w:rPr>
        <w:t>each repetition</w:t>
      </w:r>
      <w:r>
        <w:rPr>
          <w:rFonts w:eastAsiaTheme="minorEastAsia"/>
          <w:lang w:val="en-US" w:eastAsia="zh-CN"/>
        </w:rPr>
        <w:t xml:space="preserve"> for PUSCH is regarded as one re-transmission</w:t>
      </w:r>
      <w:r>
        <w:rPr>
          <w:rFonts w:eastAsiaTheme="minorEastAsia"/>
          <w:lang w:eastAsia="zh-CN"/>
        </w:rPr>
        <w:t xml:space="preserve"> </w:t>
      </w:r>
      <w:r>
        <w:rPr>
          <w:rFonts w:eastAsiaTheme="minorEastAsia"/>
          <w:lang w:val="en-US" w:eastAsia="zh-CN"/>
        </w:rPr>
        <w:t xml:space="preserve">for regular PUSCH repetition </w:t>
      </w:r>
      <w:r>
        <w:rPr>
          <w:rFonts w:eastAsiaTheme="minorEastAsia"/>
          <w:lang w:eastAsia="zh-CN"/>
        </w:rPr>
        <w:t>in TS38.321.</w:t>
      </w:r>
      <w:r>
        <w:rPr>
          <w:rFonts w:eastAsiaTheme="minorEastAsia"/>
          <w:lang w:val="en-US" w:eastAsia="zh-CN"/>
        </w:rPr>
        <w:t xml:space="preserve"> Then, for Msg3 PUSCH repetition, it is </w:t>
      </w:r>
      <w:r>
        <w:rPr>
          <w:rFonts w:hint="eastAsia" w:eastAsiaTheme="minorEastAsia"/>
          <w:lang w:val="en-US" w:eastAsia="zh-CN"/>
        </w:rPr>
        <w:t xml:space="preserve">possible </w:t>
      </w:r>
      <w:r>
        <w:rPr>
          <w:rFonts w:eastAsiaTheme="minorEastAsia"/>
          <w:lang w:val="en-US" w:eastAsia="zh-CN"/>
        </w:rPr>
        <w:t>that MAC will use the same definition.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ko-KR"/>
              </w:rPr>
            </w:pPr>
            <w:r>
              <w:rPr>
                <w:rFonts w:ascii="New York" w:hAnsi="New York"/>
                <w:lang w:eastAsia="ko-KR"/>
              </w:rPr>
              <w:t xml:space="preserve">The maximum number of transmissions of a TB within a bundle of the dynamic grant or configured grant is given by </w:t>
            </w:r>
            <w:r>
              <w:rPr>
                <w:rFonts w:ascii="New York" w:hAnsi="New York"/>
                <w:i/>
                <w:lang w:eastAsia="ko-KR"/>
              </w:rPr>
              <w:t>REPETITION_NUMBER</w:t>
            </w:r>
            <w:r>
              <w:rPr>
                <w:rFonts w:ascii="New York" w:hAnsi="New York"/>
                <w:lang w:eastAsia="ko-KR"/>
              </w:rPr>
              <w:t xml:space="preserve"> as follows:</w:t>
            </w:r>
          </w:p>
          <w:p>
            <w:pPr>
              <w:pStyle w:val="88"/>
              <w:spacing w:before="120" w:line="280" w:lineRule="atLeast"/>
              <w:jc w:val="both"/>
              <w:rPr>
                <w:rFonts w:ascii="New York" w:hAnsi="New York"/>
                <w:lang w:eastAsia="ko-KR"/>
              </w:rPr>
            </w:pPr>
            <w:r>
              <w:rPr>
                <w:rFonts w:ascii="New York" w:hAnsi="New York"/>
                <w:lang w:eastAsia="ko-KR"/>
              </w:rPr>
              <w:t>-</w:t>
            </w:r>
            <w:r>
              <w:rPr>
                <w:rFonts w:ascii="New York" w:hAnsi="New York"/>
                <w:lang w:eastAsia="ko-KR"/>
              </w:rPr>
              <w:tab/>
            </w:r>
            <w:r>
              <w:rPr>
                <w:rFonts w:ascii="New York" w:hAnsi="New York"/>
                <w:lang w:eastAsia="ko-KR"/>
              </w:rPr>
              <w:t xml:space="preserve">For a dynamic grant, </w:t>
            </w:r>
            <w:r>
              <w:rPr>
                <w:rFonts w:ascii="New York" w:hAnsi="New York"/>
                <w:i/>
                <w:lang w:eastAsia="ko-KR"/>
              </w:rPr>
              <w:t>REPETITION_NUMBER</w:t>
            </w:r>
            <w:r>
              <w:rPr>
                <w:rFonts w:ascii="New York" w:hAnsi="New York"/>
                <w:lang w:eastAsia="ko-KR"/>
              </w:rPr>
              <w:t xml:space="preserve"> is set to a value provided by lower layers, as specified in clause 6.1.2.1 of TS 38.214 [7];</w:t>
            </w:r>
          </w:p>
          <w:p>
            <w:pPr>
              <w:pStyle w:val="88"/>
              <w:spacing w:before="120" w:line="280" w:lineRule="atLeast"/>
              <w:jc w:val="both"/>
              <w:rPr>
                <w:rFonts w:ascii="New York" w:hAnsi="New York"/>
                <w:lang w:eastAsia="ko-KR"/>
              </w:rPr>
            </w:pPr>
            <w:r>
              <w:rPr>
                <w:rFonts w:ascii="New York" w:hAnsi="New York"/>
                <w:lang w:eastAsia="ko-KR"/>
              </w:rPr>
              <w:t>-</w:t>
            </w:r>
            <w:r>
              <w:rPr>
                <w:rFonts w:ascii="New York" w:hAnsi="New York"/>
                <w:lang w:eastAsia="ko-KR"/>
              </w:rPr>
              <w:tab/>
            </w:r>
            <w:r>
              <w:rPr>
                <w:rFonts w:ascii="New York" w:hAnsi="New York"/>
                <w:lang w:eastAsia="ko-KR"/>
              </w:rPr>
              <w:t xml:space="preserve">For a configured grant, </w:t>
            </w:r>
            <w:r>
              <w:rPr>
                <w:rFonts w:ascii="New York" w:hAnsi="New York"/>
                <w:i/>
                <w:lang w:eastAsia="ko-KR"/>
              </w:rPr>
              <w:t>REPETITION_NUMBER</w:t>
            </w:r>
            <w:r>
              <w:rPr>
                <w:rFonts w:ascii="New York" w:hAnsi="New York"/>
                <w:lang w:eastAsia="ko-KR"/>
              </w:rPr>
              <w:t xml:space="preserve"> is set to a value provided by lower layers, as specified in clause 6.1.2.3 of TS 38.214 [7].</w:t>
            </w:r>
          </w:p>
          <w:p>
            <w:pPr>
              <w:spacing w:before="120" w:line="280" w:lineRule="atLeast"/>
              <w:jc w:val="both"/>
              <w:rPr>
                <w:rFonts w:ascii="New York" w:hAnsi="New York"/>
              </w:rPr>
            </w:pPr>
            <w:r>
              <w:rPr>
                <w:rFonts w:ascii="New York" w:hAnsi="New York"/>
                <w:highlight w:val="yellow"/>
                <w:lang w:eastAsia="ko-KR"/>
              </w:rPr>
              <w:t xml:space="preserve">If </w:t>
            </w:r>
            <w:r>
              <w:rPr>
                <w:rFonts w:ascii="New York" w:hAnsi="New York"/>
                <w:i/>
                <w:highlight w:val="yellow"/>
                <w:lang w:eastAsia="ko-KR"/>
              </w:rPr>
              <w:t>REPETITION_NUMBER</w:t>
            </w:r>
            <w:r>
              <w:rPr>
                <w:rFonts w:ascii="New York" w:hAnsi="New York"/>
                <w:highlight w:val="yellow"/>
                <w:lang w:eastAsia="ko-KR"/>
              </w:rPr>
              <w:t xml:space="preserve"> &gt; 1, after the first transmission within a bundle, at most </w:t>
            </w:r>
            <w:r>
              <w:rPr>
                <w:rFonts w:ascii="New York" w:hAnsi="New York"/>
                <w:i/>
                <w:highlight w:val="yellow"/>
                <w:lang w:eastAsia="ko-KR"/>
              </w:rPr>
              <w:t>REPETITION_NUMBER</w:t>
            </w:r>
            <w:r>
              <w:rPr>
                <w:rFonts w:ascii="New York" w:hAnsi="New York"/>
                <w:highlight w:val="yellow"/>
                <w:lang w:eastAsia="ko-KR"/>
              </w:rPr>
              <w:t xml:space="preserve"> – 1 HARQ retransmissions follow within the bundle.</w:t>
            </w:r>
            <w:r>
              <w:rPr>
                <w:rFonts w:ascii="New York" w:hAnsi="New York"/>
                <w:lang w:eastAsia="ko-KR"/>
              </w:rPr>
              <w:t xml:space="preserve"> For both dynamic grant and configured uplink grant, bundling operation relies on the HARQ entity for invoking the same HARQ process for each transmission that is part of the same bundle. </w:t>
            </w:r>
            <w:r>
              <w:rPr>
                <w:rFonts w:ascii="New York" w:hAnsi="New York"/>
                <w:highlight w:val="yellow"/>
                <w:lang w:eastAsia="ko-KR"/>
              </w:rPr>
              <w:t xml:space="preserve">Within a bundle, HARQ retransmissions are triggered without waiting for feedback from previous transmission according to </w:t>
            </w:r>
            <w:r>
              <w:rPr>
                <w:rFonts w:ascii="New York" w:hAnsi="New York"/>
                <w:i/>
                <w:highlight w:val="yellow"/>
                <w:lang w:eastAsia="ko-KR"/>
              </w:rPr>
              <w:t>REPETITION_NUMBER</w:t>
            </w:r>
            <w:r>
              <w:rPr>
                <w:rFonts w:ascii="New York" w:hAnsi="New York"/>
                <w:highlight w:val="yellow"/>
                <w:lang w:eastAsia="ko-KR"/>
              </w:rPr>
              <w:t xml:space="preserve"> for a dynamic grant or configured uplink grant</w:t>
            </w:r>
            <w:r>
              <w:rPr>
                <w:rFonts w:ascii="New York" w:hAnsi="New York"/>
                <w:highlight w:val="yellow"/>
              </w:rPr>
              <w:t xml:space="preserve"> </w:t>
            </w:r>
            <w:r>
              <w:rPr>
                <w:rFonts w:ascii="New York" w:hAnsi="New York"/>
                <w:highlight w:val="yellow"/>
                <w:lang w:eastAsia="ko-KR"/>
              </w:rPr>
              <w:t>unless they are terminated as specified in clause 6.1 of TS 38.214 [7]. Each transmission within a bundle is a separate uplink grant delivered to the HARQ entity.</w:t>
            </w:r>
          </w:p>
        </w:tc>
      </w:tr>
    </w:tbl>
    <w:p/>
    <w:p>
      <w:pPr>
        <w:rPr>
          <w:rFonts w:eastAsia="宋体"/>
          <w:lang w:val="en-US" w:eastAsia="zh-CN"/>
        </w:rPr>
      </w:pPr>
      <w:r>
        <w:rPr>
          <w:rFonts w:eastAsia="宋体"/>
          <w:lang w:val="en-US" w:eastAsia="zh-CN"/>
        </w:rPr>
        <w:t xml:space="preserve">In such case, </w:t>
      </w:r>
      <w:r>
        <w:rPr>
          <w:rFonts w:hint="eastAsia" w:eastAsia="宋体"/>
          <w:lang w:val="en-US" w:eastAsia="zh-CN"/>
        </w:rPr>
        <w:t>there could be two interpretations:</w:t>
      </w:r>
    </w:p>
    <w:p>
      <w:pPr>
        <w:numPr>
          <w:ilvl w:val="0"/>
          <w:numId w:val="64"/>
        </w:numPr>
        <w:rPr>
          <w:rFonts w:eastAsia="宋体"/>
          <w:lang w:val="en-US" w:eastAsia="zh-CN"/>
        </w:rPr>
      </w:pPr>
      <w:r>
        <w:rPr>
          <w:rFonts w:hint="eastAsia" w:eastAsia="宋体"/>
          <w:b/>
          <w:bCs/>
          <w:lang w:val="en-US" w:eastAsia="zh-CN"/>
        </w:rPr>
        <w:t xml:space="preserve">Interpretation 1: </w:t>
      </w:r>
      <w:r>
        <w:rPr>
          <w:rFonts w:hint="eastAsia" w:eastAsia="宋体"/>
          <w:lang w:val="en-US" w:eastAsia="zh-CN"/>
        </w:rPr>
        <w:t>E</w:t>
      </w:r>
      <w:r>
        <w:rPr>
          <w:rFonts w:eastAsia="宋体"/>
          <w:lang w:val="en-US" w:eastAsia="zh-CN"/>
        </w:rPr>
        <w:t>ach HARQ retransmission is one repetition and the timer could be re-started in the first symbol after the end of HARQ retransmission</w:t>
      </w:r>
      <w:r>
        <w:rPr>
          <w:rFonts w:hint="eastAsia" w:eastAsia="宋体"/>
          <w:lang w:val="en-US" w:eastAsia="zh-CN"/>
        </w:rPr>
        <w:t xml:space="preserve"> i.e., </w:t>
      </w:r>
      <w:r>
        <w:rPr>
          <w:rFonts w:eastAsia="宋体"/>
          <w:lang w:val="en-US" w:eastAsia="zh-CN"/>
        </w:rPr>
        <w:t>each repetition</w:t>
      </w:r>
      <w:r>
        <w:rPr>
          <w:rFonts w:hint="eastAsia" w:eastAsia="宋体"/>
          <w:lang w:val="en-US" w:eastAsia="zh-CN"/>
        </w:rPr>
        <w:t xml:space="preserve">. </w:t>
      </w:r>
      <w:r>
        <w:rPr>
          <w:rFonts w:eastAsia="宋体"/>
          <w:lang w:val="en-US" w:eastAsia="zh-CN"/>
        </w:rPr>
        <w:t>Then, it seems MAC spec</w:t>
      </w:r>
      <w:r>
        <w:rPr>
          <w:rFonts w:hint="eastAsia" w:eastAsia="宋体"/>
          <w:lang w:val="en-US" w:eastAsia="zh-CN"/>
        </w:rPr>
        <w:t>ification</w:t>
      </w:r>
      <w:r>
        <w:rPr>
          <w:rFonts w:eastAsia="宋体"/>
          <w:lang w:val="en-US" w:eastAsia="zh-CN"/>
        </w:rPr>
        <w:t xml:space="preserve"> would support early termination of Msg3 repetition if no further spec</w:t>
      </w:r>
      <w:r>
        <w:rPr>
          <w:rFonts w:hint="eastAsia" w:eastAsia="宋体"/>
          <w:lang w:val="en-US" w:eastAsia="zh-CN"/>
        </w:rPr>
        <w:t>ification</w:t>
      </w:r>
      <w:r>
        <w:rPr>
          <w:rFonts w:eastAsia="宋体"/>
          <w:lang w:val="en-US" w:eastAsia="zh-CN"/>
        </w:rPr>
        <w:t xml:space="preserve"> change </w:t>
      </w:r>
      <w:r>
        <w:rPr>
          <w:rFonts w:hint="eastAsia" w:eastAsia="宋体"/>
          <w:lang w:val="en-US" w:eastAsia="zh-CN"/>
        </w:rPr>
        <w:t>would be</w:t>
      </w:r>
      <w:r>
        <w:rPr>
          <w:rFonts w:eastAsia="宋体"/>
          <w:lang w:val="en-US" w:eastAsia="zh-CN"/>
        </w:rPr>
        <w:t xml:space="preserve"> </w:t>
      </w:r>
      <w:r>
        <w:rPr>
          <w:rFonts w:hint="eastAsia" w:eastAsia="宋体"/>
          <w:lang w:val="en-US" w:eastAsia="zh-CN"/>
        </w:rPr>
        <w:t>made</w:t>
      </w:r>
      <w:r>
        <w:rPr>
          <w:rFonts w:eastAsia="宋体"/>
          <w:lang w:val="en-US" w:eastAsia="zh-CN"/>
        </w:rPr>
        <w:t xml:space="preserve">. </w:t>
      </w:r>
    </w:p>
    <w:p>
      <w:pPr>
        <w:numPr>
          <w:ilvl w:val="1"/>
          <w:numId w:val="32"/>
        </w:numPr>
        <w:rPr>
          <w:rFonts w:eastAsia="宋体"/>
          <w:lang w:val="en-US" w:eastAsia="zh-CN"/>
        </w:rPr>
      </w:pPr>
      <w:r>
        <w:rPr>
          <w:rFonts w:hint="eastAsia"/>
          <w:lang w:val="en-US" w:eastAsia="zh-CN"/>
        </w:rPr>
        <w:t>[1, Huawei, HiSilicon]?, [4, ZTE], [5, vivo], [14, Samsung], [18, Sharp]</w:t>
      </w:r>
    </w:p>
    <w:p>
      <w:pPr>
        <w:numPr>
          <w:ilvl w:val="0"/>
          <w:numId w:val="64"/>
        </w:numPr>
        <w:rPr>
          <w:rFonts w:eastAsia="宋体"/>
          <w:lang w:val="en-US" w:eastAsia="zh-CN"/>
        </w:rPr>
      </w:pPr>
      <w:r>
        <w:rPr>
          <w:rFonts w:hint="eastAsia" w:eastAsia="宋体"/>
          <w:b/>
          <w:bCs/>
          <w:lang w:val="en-US" w:eastAsia="zh-CN"/>
        </w:rPr>
        <w:t xml:space="preserve">Interpretation 2: </w:t>
      </w:r>
      <w:r>
        <w:rPr>
          <w:rFonts w:hint="eastAsia" w:eastAsia="宋体"/>
          <w:lang w:val="en-US" w:eastAsia="zh-CN"/>
        </w:rPr>
        <w:t xml:space="preserve">The Msg3 transmission </w:t>
      </w:r>
      <w:r>
        <w:rPr>
          <w:rFonts w:hint="eastAsia"/>
          <w:lang w:val="en-US" w:eastAsia="zh-CN"/>
        </w:rPr>
        <w:t xml:space="preserve">in RAN2 specification </w:t>
      </w:r>
      <w:r>
        <w:rPr>
          <w:rFonts w:hint="eastAsia" w:eastAsia="宋体"/>
          <w:lang w:val="en-US" w:eastAsia="zh-CN"/>
        </w:rPr>
        <w:t xml:space="preserve">includes all repetitions, i.e., the timer should start or restart </w:t>
      </w:r>
      <w:r>
        <w:rPr>
          <w:rFonts w:eastAsia="宋体"/>
          <w:lang w:val="en-US" w:eastAsia="zh-CN"/>
        </w:rPr>
        <w:t xml:space="preserve">in the first symbol </w:t>
      </w:r>
      <w:r>
        <w:rPr>
          <w:rFonts w:hint="eastAsia" w:eastAsia="宋体"/>
          <w:lang w:val="en-US" w:eastAsia="zh-CN"/>
        </w:rPr>
        <w:t xml:space="preserve">after the end of all Msg3 repetitions. </w:t>
      </w:r>
    </w:p>
    <w:p>
      <w:pPr>
        <w:numPr>
          <w:ilvl w:val="1"/>
          <w:numId w:val="64"/>
        </w:numPr>
        <w:rPr>
          <w:rFonts w:eastAsia="宋体"/>
          <w:lang w:val="en-US" w:eastAsia="zh-CN"/>
        </w:rPr>
      </w:pPr>
      <w:r>
        <w:rPr>
          <w:rFonts w:hint="eastAsia" w:eastAsia="宋体"/>
          <w:lang w:val="en-US" w:eastAsia="zh-CN"/>
        </w:rPr>
        <w:t xml:space="preserve">[6, CATT], </w:t>
      </w:r>
      <w:r>
        <w:rPr>
          <w:rFonts w:hint="eastAsia"/>
          <w:lang w:val="en-US" w:eastAsia="zh-CN"/>
        </w:rPr>
        <w:t xml:space="preserve">[16, </w:t>
      </w:r>
      <w:r>
        <w:rPr>
          <w:lang w:eastAsia="zh-CN"/>
        </w:rPr>
        <w:t>Nokia/NSB</w:t>
      </w:r>
      <w:r>
        <w:rPr>
          <w:rFonts w:hint="eastAsia"/>
          <w:lang w:val="en-US" w:eastAsia="zh-CN"/>
        </w:rPr>
        <w:t>], [26, OPPO]</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6" w:type="dxa"/>
          </w:tcPr>
          <w:p>
            <w:pPr>
              <w:pStyle w:val="4"/>
              <w:spacing w:line="280" w:lineRule="atLeast"/>
              <w:jc w:val="both"/>
              <w:outlineLvl w:val="2"/>
              <w:rPr>
                <w:sz w:val="20"/>
                <w:lang w:eastAsia="ko-KR"/>
              </w:rPr>
            </w:pPr>
            <w:r>
              <w:rPr>
                <w:sz w:val="20"/>
                <w:lang w:eastAsia="ko-KR"/>
              </w:rPr>
              <w:t>5.1.5</w:t>
            </w:r>
            <w:r>
              <w:rPr>
                <w:sz w:val="20"/>
                <w:lang w:eastAsia="ko-KR"/>
              </w:rPr>
              <w:tab/>
            </w:r>
            <w:r>
              <w:rPr>
                <w:sz w:val="20"/>
                <w:lang w:eastAsia="ko-KR"/>
              </w:rPr>
              <w:t>Contention Resolution</w:t>
            </w:r>
          </w:p>
          <w:p>
            <w:pPr>
              <w:spacing w:before="120" w:line="280" w:lineRule="atLeast"/>
              <w:jc w:val="both"/>
              <w:rPr>
                <w:rFonts w:ascii="New York" w:hAnsi="New York"/>
                <w:lang w:eastAsia="ko-KR"/>
              </w:rPr>
            </w:pPr>
            <w:r>
              <w:rPr>
                <w:rFonts w:ascii="New York" w:hAnsi="New York"/>
                <w:lang w:eastAsia="ko-KR"/>
              </w:rPr>
              <w:t>Once Msg3 is transmitted the MAC entity shall:</w:t>
            </w:r>
          </w:p>
          <w:p>
            <w:pPr>
              <w:pStyle w:val="88"/>
              <w:spacing w:before="0" w:line="280" w:lineRule="atLeast"/>
              <w:jc w:val="left"/>
              <w:rPr>
                <w:rFonts w:ascii="New York" w:hAnsi="New York"/>
                <w:lang w:eastAsia="ko-KR"/>
              </w:rPr>
            </w:pPr>
            <w:r>
              <w:rPr>
                <w:rFonts w:ascii="New York" w:hAnsi="New York"/>
                <w:lang w:eastAsia="ko-KR"/>
              </w:rPr>
              <w:t>1&gt;</w:t>
            </w:r>
            <w:r>
              <w:rPr>
                <w:rFonts w:ascii="New York" w:hAnsi="New York"/>
                <w:lang w:eastAsia="ko-KR"/>
              </w:rPr>
              <w:tab/>
            </w:r>
            <w:r>
              <w:rPr>
                <w:rFonts w:ascii="New York" w:hAnsi="New York"/>
                <w:lang w:eastAsia="ko-KR"/>
              </w:rPr>
              <w:t xml:space="preserve">start the </w:t>
            </w:r>
            <w:r>
              <w:rPr>
                <w:rFonts w:ascii="New York" w:hAnsi="New York"/>
                <w:i/>
                <w:lang w:eastAsia="ko-KR"/>
              </w:rPr>
              <w:t>ra-ContentionResolutionTimer</w:t>
            </w:r>
            <w:r>
              <w:rPr>
                <w:rFonts w:ascii="New York" w:hAnsi="New York"/>
                <w:lang w:eastAsia="ko-KR"/>
              </w:rPr>
              <w:t xml:space="preserve"> and </w:t>
            </w:r>
            <w:r>
              <w:rPr>
                <w:rFonts w:ascii="New York" w:hAnsi="New York"/>
                <w:highlight w:val="yellow"/>
                <w:lang w:eastAsia="ko-KR"/>
              </w:rPr>
              <w:t xml:space="preserve">restart the </w:t>
            </w:r>
            <w:r>
              <w:rPr>
                <w:rFonts w:ascii="New York" w:hAnsi="New York"/>
                <w:i/>
                <w:highlight w:val="yellow"/>
                <w:lang w:eastAsia="ko-KR"/>
              </w:rPr>
              <w:t>ra-ContentionResolutionTimer</w:t>
            </w:r>
            <w:r>
              <w:rPr>
                <w:rFonts w:ascii="New York" w:hAnsi="New York"/>
                <w:highlight w:val="yellow"/>
                <w:lang w:eastAsia="ko-KR"/>
              </w:rPr>
              <w:t xml:space="preserve"> at each HARQ retransmission</w:t>
            </w:r>
            <w:r>
              <w:rPr>
                <w:rFonts w:ascii="New York" w:hAnsi="New York"/>
                <w:lang w:eastAsia="ko-KR"/>
              </w:rPr>
              <w:t xml:space="preserve"> in the first symbol after the end of the Msg3 transmission;</w:t>
            </w:r>
          </w:p>
        </w:tc>
      </w:tr>
    </w:tbl>
    <w:p>
      <w:pPr>
        <w:rPr>
          <w:lang w:val="en-US" w:eastAsia="zh-CN"/>
        </w:rPr>
      </w:pPr>
    </w:p>
    <w:p>
      <w:pPr>
        <w:rPr>
          <w:lang w:eastAsia="zh-CN"/>
        </w:rPr>
      </w:pPr>
      <w:r>
        <w:rPr>
          <w:rFonts w:hint="eastAsia"/>
          <w:lang w:val="en-US" w:eastAsia="zh-CN"/>
        </w:rPr>
        <w:t xml:space="preserve">[1, Huawei, HiSilicon]: </w:t>
      </w:r>
      <w:r>
        <w:rPr>
          <w:lang w:eastAsia="zh-CN"/>
        </w:rPr>
        <w:t xml:space="preserve">If early termination for Msg3 PUSCH repetition is supported, then the time for a UE to start/restart </w:t>
      </w:r>
      <w:r>
        <w:rPr>
          <w:lang w:eastAsia="ko-KR"/>
        </w:rPr>
        <w:t>ra-ContentionResolutionTimer</w:t>
      </w:r>
      <w:r>
        <w:rPr>
          <w:rFonts w:hint="eastAsia"/>
          <w:lang w:eastAsia="zh-CN"/>
        </w:rPr>
        <w:t xml:space="preserve"> and </w:t>
      </w:r>
      <w:r>
        <w:rPr>
          <w:lang w:eastAsia="zh-CN"/>
        </w:rPr>
        <w:t xml:space="preserve">start </w:t>
      </w:r>
      <w:r>
        <w:rPr>
          <w:rFonts w:hint="eastAsia"/>
          <w:lang w:eastAsia="zh-CN"/>
        </w:rPr>
        <w:t xml:space="preserve">PDCCH monitoring </w:t>
      </w:r>
      <w:r>
        <w:rPr>
          <w:lang w:eastAsia="zh-CN"/>
        </w:rPr>
        <w:t>should be configurable by gNB.</w:t>
      </w:r>
    </w:p>
    <w:p>
      <w:pPr>
        <w:pStyle w:val="5"/>
        <w:rPr>
          <w:lang w:eastAsia="zh-CN"/>
        </w:rPr>
      </w:pPr>
      <w:r>
        <w:rPr>
          <w:rFonts w:hint="eastAsia"/>
          <w:lang w:val="en-US" w:eastAsia="zh-CN"/>
        </w:rPr>
        <w:t>First round</w:t>
      </w:r>
    </w:p>
    <w:p>
      <w:pPr>
        <w:rPr>
          <w:lang w:val="en-US" w:eastAsia="zh-CN"/>
        </w:rPr>
      </w:pPr>
      <w:r>
        <w:rPr>
          <w:rFonts w:hint="eastAsia"/>
          <w:lang w:val="en-US" w:eastAsia="zh-CN"/>
        </w:rPr>
        <w:t>Based on the input, companies have different interpretations on the start of contention resolution timer. Given this falls into RAN2 scope, it</w:t>
      </w:r>
      <w:r>
        <w:rPr>
          <w:lang w:val="en-US" w:eastAsia="zh-CN"/>
        </w:rPr>
        <w:t>’</w:t>
      </w:r>
      <w:r>
        <w:rPr>
          <w:rFonts w:hint="eastAsia"/>
          <w:lang w:val="en-US" w:eastAsia="zh-CN"/>
        </w:rPr>
        <w:t xml:space="preserve">s better to first ask RAN2 interpretation on this issue. Therefore, the following proposal is provided for further discussion.    </w:t>
      </w:r>
    </w:p>
    <w:p>
      <w:pPr>
        <w:spacing w:before="240" w:beforeLines="100"/>
        <w:rPr>
          <w:i/>
          <w:iCs/>
          <w:lang w:val="en-US" w:eastAsia="zh-CN"/>
        </w:rPr>
      </w:pPr>
      <w:r>
        <w:rPr>
          <w:rFonts w:hint="eastAsia"/>
          <w:b/>
          <w:bCs/>
          <w:i/>
          <w:iCs/>
          <w:lang w:val="en-US" w:eastAsia="zh-CN"/>
        </w:rPr>
        <w:t xml:space="preserve">Proposal 13: </w:t>
      </w:r>
      <w:r>
        <w:rPr>
          <w:rFonts w:hint="eastAsia"/>
          <w:i/>
          <w:iCs/>
          <w:lang w:val="en-US" w:eastAsia="zh-CN"/>
        </w:rPr>
        <w:t xml:space="preserve">Send an LS to RAN2 to ask their interpretation on the start of </w:t>
      </w:r>
      <w:r>
        <w:rPr>
          <w:i/>
          <w:iCs/>
          <w:lang w:val="en-US" w:eastAsia="ko-KR"/>
        </w:rPr>
        <w:t>ra-ContentionResolutionTimer</w:t>
      </w:r>
      <w:r>
        <w:rPr>
          <w:rFonts w:hint="eastAsia"/>
          <w:i/>
          <w:iCs/>
          <w:lang w:val="en-US" w:eastAsia="zh-CN"/>
        </w:rPr>
        <w:t xml:space="preserve"> for Msg3 repetition. </w:t>
      </w:r>
    </w:p>
    <w:p>
      <w:pPr>
        <w:rPr>
          <w:i/>
          <w:iCs/>
          <w:lang w:val="en-US" w:eastAsia="zh-CN"/>
        </w:rPr>
      </w:pPr>
      <w:r>
        <w:rPr>
          <w:rFonts w:hint="eastAsia"/>
          <w:lang w:val="en-US" w:eastAsia="zh-CN"/>
        </w:rPr>
        <w:t xml:space="preserve">Companies are encouraged to provide views on Proposal 13 above.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Generally, support this proposal.</w:t>
            </w:r>
          </w:p>
          <w:p>
            <w:pPr>
              <w:rPr>
                <w:rFonts w:eastAsiaTheme="minorEastAsia"/>
                <w:lang w:eastAsia="zh-CN"/>
              </w:rPr>
            </w:pPr>
            <w:r>
              <w:rPr>
                <w:rFonts w:eastAsiaTheme="minorEastAsia"/>
                <w:lang w:eastAsia="zh-CN"/>
              </w:rPr>
              <w:t>Based on our discussion in R1-2104380, early termination of Msg3 repetition have been supported, if UE detect Msg4 before all Msg3 repetitions are completed, if Msg3 repetition is supported without RAN2 specification change.</w:t>
            </w:r>
          </w:p>
          <w:p>
            <w:pPr>
              <w:rPr>
                <w:rFonts w:eastAsiaTheme="minorEastAsia"/>
                <w:lang w:eastAsia="zh-CN"/>
              </w:rPr>
            </w:pPr>
            <w:r>
              <w:rPr>
                <w:lang w:eastAsia="ko-KR"/>
              </w:rPr>
              <w:t>According to TS 38.321, when Msg4 is received, UE would stop</w:t>
            </w:r>
            <w:r>
              <w:rPr>
                <w:i/>
                <w:lang w:eastAsia="ko-KR"/>
              </w:rPr>
              <w:t xml:space="preserve"> ra-ContentionResolutionTimer</w:t>
            </w:r>
            <w:r>
              <w:rPr>
                <w:lang w:eastAsia="ko-KR"/>
              </w:rPr>
              <w:t>, and the subsequent UE behaviors are summarized as follows.</w:t>
            </w:r>
          </w:p>
          <w:p>
            <w:pPr>
              <w:widowControl w:val="0"/>
              <w:numPr>
                <w:ilvl w:val="0"/>
                <w:numId w:val="65"/>
              </w:numPr>
              <w:overflowPunct/>
              <w:autoSpaceDE/>
              <w:autoSpaceDN/>
              <w:adjustRightInd/>
              <w:snapToGrid/>
              <w:spacing w:before="120" w:beforeLines="50" w:after="0" w:line="240" w:lineRule="auto"/>
              <w:jc w:val="both"/>
              <w:textAlignment w:val="auto"/>
              <w:rPr>
                <w:rFonts w:eastAsia="等线"/>
                <w:kern w:val="2"/>
                <w:sz w:val="21"/>
                <w:szCs w:val="22"/>
                <w:lang w:eastAsia="zh-CN"/>
              </w:rPr>
            </w:pPr>
            <w:r>
              <w:rPr>
                <w:rFonts w:eastAsia="等线"/>
                <w:kern w:val="2"/>
                <w:sz w:val="21"/>
                <w:szCs w:val="22"/>
                <w:lang w:val="en-US" w:eastAsia="zh-CN"/>
              </w:rPr>
              <w:t xml:space="preserve">Case 1: </w:t>
            </w:r>
            <w:r>
              <w:rPr>
                <w:rFonts w:eastAsia="等线"/>
                <w:kern w:val="2"/>
                <w:sz w:val="21"/>
                <w:szCs w:val="22"/>
                <w:lang w:eastAsia="zh-CN"/>
              </w:rPr>
              <w:t xml:space="preserve">If </w:t>
            </w:r>
            <w:r>
              <w:rPr>
                <w:rFonts w:eastAsia="等线"/>
                <w:kern w:val="2"/>
                <w:sz w:val="21"/>
                <w:szCs w:val="22"/>
                <w:lang w:val="en-US" w:eastAsia="ko-KR"/>
              </w:rPr>
              <w:t>Contention Resolution Identity in the MAC CE matches the CCCH SDU</w:t>
            </w:r>
          </w:p>
          <w:p>
            <w:pPr>
              <w:widowControl w:val="0"/>
              <w:numPr>
                <w:ilvl w:val="1"/>
                <w:numId w:val="65"/>
              </w:numPr>
              <w:overflowPunct/>
              <w:autoSpaceDE/>
              <w:autoSpaceDN/>
              <w:adjustRightInd/>
              <w:snapToGrid/>
              <w:spacing w:before="120" w:beforeLines="50" w:after="0" w:line="240" w:lineRule="auto"/>
              <w:jc w:val="both"/>
              <w:textAlignment w:val="auto"/>
              <w:rPr>
                <w:rFonts w:eastAsia="等线"/>
                <w:kern w:val="2"/>
                <w:sz w:val="21"/>
                <w:szCs w:val="22"/>
                <w:lang w:eastAsia="zh-CN"/>
              </w:rPr>
            </w:pPr>
            <w:r>
              <w:rPr>
                <w:rFonts w:eastAsia="等线"/>
                <w:kern w:val="2"/>
                <w:sz w:val="21"/>
                <w:szCs w:val="22"/>
                <w:lang w:val="en-US" w:eastAsia="ko-KR"/>
              </w:rPr>
              <w:t>Consider this Contention Resolution successful;</w:t>
            </w:r>
          </w:p>
          <w:p>
            <w:pPr>
              <w:widowControl w:val="0"/>
              <w:numPr>
                <w:ilvl w:val="1"/>
                <w:numId w:val="65"/>
              </w:numPr>
              <w:overflowPunct/>
              <w:autoSpaceDE/>
              <w:autoSpaceDN/>
              <w:adjustRightInd/>
              <w:snapToGrid/>
              <w:spacing w:before="120" w:beforeLines="50" w:after="0" w:line="240" w:lineRule="auto"/>
              <w:jc w:val="both"/>
              <w:textAlignment w:val="auto"/>
              <w:rPr>
                <w:rFonts w:eastAsia="等线"/>
                <w:kern w:val="2"/>
                <w:sz w:val="21"/>
                <w:szCs w:val="22"/>
                <w:lang w:eastAsia="zh-CN"/>
              </w:rPr>
            </w:pPr>
            <w:r>
              <w:rPr>
                <w:rFonts w:eastAsia="等线"/>
                <w:kern w:val="2"/>
                <w:sz w:val="21"/>
                <w:szCs w:val="22"/>
                <w:lang w:val="en-US" w:eastAsia="ko-KR"/>
              </w:rPr>
              <w:t>Finish the disassembly and demultiplexing of the MAC PDU;</w:t>
            </w:r>
          </w:p>
          <w:p>
            <w:pPr>
              <w:widowControl w:val="0"/>
              <w:numPr>
                <w:ilvl w:val="1"/>
                <w:numId w:val="65"/>
              </w:numPr>
              <w:overflowPunct/>
              <w:autoSpaceDE/>
              <w:autoSpaceDN/>
              <w:adjustRightInd/>
              <w:snapToGrid/>
              <w:spacing w:before="120" w:beforeLines="50" w:after="0" w:line="240" w:lineRule="auto"/>
              <w:jc w:val="both"/>
              <w:textAlignment w:val="auto"/>
              <w:rPr>
                <w:rFonts w:eastAsia="等线"/>
                <w:kern w:val="2"/>
                <w:sz w:val="21"/>
                <w:szCs w:val="22"/>
                <w:lang w:eastAsia="zh-CN"/>
              </w:rPr>
            </w:pPr>
            <w:r>
              <w:rPr>
                <w:rFonts w:eastAsia="等线"/>
                <w:kern w:val="2"/>
                <w:sz w:val="21"/>
                <w:szCs w:val="22"/>
                <w:lang w:val="en-US" w:eastAsia="ko-KR"/>
              </w:rPr>
              <w:t>Consider this Random Access procedure successfully completed;</w:t>
            </w:r>
          </w:p>
          <w:p>
            <w:pPr>
              <w:widowControl w:val="0"/>
              <w:numPr>
                <w:ilvl w:val="1"/>
                <w:numId w:val="65"/>
              </w:numPr>
              <w:overflowPunct/>
              <w:autoSpaceDE/>
              <w:autoSpaceDN/>
              <w:adjustRightInd/>
              <w:snapToGrid/>
              <w:spacing w:before="120" w:beforeLines="50" w:after="0" w:line="240" w:lineRule="auto"/>
              <w:jc w:val="both"/>
              <w:textAlignment w:val="auto"/>
              <w:rPr>
                <w:rFonts w:eastAsia="等线"/>
                <w:kern w:val="2"/>
                <w:sz w:val="21"/>
                <w:szCs w:val="22"/>
                <w:lang w:val="en-US" w:eastAsia="ko-KR"/>
              </w:rPr>
            </w:pPr>
            <w:r>
              <w:rPr>
                <w:rFonts w:eastAsia="等线"/>
                <w:kern w:val="2"/>
                <w:sz w:val="21"/>
                <w:szCs w:val="22"/>
                <w:lang w:val="en-US" w:eastAsia="ko-KR"/>
              </w:rPr>
              <w:t>Flush the HARQ buffer used for transmission of the MAC PDU in the Msg3 buffer.</w:t>
            </w:r>
          </w:p>
          <w:p>
            <w:pPr>
              <w:widowControl w:val="0"/>
              <w:numPr>
                <w:ilvl w:val="0"/>
                <w:numId w:val="65"/>
              </w:numPr>
              <w:overflowPunct/>
              <w:autoSpaceDE/>
              <w:autoSpaceDN/>
              <w:adjustRightInd/>
              <w:snapToGrid/>
              <w:spacing w:before="120" w:beforeLines="50" w:after="0" w:line="240" w:lineRule="auto"/>
              <w:jc w:val="both"/>
              <w:textAlignment w:val="auto"/>
              <w:rPr>
                <w:rFonts w:eastAsia="等线"/>
                <w:kern w:val="2"/>
                <w:sz w:val="21"/>
                <w:szCs w:val="22"/>
                <w:lang w:val="en-US" w:eastAsia="zh-CN"/>
              </w:rPr>
            </w:pPr>
            <w:r>
              <w:rPr>
                <w:rFonts w:eastAsia="等线"/>
                <w:kern w:val="2"/>
                <w:sz w:val="21"/>
                <w:szCs w:val="22"/>
                <w:lang w:eastAsia="zh-CN"/>
              </w:rPr>
              <w:t>Case 2: Otherwise, (</w:t>
            </w:r>
            <w:r>
              <w:rPr>
                <w:rFonts w:eastAsia="等线"/>
                <w:kern w:val="2"/>
                <w:sz w:val="21"/>
                <w:szCs w:val="22"/>
                <w:lang w:val="en-US" w:eastAsia="ko-KR"/>
              </w:rPr>
              <w:t xml:space="preserve">Contention Resolution Identity in MAC </w:t>
            </w:r>
            <w:r>
              <w:rPr>
                <w:rFonts w:hint="eastAsia" w:eastAsia="等线"/>
                <w:kern w:val="2"/>
                <w:sz w:val="21"/>
                <w:szCs w:val="22"/>
                <w:lang w:val="en-US" w:eastAsia="zh-CN"/>
              </w:rPr>
              <w:t>CE</w:t>
            </w:r>
            <w:r>
              <w:rPr>
                <w:rFonts w:eastAsia="等线"/>
                <w:kern w:val="2"/>
                <w:sz w:val="21"/>
                <w:szCs w:val="22"/>
                <w:lang w:val="en-US" w:eastAsia="ko-KR"/>
              </w:rPr>
              <w:t xml:space="preserve"> </w:t>
            </w:r>
            <w:r>
              <w:rPr>
                <w:rFonts w:eastAsia="等线"/>
                <w:b/>
                <w:kern w:val="2"/>
                <w:sz w:val="21"/>
                <w:szCs w:val="22"/>
                <w:lang w:val="en-US" w:eastAsia="ko-KR"/>
              </w:rPr>
              <w:t>Not</w:t>
            </w:r>
            <w:r>
              <w:rPr>
                <w:rFonts w:eastAsia="等线"/>
                <w:kern w:val="2"/>
                <w:sz w:val="21"/>
                <w:szCs w:val="22"/>
                <w:lang w:val="en-US" w:eastAsia="ko-KR"/>
              </w:rPr>
              <w:t xml:space="preserve"> matches the CCCH SDU</w:t>
            </w:r>
            <w:r>
              <w:rPr>
                <w:rFonts w:eastAsia="等线"/>
                <w:kern w:val="2"/>
                <w:sz w:val="21"/>
                <w:szCs w:val="22"/>
                <w:lang w:eastAsia="zh-CN"/>
              </w:rPr>
              <w:t>)</w:t>
            </w:r>
          </w:p>
          <w:p>
            <w:pPr>
              <w:widowControl w:val="0"/>
              <w:numPr>
                <w:ilvl w:val="1"/>
                <w:numId w:val="65"/>
              </w:numPr>
              <w:overflowPunct/>
              <w:autoSpaceDE/>
              <w:autoSpaceDN/>
              <w:adjustRightInd/>
              <w:snapToGrid/>
              <w:spacing w:before="120" w:beforeLines="50" w:after="0" w:line="240" w:lineRule="auto"/>
              <w:jc w:val="both"/>
              <w:textAlignment w:val="auto"/>
              <w:rPr>
                <w:rFonts w:eastAsia="等线"/>
                <w:kern w:val="2"/>
                <w:sz w:val="21"/>
                <w:szCs w:val="22"/>
                <w:lang w:eastAsia="zh-CN"/>
              </w:rPr>
            </w:pPr>
            <w:r>
              <w:rPr>
                <w:szCs w:val="24"/>
                <w:lang w:val="en-US" w:eastAsia="ko-KR"/>
              </w:rPr>
              <w:t xml:space="preserve">Discard the </w:t>
            </w:r>
            <w:r>
              <w:rPr>
                <w:i/>
                <w:szCs w:val="24"/>
                <w:lang w:val="en-US" w:eastAsia="ko-KR"/>
              </w:rPr>
              <w:t>TEMPORARY_C-RNTI</w:t>
            </w:r>
            <w:r>
              <w:rPr>
                <w:szCs w:val="24"/>
                <w:lang w:val="en-US" w:eastAsia="ko-KR"/>
              </w:rPr>
              <w:t>;</w:t>
            </w:r>
          </w:p>
          <w:p>
            <w:pPr>
              <w:widowControl w:val="0"/>
              <w:numPr>
                <w:ilvl w:val="1"/>
                <w:numId w:val="65"/>
              </w:numPr>
              <w:overflowPunct/>
              <w:autoSpaceDE/>
              <w:autoSpaceDN/>
              <w:adjustRightInd/>
              <w:snapToGrid/>
              <w:spacing w:before="120" w:beforeLines="50" w:after="0" w:line="240" w:lineRule="auto"/>
              <w:jc w:val="both"/>
              <w:textAlignment w:val="auto"/>
              <w:rPr>
                <w:rFonts w:eastAsia="等线"/>
                <w:kern w:val="2"/>
                <w:sz w:val="21"/>
                <w:szCs w:val="22"/>
                <w:lang w:eastAsia="zh-CN"/>
              </w:rPr>
            </w:pPr>
            <w:r>
              <w:rPr>
                <w:rFonts w:eastAsia="等线"/>
                <w:kern w:val="2"/>
                <w:sz w:val="21"/>
                <w:szCs w:val="22"/>
                <w:lang w:val="en-US" w:eastAsia="ko-KR"/>
              </w:rPr>
              <w:t>Consider Contention Resolution Not successful and discard the successfully decoded MAC PDU;</w:t>
            </w:r>
          </w:p>
          <w:p>
            <w:pPr>
              <w:widowControl w:val="0"/>
              <w:numPr>
                <w:ilvl w:val="1"/>
                <w:numId w:val="65"/>
              </w:numPr>
              <w:overflowPunct/>
              <w:autoSpaceDE/>
              <w:autoSpaceDN/>
              <w:adjustRightInd/>
              <w:snapToGrid/>
              <w:spacing w:before="120" w:beforeLines="50" w:after="0" w:line="240" w:lineRule="auto"/>
              <w:jc w:val="both"/>
              <w:textAlignment w:val="auto"/>
              <w:rPr>
                <w:rFonts w:eastAsia="等线"/>
                <w:kern w:val="2"/>
                <w:sz w:val="21"/>
                <w:szCs w:val="22"/>
                <w:lang w:val="en-US" w:eastAsia="ko-KR"/>
              </w:rPr>
            </w:pPr>
            <w:r>
              <w:rPr>
                <w:rFonts w:eastAsia="等线"/>
                <w:kern w:val="2"/>
                <w:sz w:val="21"/>
                <w:szCs w:val="22"/>
                <w:lang w:val="en-US" w:eastAsia="ko-KR"/>
              </w:rPr>
              <w:t>Flush the HARQ buffer used for transmission of the MAC PDU in the Msg3 buffer.</w:t>
            </w:r>
          </w:p>
          <w:p>
            <w:pPr>
              <w:overflowPunct/>
              <w:autoSpaceDE/>
              <w:autoSpaceDN/>
              <w:adjustRightInd/>
              <w:snapToGrid/>
              <w:spacing w:before="120" w:beforeLines="50" w:line="240" w:lineRule="auto"/>
              <w:jc w:val="both"/>
              <w:textAlignment w:val="auto"/>
              <w:rPr>
                <w:rFonts w:eastAsia="宋体"/>
                <w:szCs w:val="24"/>
                <w:lang w:eastAsia="en-US"/>
              </w:rPr>
            </w:pPr>
            <w:r>
              <w:rPr>
                <w:rFonts w:hint="eastAsia" w:eastAsia="宋体"/>
                <w:szCs w:val="24"/>
                <w:lang w:eastAsia="zh-CN"/>
              </w:rPr>
              <w:t>For</w:t>
            </w:r>
            <w:r>
              <w:rPr>
                <w:rFonts w:eastAsia="宋体"/>
                <w:szCs w:val="24"/>
                <w:lang w:eastAsia="en-US"/>
              </w:rPr>
              <w:t xml:space="preserve"> both </w:t>
            </w:r>
            <w:r>
              <w:rPr>
                <w:rFonts w:hint="eastAsia" w:eastAsia="宋体"/>
                <w:szCs w:val="24"/>
                <w:lang w:eastAsia="zh-CN"/>
              </w:rPr>
              <w:t>two</w:t>
            </w:r>
            <w:r>
              <w:rPr>
                <w:rFonts w:eastAsia="宋体"/>
                <w:szCs w:val="24"/>
                <w:lang w:eastAsia="en-US"/>
              </w:rPr>
              <w:t xml:space="preserve"> cases, UE would not transmit the remaining Msg3 repetitions. </w:t>
            </w:r>
          </w:p>
          <w:p>
            <w:pPr>
              <w:overflowPunct/>
              <w:autoSpaceDE/>
              <w:autoSpaceDN/>
              <w:adjustRightInd/>
              <w:snapToGrid/>
              <w:spacing w:before="120" w:beforeLines="50" w:line="240" w:lineRule="auto"/>
              <w:jc w:val="both"/>
              <w:textAlignment w:val="auto"/>
              <w:rPr>
                <w:rFonts w:eastAsia="宋体"/>
                <w:szCs w:val="24"/>
                <w:lang w:eastAsia="en-US"/>
              </w:rPr>
            </w:pPr>
            <w:r>
              <w:rPr>
                <w:rFonts w:eastAsia="宋体"/>
                <w:szCs w:val="24"/>
                <w:lang w:eastAsia="en-US"/>
              </w:rPr>
              <w:t>For case 1, the RA procedure is successfully completed</w:t>
            </w:r>
            <w:r>
              <w:rPr>
                <w:rFonts w:eastAsia="宋体"/>
                <w:szCs w:val="24"/>
                <w:lang w:eastAsia="zh-CN"/>
              </w:rPr>
              <w:t>…</w:t>
            </w:r>
          </w:p>
          <w:p>
            <w:pPr>
              <w:overflowPunct/>
              <w:autoSpaceDE/>
              <w:autoSpaceDN/>
              <w:adjustRightInd/>
              <w:snapToGrid/>
              <w:spacing w:before="120" w:beforeLines="50" w:line="240" w:lineRule="auto"/>
              <w:jc w:val="both"/>
              <w:textAlignment w:val="auto"/>
              <w:rPr>
                <w:rFonts w:eastAsia="宋体"/>
                <w:szCs w:val="24"/>
                <w:lang w:eastAsia="zh-CN"/>
              </w:rPr>
            </w:pPr>
            <w:r>
              <w:rPr>
                <w:rFonts w:eastAsia="宋体"/>
                <w:szCs w:val="24"/>
                <w:lang w:eastAsia="en-US"/>
              </w:rPr>
              <w:t xml:space="preserve">And for case 2, the detected Msg4 is intended for another UE, and UE may not continue transmission of the remaining Msg3 repetitions, since the HARQ buffer is flushed. </w:t>
            </w:r>
            <w:r>
              <w:rPr>
                <w:rFonts w:eastAsia="宋体"/>
                <w:szCs w:val="24"/>
                <w:lang w:eastAsia="zh-CN"/>
              </w:rPr>
              <w:t>However, if early termination is not supported for this case, UE continues the remaining Msg3 repetition, and if detected by NW, successful contention resolution can also be achieved without initiate a new RACH attempt, if enhanced contention resolution mechanisms are developed by RAN2, and the access delay can be reduced. For example, a new TC-RNTI can be provided in a later Msg4, since the TC-RNTI provided in RAR has been allocated to other UE in the previous Msg4. An illustration of the enhanced contention resolution is shown in following figure.</w:t>
            </w:r>
          </w:p>
          <w:p>
            <w:pPr>
              <w:overflowPunct/>
              <w:autoSpaceDE/>
              <w:autoSpaceDN/>
              <w:adjustRightInd/>
              <w:snapToGrid/>
              <w:spacing w:before="120" w:beforeLines="50" w:line="240" w:lineRule="auto"/>
              <w:jc w:val="center"/>
              <w:textAlignment w:val="auto"/>
              <w:rPr>
                <w:rFonts w:eastAsia="宋体"/>
                <w:szCs w:val="24"/>
                <w:lang w:eastAsia="en-US"/>
              </w:rPr>
            </w:pPr>
            <w:r>
              <w:object>
                <v:shape id="_x0000_i1025" o:spt="75" type="#_x0000_t75" style="height:98.85pt;width:331.5pt;" o:ole="t" filled="f" o:preferrelative="t" stroked="f" coordsize="21600,21600">
                  <v:path/>
                  <v:fill on="f" focussize="0,0"/>
                  <v:stroke on="f" joinstyle="miter"/>
                  <v:imagedata r:id="rId14" o:title=""/>
                  <o:lock v:ext="edit" aspectratio="t"/>
                  <w10:wrap type="none"/>
                  <w10:anchorlock/>
                </v:shape>
                <o:OLEObject Type="Embed" ProgID="Visio.Drawing.15" ShapeID="_x0000_i1025" DrawAspect="Content" ObjectID="_1468075725" r:id="rId13">
                  <o:LockedField>false</o:LockedField>
                </o:OLEObject>
              </w:object>
            </w:r>
          </w:p>
          <w:p>
            <w:pPr>
              <w:overflowPunct/>
              <w:autoSpaceDE/>
              <w:autoSpaceDN/>
              <w:adjustRightInd/>
              <w:snapToGrid/>
              <w:spacing w:before="120" w:beforeLines="50" w:line="240" w:lineRule="auto"/>
              <w:jc w:val="both"/>
              <w:textAlignment w:val="auto"/>
              <w:rPr>
                <w:rFonts w:eastAsia="宋体"/>
                <w:szCs w:val="24"/>
                <w:lang w:val="en-US" w:eastAsia="zh-CN"/>
              </w:rPr>
            </w:pPr>
            <w:r>
              <w:rPr>
                <w:rFonts w:eastAsia="宋体"/>
                <w:szCs w:val="24"/>
                <w:lang w:val="en-US" w:eastAsia="zh-CN"/>
              </w:rPr>
              <w:t>Hence, we suggest to ask RAN2 whether contention resolution mechanism should be enhanced if Msg3 repetition is supported, including</w:t>
            </w:r>
          </w:p>
          <w:p>
            <w:pPr>
              <w:pStyle w:val="114"/>
              <w:numPr>
                <w:ilvl w:val="0"/>
                <w:numId w:val="66"/>
              </w:numPr>
              <w:snapToGrid/>
              <w:spacing w:before="120" w:beforeLines="50" w:line="240" w:lineRule="auto"/>
              <w:jc w:val="both"/>
              <w:rPr>
                <w:rFonts w:eastAsia="宋体"/>
                <w:szCs w:val="24"/>
                <w:lang w:val="en-US" w:eastAsia="zh-CN"/>
              </w:rPr>
            </w:pPr>
            <w:r>
              <w:rPr>
                <w:iCs/>
                <w:lang w:val="en-US" w:eastAsia="zh-CN"/>
              </w:rPr>
              <w:t>(re)</w:t>
            </w:r>
            <w:r>
              <w:rPr>
                <w:rFonts w:hint="eastAsia"/>
                <w:iCs/>
                <w:lang w:val="en-US" w:eastAsia="zh-CN"/>
              </w:rPr>
              <w:t>start</w:t>
            </w:r>
            <w:r>
              <w:rPr>
                <w:iCs/>
                <w:lang w:val="en-US" w:eastAsia="zh-CN"/>
              </w:rPr>
              <w:t>ing</w:t>
            </w:r>
            <w:r>
              <w:rPr>
                <w:rFonts w:hint="eastAsia"/>
                <w:iCs/>
                <w:lang w:val="en-US" w:eastAsia="zh-CN"/>
              </w:rPr>
              <w:t xml:space="preserve"> of </w:t>
            </w:r>
            <w:r>
              <w:rPr>
                <w:iCs/>
                <w:lang w:val="en-US" w:eastAsia="ko-KR"/>
              </w:rPr>
              <w:t>ra-ContentionResolutionTimer</w:t>
            </w:r>
          </w:p>
          <w:p>
            <w:pPr>
              <w:pStyle w:val="114"/>
              <w:numPr>
                <w:ilvl w:val="0"/>
                <w:numId w:val="66"/>
              </w:numPr>
              <w:snapToGrid/>
              <w:spacing w:before="120" w:beforeLines="50" w:line="240" w:lineRule="auto"/>
              <w:jc w:val="both"/>
              <w:rPr>
                <w:rFonts w:eastAsia="宋体"/>
                <w:szCs w:val="24"/>
                <w:lang w:val="en-US" w:eastAsia="zh-CN"/>
              </w:rPr>
            </w:pPr>
            <w:r>
              <w:rPr>
                <w:rFonts w:eastAsia="宋体"/>
                <w:szCs w:val="24"/>
                <w:lang w:val="en-US" w:eastAsia="zh-CN"/>
              </w:rPr>
              <w:t>Potential contention resolution for multiple UEs, if NW detects Msg3 from more than 1 UEs in the multiple repetitions.</w:t>
            </w:r>
          </w:p>
          <w:p>
            <w:pPr>
              <w:pStyle w:val="114"/>
              <w:numPr>
                <w:ilvl w:val="0"/>
                <w:numId w:val="66"/>
              </w:numPr>
              <w:snapToGrid/>
              <w:spacing w:before="120" w:beforeLines="50" w:line="240" w:lineRule="auto"/>
              <w:jc w:val="both"/>
              <w:rPr>
                <w:rFonts w:eastAsia="宋体"/>
                <w:szCs w:val="24"/>
                <w:lang w:val="en-US" w:eastAsia="zh-CN"/>
              </w:rPr>
            </w:pPr>
            <w:r>
              <w:rPr>
                <w:rFonts w:eastAsia="宋体"/>
                <w:szCs w:val="24"/>
                <w:lang w:val="en-US" w:eastAsia="zh-CN"/>
              </w:rPr>
              <w:t>Other issues identified by RAN2, if any?</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to ask RAN2 regarding the meaning of </w:t>
            </w:r>
            <w:r>
              <w:rPr>
                <w:i/>
                <w:iCs/>
                <w:lang w:val="en-US" w:eastAsia="ko-KR"/>
              </w:rPr>
              <w:t>ra-ContentionResolutionTimer</w:t>
            </w:r>
            <w:r>
              <w:rPr>
                <w:lang w:val="en-US" w:eastAsia="ko-KR"/>
              </w:rPr>
              <w:t xml:space="preserve"> in case of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 xml:space="preserve">e feel that, if current specification of TS38.321 is interpreted with msg3 PUSCH repetition, the early termination is already supported. However, the important thing to be discussed in RAN1 should be </w:t>
            </w:r>
            <w:r>
              <w:rPr>
                <w:rFonts w:eastAsia="MS Mincho"/>
              </w:rPr>
              <w:t>whether to support early termination or not? Based on the decision, we can send a LS to RAN2 to ask for studying any specification update for TS38.321,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rPr>
                <w:rFonts w:eastAsia="MS Mincho"/>
                <w:lang w:eastAsia="ja-JP"/>
              </w:rPr>
            </w:pPr>
            <w:r>
              <w:rPr>
                <w:rFonts w:eastAsia="MS Mincho"/>
                <w:lang w:eastAsia="ja-JP"/>
              </w:rPr>
              <w:t xml:space="preserve">We don’t see the need to send LS now. The issue of early termination can be discussed later after the discussion on joint channel estimation (because it may become related to joint channel estimation and the capability of UE for maintaining phase continuity, due to the impact of DL monitoring in the middle of Msg3 repetitions). The result of further discussion in RAN1 (on the issue of early termination) can be used for clarifying the text in RAN2 specification, for the case of Msg3 repetition (and be indicated to RAN2 in an LS at that time).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There are still different understandings in RAN1. We don</w:t>
            </w:r>
            <w:r>
              <w:rPr>
                <w:rFonts w:eastAsia="MS Mincho"/>
                <w:lang w:eastAsia="ja-JP"/>
              </w:rPr>
              <w:t>’</w:t>
            </w:r>
            <w:r>
              <w:rPr>
                <w:rFonts w:hint="eastAsia" w:eastAsia="MS Mincho"/>
                <w:lang w:eastAsia="ja-JP"/>
              </w:rPr>
              <w:t>t think the LS is needed before sufficient discussion in RAN1 is achieved.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RAN1 just discuss when and how UE do DCI monitoring, i.e., whether support it after first repetition or have to wait until the full repetitions ends.</w:t>
            </w:r>
          </w:p>
          <w:p>
            <w:pPr>
              <w:rPr>
                <w:rFonts w:eastAsiaTheme="minorEastAsia"/>
                <w:lang w:eastAsia="zh-CN"/>
              </w:rPr>
            </w:pPr>
            <w:r>
              <w:rPr>
                <w:rFonts w:eastAsiaTheme="minorEastAsia"/>
                <w:lang w:eastAsia="zh-CN"/>
              </w:rPr>
              <w:t>T</w:t>
            </w:r>
            <w:r>
              <w:rPr>
                <w:rFonts w:hint="eastAsia" w:eastAsiaTheme="minorEastAsia"/>
                <w:lang w:eastAsia="zh-CN"/>
              </w:rPr>
              <w:t xml:space="preserve">hen we send RAN2 about this </w:t>
            </w:r>
            <w:r>
              <w:rPr>
                <w:rFonts w:eastAsiaTheme="minorEastAsia"/>
                <w:lang w:eastAsia="zh-CN"/>
              </w:rPr>
              <w:t>decision</w:t>
            </w:r>
            <w:r>
              <w:rPr>
                <w:rFonts w:hint="eastAsia" w:eastAsiaTheme="minorEastAsia"/>
                <w:lang w:eastAsia="zh-CN"/>
              </w:rPr>
              <w:t xml:space="preserve">, and let them decide how to handle the </w:t>
            </w:r>
            <w:r>
              <w:rPr>
                <w:rFonts w:eastAsiaTheme="minorEastAsia"/>
                <w:lang w:eastAsia="zh-CN"/>
              </w:rPr>
              <w:t>resolution</w:t>
            </w:r>
            <w:r>
              <w:rPr>
                <w:rFonts w:hint="eastAsia" w:eastAsiaTheme="minorEastAsia"/>
                <w:lang w:eastAsia="zh-CN"/>
              </w:rPr>
              <w:t xml:space="preserve"> timer </w:t>
            </w:r>
            <w:r>
              <w:rPr>
                <w:rFonts w:eastAsiaTheme="minorEastAsia"/>
                <w:lang w:eastAsia="zh-CN"/>
              </w:rPr>
              <w:t>behaviour</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lang w:eastAsia="zh-CN"/>
              </w:rPr>
            </w:pPr>
            <w:r>
              <w:rPr>
                <w:rFonts w:hint="eastAsia" w:eastAsiaTheme="minorEastAsia"/>
                <w:sz w:val="20"/>
                <w:lang w:eastAsia="zh-CN"/>
              </w:rPr>
              <w:t>T</w:t>
            </w:r>
            <w:r>
              <w:rPr>
                <w:rFonts w:eastAsiaTheme="minorEastAsia"/>
                <w:sz w:val="20"/>
                <w:lang w:eastAsia="zh-CN"/>
              </w:rPr>
              <w:t>his issue is related to earlier termination of Msg3 repetition according to PDCCH monitoring for Msg4. If the repetition number is determined and indicated by gNB to reach required coverage, gNB is likely to decode Msg3 successfully after combine most of the Msg3 PUSCH repetition.</w:t>
            </w:r>
          </w:p>
          <w:p>
            <w:pPr>
              <w:pStyle w:val="32"/>
              <w:rPr>
                <w:sz w:val="20"/>
                <w:lang w:eastAsia="ko-KR"/>
              </w:rPr>
            </w:pPr>
            <w:r>
              <w:rPr>
                <w:sz w:val="20"/>
                <w:lang w:eastAsia="ko-KR"/>
              </w:rPr>
              <w:t xml:space="preserve">If Msg3 is not decoded successfully by gNB before the end of Msg3 </w:t>
            </w:r>
            <w:r>
              <w:rPr>
                <w:rFonts w:hint="eastAsia"/>
                <w:sz w:val="20"/>
                <w:lang w:eastAsia="zh-CN"/>
              </w:rPr>
              <w:t>(re-)</w:t>
            </w:r>
            <w:r>
              <w:rPr>
                <w:sz w:val="20"/>
                <w:lang w:eastAsia="ko-KR"/>
              </w:rPr>
              <w:t xml:space="preserve">transmission, it will bring additional power consuming for UE </w:t>
            </w:r>
            <w:r>
              <w:rPr>
                <w:rFonts w:hint="eastAsia"/>
                <w:sz w:val="20"/>
                <w:lang w:eastAsia="zh-CN"/>
              </w:rPr>
              <w:t>PDCCH monitoring</w:t>
            </w:r>
            <w:r>
              <w:rPr>
                <w:sz w:val="20"/>
                <w:lang w:eastAsia="zh-CN"/>
              </w:rPr>
              <w:t xml:space="preserve">. During the Msg3 repetition, there may be less DL symbols for PDCCH monitoring. Additionally, if </w:t>
            </w:r>
            <w:r>
              <w:rPr>
                <w:rFonts w:hint="eastAsia" w:eastAsia="等线"/>
                <w:sz w:val="20"/>
                <w:lang w:eastAsia="zh-CN"/>
              </w:rPr>
              <w:t xml:space="preserve">the </w:t>
            </w:r>
            <w:r>
              <w:rPr>
                <w:sz w:val="20"/>
                <w:lang w:eastAsia="zh-CN"/>
              </w:rPr>
              <w:t xml:space="preserve">Contention Resolution timer starts before </w:t>
            </w:r>
            <w:r>
              <w:rPr>
                <w:sz w:val="20"/>
                <w:lang w:eastAsia="ko-KR"/>
              </w:rPr>
              <w:t xml:space="preserve">the end of Msg3 </w:t>
            </w:r>
            <w:r>
              <w:rPr>
                <w:rFonts w:hint="eastAsia"/>
                <w:sz w:val="20"/>
                <w:lang w:eastAsia="zh-CN"/>
              </w:rPr>
              <w:t>(re-)</w:t>
            </w:r>
            <w:r>
              <w:rPr>
                <w:sz w:val="20"/>
                <w:lang w:eastAsia="ko-KR"/>
              </w:rPr>
              <w:t xml:space="preserve">transmission, the duration of </w:t>
            </w:r>
            <w:r>
              <w:rPr>
                <w:sz w:val="20"/>
                <w:lang w:eastAsia="zh-CN"/>
              </w:rPr>
              <w:t xml:space="preserve">Contention Resolution timer is actually enlarged compared to Rel-15, considering the case that gNB can not receive Msg3 successfully and transmit Msg4 before </w:t>
            </w:r>
            <w:r>
              <w:rPr>
                <w:sz w:val="20"/>
                <w:lang w:eastAsia="ko-KR"/>
              </w:rPr>
              <w:t xml:space="preserve">the end of Msg3 </w:t>
            </w:r>
            <w:r>
              <w:rPr>
                <w:rFonts w:hint="eastAsia"/>
                <w:sz w:val="20"/>
                <w:lang w:eastAsia="zh-CN"/>
              </w:rPr>
              <w:t>(re-)</w:t>
            </w:r>
            <w:r>
              <w:rPr>
                <w:sz w:val="20"/>
                <w:lang w:eastAsia="ko-KR"/>
              </w:rPr>
              <w:t>transmission.</w:t>
            </w:r>
          </w:p>
          <w:p>
            <w:pPr>
              <w:rPr>
                <w:rFonts w:eastAsiaTheme="minorEastAsia"/>
                <w:lang w:eastAsia="zh-CN"/>
              </w:rPr>
            </w:pPr>
            <w:r>
              <w:rPr>
                <w:rFonts w:hint="eastAsia" w:eastAsiaTheme="minorEastAsia"/>
                <w:lang w:eastAsia="zh-CN"/>
              </w:rPr>
              <w:t>I</w:t>
            </w:r>
            <w:r>
              <w:rPr>
                <w:rFonts w:eastAsiaTheme="minorEastAsia"/>
                <w:lang w:eastAsia="zh-CN"/>
              </w:rPr>
              <w:t xml:space="preserve">n our view, the earlier termination of Msg3 repetition is not preferred, which may require more the PDCCH monitoring for Msg4.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szCs w:val="20"/>
                <w:lang w:eastAsia="zh-CN"/>
              </w:rPr>
            </w:pPr>
            <w:r>
              <w:rPr>
                <w:rFonts w:hint="eastAsia" w:eastAsia="MS Mincho"/>
                <w:sz w:val="20"/>
                <w:szCs w:val="20"/>
                <w:lang w:eastAsia="ja-JP"/>
              </w:rPr>
              <w:t>W</w:t>
            </w:r>
            <w:r>
              <w:rPr>
                <w:rFonts w:eastAsia="MS Mincho"/>
                <w:sz w:val="20"/>
                <w:szCs w:val="20"/>
                <w:lang w:eastAsia="ja-JP"/>
              </w:rPr>
              <w:t>e are OK to send LS to RAN2 regarding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MS Mincho"/>
                <w:sz w:val="20"/>
                <w:szCs w:val="20"/>
                <w:lang w:eastAsia="ja-JP"/>
              </w:rPr>
            </w:pPr>
            <w:r>
              <w:rPr>
                <w:rFonts w:eastAsiaTheme="minorEastAsia"/>
                <w:sz w:val="20"/>
                <w:szCs w:val="20"/>
                <w:lang w:eastAsia="zh-CN"/>
              </w:rPr>
              <w:t xml:space="preserve">To avoid increasing UE power consumption, we incline to support interpretation 2 mentioned above, i.e., start or re-start the </w:t>
            </w:r>
            <w:r>
              <w:rPr>
                <w:rFonts w:eastAsiaTheme="minorEastAsia"/>
                <w:i/>
                <w:sz w:val="20"/>
                <w:szCs w:val="20"/>
                <w:lang w:eastAsia="zh-CN"/>
              </w:rPr>
              <w:t>ra-contentionResolutionTimer</w:t>
            </w:r>
            <w:r>
              <w:rPr>
                <w:rFonts w:eastAsiaTheme="minorEastAsia"/>
                <w:sz w:val="20"/>
                <w:szCs w:val="20"/>
                <w:lang w:eastAsia="zh-CN"/>
              </w:rPr>
              <w:t xml:space="preserve"> in the first symbol after the end of the Msg3 transmission. Considering that RAN2 may have different definition, we suggest to send an LS to RAN2 with RAN1’s preferred choice.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szCs w:val="20"/>
                <w:lang w:eastAsia="zh-CN"/>
              </w:rPr>
            </w:pPr>
            <w:r>
              <w:rPr>
                <w:rFonts w:hint="eastAsia" w:eastAsiaTheme="minorEastAsia"/>
                <w:sz w:val="20"/>
                <w:szCs w:val="20"/>
                <w:lang w:eastAsia="zh-CN"/>
              </w:rPr>
              <w:t>We share the similar view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szCs w:val="20"/>
                <w:lang w:eastAsia="zh-CN"/>
              </w:rPr>
            </w:pPr>
            <w:r>
              <w:rPr>
                <w:rFonts w:eastAsiaTheme="minorEastAsia"/>
                <w:sz w:val="20"/>
                <w:szCs w:val="20"/>
                <w:lang w:eastAsia="zh-CN"/>
              </w:rPr>
              <w:t xml:space="preserve">Open for discussions.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szCs w:val="20"/>
                <w:lang w:eastAsia="zh-CN"/>
              </w:rPr>
            </w:pPr>
            <w:r>
              <w:rPr>
                <w:rFonts w:eastAsiaTheme="minorEastAsia"/>
                <w:sz w:val="20"/>
                <w:szCs w:val="20"/>
                <w:lang w:eastAsia="zh-CN"/>
              </w:rPr>
              <w:t>We don’t see the need to send LS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szCs w:val="20"/>
                <w:lang w:eastAsia="zh-CN"/>
              </w:rPr>
            </w:pPr>
            <w:r>
              <w:rPr>
                <w:rFonts w:eastAsiaTheme="minorEastAsia"/>
                <w:sz w:val="20"/>
                <w:szCs w:val="20"/>
                <w:lang w:eastAsia="zh-CN"/>
              </w:rPr>
              <w:t xml:space="preserve">We do not see the need to support early termination of Msg3 PUSCH for coverage enhancement, i.e. UE should start monitoring msg4 after finishes the transmission of the final repetition of msg3. Regarding whether there’s any necessity of changing RAN2 specs, it can be up to RAN2 after RAN1 makes agreement on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W</w:t>
            </w:r>
            <w:r>
              <w:rPr>
                <w:rFonts w:eastAsia="Malgun Gothic"/>
                <w:lang w:eastAsia="ko-KR"/>
              </w:rPr>
              <w:t>e think that RAN2 can confirm the 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MS Mincho"/>
                <w:lang w:eastAsia="ja-JP"/>
              </w:rPr>
              <w:t xml:space="preserve">Agree with Sharp and Qualcomm. </w:t>
            </w:r>
            <w:r>
              <w:rPr>
                <w:rFonts w:eastAsiaTheme="minorEastAsia"/>
                <w:lang w:val="en-US" w:eastAsia="zh-CN"/>
              </w:rPr>
              <w:t>In our view, the question should first be about “early termination of Msg3” as a concept. Is this needed or not? We think the need for early termination is counterintuitive, given the goal RAN1 has in this feature is to ensure good coverage for Msg3. Additionally, power consumption considerations at the UE should also be considered. We are open to discuss the matter further, however we do not think that sending an LS to RAN2 is the solution…</w:t>
            </w:r>
          </w:p>
          <w:p>
            <w:pPr>
              <w:pStyle w:val="32"/>
              <w:rPr>
                <w:rFonts w:eastAsiaTheme="minorEastAsia"/>
                <w:sz w:val="20"/>
                <w:szCs w:val="20"/>
                <w:lang w:eastAsia="zh-CN"/>
              </w:rPr>
            </w:pPr>
            <w:r>
              <w:rPr>
                <w:rFonts w:eastAsiaTheme="minorEastAsia"/>
                <w:sz w:val="20"/>
                <w:szCs w:val="20"/>
                <w:lang w:val="en-US" w:eastAsia="zh-CN"/>
              </w:rPr>
              <w:t xml:space="preserve">Certain wording choices in 38.321 have been made given that current RAN2 spec does not account for the possibility of repeating Msg3, but only RRC_CONNECTED PUSCH. Of course, RAN1 could keep debating about the correct interpretation of RAN2 spec as of today, but would this really matter if RAN1 has not agreed to support early Msg3 repetition termination in the first place? Any possible interpretation in this sense could be questionable and RAN1 could lose a lot of time discussing this, with no possibility to find any conclusive proof. Sending an LS to RAN2 would </w:t>
            </w:r>
            <w:r>
              <w:rPr>
                <w:rFonts w:eastAsiaTheme="minorEastAsia"/>
                <w:sz w:val="20"/>
                <w:szCs w:val="20"/>
                <w:u w:val="single"/>
                <w:lang w:val="en-US" w:eastAsia="zh-CN"/>
              </w:rPr>
              <w:t>not</w:t>
            </w:r>
            <w:r>
              <w:rPr>
                <w:rFonts w:eastAsiaTheme="minorEastAsia"/>
                <w:sz w:val="20"/>
                <w:szCs w:val="20"/>
                <w:lang w:val="en-US" w:eastAsia="zh-CN"/>
              </w:rPr>
              <w:t xml:space="preserve"> solve the problem given that RAN2 would not be able to commit on anything as of today, since their activity starts in August and, either way, current spec does not account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szCs w:val="20"/>
                <w:lang w:val="en-US" w:eastAsia="zh-CN"/>
              </w:rPr>
            </w:pPr>
            <w:r>
              <w:rPr>
                <w:rFonts w:hint="eastAsia" w:eastAsiaTheme="minorEastAsia"/>
                <w:sz w:val="20"/>
                <w:szCs w:val="20"/>
                <w:lang w:val="en-US" w:eastAsia="zh-CN"/>
              </w:rPr>
              <w:t>Let</w:t>
            </w:r>
            <w:r>
              <w:rPr>
                <w:rFonts w:eastAsiaTheme="minorEastAsia"/>
                <w:sz w:val="20"/>
                <w:szCs w:val="20"/>
                <w:lang w:val="en-US" w:eastAsia="zh-CN"/>
              </w:rPr>
              <w:t>’</w:t>
            </w:r>
            <w:r>
              <w:rPr>
                <w:rFonts w:hint="eastAsia" w:eastAsiaTheme="minorEastAsia"/>
                <w:sz w:val="20"/>
                <w:szCs w:val="20"/>
                <w:lang w:val="en-US" w:eastAsia="zh-CN"/>
              </w:rPr>
              <w:t xml:space="preserve">s close the discussion for now. I will wrap up the comments/suggestion later, and may open this for the next round of discussion. </w:t>
            </w:r>
          </w:p>
        </w:tc>
      </w:tr>
    </w:tbl>
    <w:p>
      <w:pPr>
        <w:pStyle w:val="5"/>
        <w:rPr>
          <w:lang w:val="en-US" w:eastAsia="zh-CN"/>
        </w:rPr>
      </w:pPr>
      <w:r>
        <w:rPr>
          <w:rFonts w:hint="eastAsia"/>
          <w:lang w:val="en-US" w:eastAsia="zh-CN"/>
        </w:rPr>
        <w:t>Second round</w:t>
      </w:r>
    </w:p>
    <w:p>
      <w:pPr>
        <w:spacing w:before="240" w:beforeLines="100"/>
        <w:rPr>
          <w:lang w:val="en-US" w:eastAsia="zh-CN"/>
        </w:rPr>
      </w:pPr>
      <w:r>
        <w:rPr>
          <w:rFonts w:hint="eastAsia"/>
          <w:lang w:val="en-US" w:eastAsia="zh-CN"/>
        </w:rPr>
        <w:t>Based on companies</w:t>
      </w:r>
      <w:r>
        <w:rPr>
          <w:lang w:val="en-US" w:eastAsia="zh-CN"/>
        </w:rPr>
        <w:t>’</w:t>
      </w:r>
      <w:r>
        <w:rPr>
          <w:rFonts w:hint="eastAsia"/>
          <w:lang w:val="en-US" w:eastAsia="zh-CN"/>
        </w:rPr>
        <w:t xml:space="preserve"> input in the first round, it seems more companies prefer to first decide in RAN1 on whether to support early termination of Msg3 repetition, and then send an LS to RAN2 about our decision if necessary. RAN2 can decide whether to change their specification based on the information if provided. </w:t>
      </w:r>
    </w:p>
    <w:p>
      <w:pPr>
        <w:spacing w:before="240" w:beforeLines="100"/>
        <w:rPr>
          <w:lang w:val="en-US" w:eastAsia="zh-CN"/>
        </w:rPr>
      </w:pPr>
      <w:r>
        <w:rPr>
          <w:rFonts w:hint="eastAsia"/>
          <w:lang w:val="en-US" w:eastAsia="zh-CN"/>
        </w:rPr>
        <w:t>In such situation, FL suggests to first collect companies</w:t>
      </w:r>
      <w:r>
        <w:rPr>
          <w:lang w:val="en-US" w:eastAsia="zh-CN"/>
        </w:rPr>
        <w:t>’</w:t>
      </w:r>
      <w:r>
        <w:rPr>
          <w:rFonts w:hint="eastAsia"/>
          <w:lang w:val="en-US" w:eastAsia="zh-CN"/>
        </w:rPr>
        <w:t xml:space="preserve"> view on the pros and cons of early termination for Msg3 repetition from RAN1 perspective. So, companies are encouraged to provide your answer to the two questions below.</w:t>
      </w:r>
    </w:p>
    <w:p>
      <w:pPr>
        <w:spacing w:before="240" w:beforeLines="100"/>
        <w:rPr>
          <w:lang w:val="en-US" w:eastAsia="zh-CN"/>
        </w:rPr>
      </w:pPr>
      <w:r>
        <w:rPr>
          <w:rFonts w:hint="eastAsia"/>
          <w:lang w:val="en-US" w:eastAsia="zh-CN"/>
        </w:rPr>
        <w:t>Q1: Do you support early termination for Msg3 repetition?</w:t>
      </w:r>
    </w:p>
    <w:p>
      <w:pPr>
        <w:spacing w:before="240" w:beforeLines="100"/>
        <w:rPr>
          <w:lang w:val="en-US" w:eastAsia="zh-CN"/>
        </w:rPr>
      </w:pPr>
      <w:r>
        <w:rPr>
          <w:rFonts w:hint="eastAsia"/>
          <w:lang w:val="en-US" w:eastAsia="zh-CN"/>
        </w:rPr>
        <w:t>Q2: What</w:t>
      </w:r>
      <w:r>
        <w:rPr>
          <w:lang w:val="en-US" w:eastAsia="zh-CN"/>
        </w:rPr>
        <w:t>’</w:t>
      </w:r>
      <w:r>
        <w:rPr>
          <w:rFonts w:hint="eastAsia"/>
          <w:lang w:val="en-US" w:eastAsia="zh-CN"/>
        </w:rPr>
        <w:t>s the pros&amp;cons of supporting early termination for Msg3 repetition?</w:t>
      </w:r>
    </w:p>
    <w:p>
      <w:pPr>
        <w:spacing w:before="240" w:beforeLines="100"/>
        <w:rPr>
          <w:lang w:val="en-US" w:eastAsia="zh-CN"/>
        </w:rPr>
      </w:pPr>
    </w:p>
    <w:tbl>
      <w:tblPr>
        <w:tblStyle w:val="50"/>
        <w:tblW w:w="100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O</w:t>
            </w:r>
            <w:r>
              <w:rPr>
                <w:rFonts w:eastAsiaTheme="minorEastAsia"/>
                <w:lang w:val="en-US" w:eastAsia="zh-CN"/>
              </w:rPr>
              <w:t>PPO</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Q</w:t>
            </w:r>
            <w:r>
              <w:rPr>
                <w:rFonts w:eastAsiaTheme="minorEastAsia"/>
                <w:lang w:val="en-US" w:eastAsia="zh-CN"/>
              </w:rPr>
              <w:t xml:space="preserve">1: </w:t>
            </w:r>
          </w:p>
          <w:p>
            <w:pPr>
              <w:rPr>
                <w:rFonts w:eastAsiaTheme="minorEastAsia"/>
                <w:lang w:val="en-US" w:eastAsia="zh-CN"/>
              </w:rPr>
            </w:pPr>
            <w:r>
              <w:rPr>
                <w:rFonts w:eastAsiaTheme="minorEastAsia"/>
                <w:lang w:val="en-US" w:eastAsia="zh-CN"/>
              </w:rPr>
              <w:t xml:space="preserve">NO. For the pros of earlier termination </w:t>
            </w:r>
            <w:r>
              <w:rPr>
                <w:rFonts w:hint="eastAsia" w:eastAsiaTheme="minorEastAsia"/>
                <w:lang w:val="en-US" w:eastAsia="zh-CN"/>
              </w:rPr>
              <w:t>of</w:t>
            </w:r>
            <w:r>
              <w:rPr>
                <w:rFonts w:eastAsiaTheme="minorEastAsia"/>
                <w:lang w:val="en-US" w:eastAsia="zh-CN"/>
              </w:rPr>
              <w:t xml:space="preserve"> Msg</w:t>
            </w:r>
            <w:r>
              <w:rPr>
                <w:rFonts w:hint="eastAsia" w:eastAsiaTheme="minorEastAsia"/>
                <w:lang w:val="en-US" w:eastAsia="zh-CN"/>
              </w:rPr>
              <w:t>3</w:t>
            </w:r>
            <w:r>
              <w:rPr>
                <w:rFonts w:eastAsiaTheme="minorEastAsia"/>
                <w:lang w:val="en-US" w:eastAsia="zh-CN"/>
              </w:rPr>
              <w:t xml:space="preserve"> termination, implementation in gNB can be optimized to scheduling a reasonable repetition number for Msg3 repetition. It is not a wise scheduling that redundant repetition is terminated with earlier successful decoding of Msg3. The UL resource of terminated redundant repetition may not be ideally reused. </w:t>
            </w:r>
          </w:p>
          <w:p>
            <w:pPr>
              <w:rPr>
                <w:rFonts w:eastAsiaTheme="minorEastAsia"/>
                <w:lang w:val="en-US" w:eastAsia="zh-CN"/>
              </w:rPr>
            </w:pPr>
            <w:r>
              <w:rPr>
                <w:rFonts w:hint="eastAsia" w:eastAsiaTheme="minorEastAsia"/>
                <w:lang w:val="en-US" w:eastAsia="zh-CN"/>
              </w:rPr>
              <w:t>Q</w:t>
            </w:r>
            <w:r>
              <w:rPr>
                <w:rFonts w:eastAsiaTheme="minorEastAsia"/>
                <w:lang w:val="en-US" w:eastAsia="zh-CN"/>
              </w:rPr>
              <w:t>2:</w:t>
            </w:r>
          </w:p>
          <w:p>
            <w:pPr>
              <w:rPr>
                <w:rFonts w:eastAsiaTheme="minorEastAsia"/>
                <w:lang w:val="en-US" w:eastAsia="zh-CN"/>
              </w:rPr>
            </w:pPr>
            <w:r>
              <w:rPr>
                <w:rFonts w:eastAsiaTheme="minorEastAsia"/>
                <w:lang w:val="en-US" w:eastAsia="zh-CN"/>
              </w:rPr>
              <w:t xml:space="preserve">Pros: </w:t>
            </w:r>
          </w:p>
          <w:p>
            <w:pPr>
              <w:pStyle w:val="114"/>
              <w:numPr>
                <w:ilvl w:val="0"/>
                <w:numId w:val="67"/>
              </w:numPr>
              <w:rPr>
                <w:rFonts w:eastAsiaTheme="minorEastAsia"/>
                <w:lang w:val="en-US" w:eastAsia="zh-CN"/>
              </w:rPr>
            </w:pPr>
            <w:r>
              <w:rPr>
                <w:rFonts w:eastAsiaTheme="minorEastAsia"/>
                <w:lang w:val="en-US" w:eastAsia="zh-CN"/>
              </w:rPr>
              <w:t>Possible earlier termination of Msg3 repetition, less Msg3 repetition latency, less UL resource overhead</w:t>
            </w:r>
          </w:p>
          <w:p>
            <w:pPr>
              <w:rPr>
                <w:rFonts w:eastAsiaTheme="minorEastAsia"/>
                <w:lang w:val="en-US" w:eastAsia="zh-CN"/>
              </w:rPr>
            </w:pPr>
            <w:r>
              <w:rPr>
                <w:rFonts w:eastAsiaTheme="minorEastAsia"/>
                <w:lang w:val="en-US" w:eastAsia="zh-CN"/>
              </w:rPr>
              <w:t xml:space="preserve">Cons: </w:t>
            </w:r>
          </w:p>
          <w:p>
            <w:pPr>
              <w:pStyle w:val="114"/>
              <w:numPr>
                <w:ilvl w:val="0"/>
                <w:numId w:val="68"/>
              </w:numPr>
              <w:rPr>
                <w:rFonts w:eastAsiaTheme="minorEastAsia"/>
                <w:lang w:val="en-US" w:eastAsia="zh-CN"/>
              </w:rPr>
            </w:pPr>
            <w:r>
              <w:rPr>
                <w:rFonts w:eastAsiaTheme="minorEastAsia"/>
                <w:lang w:eastAsia="zh-CN"/>
              </w:rPr>
              <w:t xml:space="preserve">more power consuming with more PDCCH monitoring for Msg4, </w:t>
            </w:r>
          </w:p>
          <w:p>
            <w:pPr>
              <w:pStyle w:val="114"/>
              <w:numPr>
                <w:ilvl w:val="0"/>
                <w:numId w:val="68"/>
              </w:numPr>
              <w:rPr>
                <w:rFonts w:eastAsiaTheme="minorEastAsia"/>
                <w:lang w:val="en-US" w:eastAsia="zh-CN"/>
              </w:rPr>
            </w:pPr>
            <w:r>
              <w:rPr>
                <w:rFonts w:eastAsiaTheme="minorEastAsia"/>
                <w:szCs w:val="20"/>
                <w:lang w:eastAsia="zh-CN"/>
              </w:rPr>
              <w:t xml:space="preserve">frequent </w:t>
            </w:r>
            <w:r>
              <w:rPr>
                <w:rFonts w:eastAsiaTheme="minorEastAsia"/>
                <w:i/>
                <w:szCs w:val="20"/>
                <w:lang w:eastAsia="zh-CN"/>
              </w:rPr>
              <w:t xml:space="preserve">ra-contentionResolutionTimer </w:t>
            </w:r>
            <w:r>
              <w:rPr>
                <w:rFonts w:eastAsiaTheme="minorEastAsia"/>
                <w:szCs w:val="20"/>
                <w:lang w:eastAsia="zh-CN"/>
              </w:rPr>
              <w:t xml:space="preserve">restart, actually enlarged </w:t>
            </w:r>
            <w:r>
              <w:rPr>
                <w:rFonts w:eastAsiaTheme="minorEastAsia"/>
                <w:i/>
                <w:szCs w:val="20"/>
                <w:lang w:eastAsia="zh-CN"/>
              </w:rPr>
              <w:t xml:space="preserve">ra-contentionResolutionTimer </w:t>
            </w:r>
            <w:r>
              <w:rPr>
                <w:rFonts w:eastAsiaTheme="minorEastAsia"/>
                <w:szCs w:val="20"/>
                <w:lang w:eastAsia="zh-CN"/>
              </w:rPr>
              <w:t>duration compared to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5" w:type="dxa"/>
            <w:shd w:val="clear" w:color="auto" w:fill="auto"/>
            <w:vAlign w:val="center"/>
          </w:tcPr>
          <w:p>
            <w:pPr>
              <w:rPr>
                <w:rFonts w:eastAsia="MS Mincho"/>
                <w:lang w:val="en-US" w:eastAsia="ja-JP"/>
              </w:rPr>
            </w:pPr>
            <w:r>
              <w:rPr>
                <w:rFonts w:eastAsia="MS Mincho"/>
                <w:lang w:val="en-US" w:eastAsia="ja-JP"/>
              </w:rPr>
              <w:t xml:space="preserve">Q1: </w:t>
            </w:r>
            <w:r>
              <w:rPr>
                <w:rFonts w:hint="eastAsia" w:eastAsia="MS Mincho"/>
                <w:lang w:val="en-US" w:eastAsia="ja-JP"/>
              </w:rPr>
              <w:t>W</w:t>
            </w:r>
            <w:r>
              <w:rPr>
                <w:rFonts w:eastAsia="MS Mincho"/>
                <w:lang w:val="en-US" w:eastAsia="ja-JP"/>
              </w:rPr>
              <w:t>e are not supportive of early termination for msg3 repetition. It requires additional UE implementation effort without gain for coverage.</w:t>
            </w:r>
          </w:p>
          <w:p>
            <w:pPr>
              <w:rPr>
                <w:rFonts w:eastAsia="MS Mincho"/>
                <w:lang w:val="en-US" w:eastAsia="ja-JP"/>
              </w:rPr>
            </w:pPr>
            <w:r>
              <w:rPr>
                <w:rFonts w:hint="eastAsia" w:eastAsia="MS Mincho"/>
                <w:lang w:val="en-US" w:eastAsia="ja-JP"/>
              </w:rPr>
              <w:t>Q</w:t>
            </w:r>
            <w:r>
              <w:rPr>
                <w:rFonts w:eastAsia="MS Mincho"/>
                <w:lang w:val="en-US" w:eastAsia="ja-JP"/>
              </w:rPr>
              <w:t xml:space="preserve">2: </w:t>
            </w:r>
          </w:p>
          <w:p>
            <w:pPr>
              <w:rPr>
                <w:rFonts w:eastAsia="MS Mincho"/>
                <w:lang w:val="en-US" w:eastAsia="ja-JP"/>
              </w:rPr>
            </w:pPr>
            <w:r>
              <w:rPr>
                <w:rFonts w:hint="eastAsia" w:eastAsia="MS Mincho"/>
                <w:lang w:val="en-US" w:eastAsia="ja-JP"/>
              </w:rPr>
              <w:t>P</w:t>
            </w:r>
            <w:r>
              <w:rPr>
                <w:rFonts w:eastAsia="MS Mincho"/>
                <w:lang w:val="en-US" w:eastAsia="ja-JP"/>
              </w:rPr>
              <w:t>ros: Latency reduction of overall CBRA procedure.</w:t>
            </w:r>
          </w:p>
          <w:p>
            <w:pPr>
              <w:rPr>
                <w:rFonts w:eastAsia="MS Mincho"/>
                <w:lang w:val="en-US" w:eastAsia="ja-JP"/>
              </w:rPr>
            </w:pPr>
            <w:r>
              <w:rPr>
                <w:rFonts w:hint="eastAsia" w:eastAsia="MS Mincho"/>
                <w:lang w:val="en-US" w:eastAsia="ja-JP"/>
              </w:rPr>
              <w:t>C</w:t>
            </w:r>
            <w:r>
              <w:rPr>
                <w:rFonts w:eastAsia="MS Mincho"/>
                <w:lang w:val="en-US" w:eastAsia="ja-JP"/>
              </w:rPr>
              <w:t>ons: Additional UE implementation effort.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Q1: Yes. Pls note, </w:t>
            </w:r>
            <w:r>
              <w:rPr>
                <w:rFonts w:eastAsiaTheme="minorEastAsia"/>
                <w:lang w:val="en-US" w:eastAsia="zh-CN"/>
              </w:rPr>
              <w:t>this</w:t>
            </w:r>
            <w:r>
              <w:rPr>
                <w:rFonts w:hint="eastAsia" w:eastAsiaTheme="minorEastAsia"/>
                <w:lang w:val="en-US" w:eastAsia="zh-CN"/>
              </w:rPr>
              <w:t xml:space="preserve"> is allowing UE to early termination, rather mandating. </w:t>
            </w:r>
            <w:r>
              <w:rPr>
                <w:rFonts w:eastAsiaTheme="minorEastAsia"/>
                <w:lang w:val="en-US" w:eastAsia="zh-CN"/>
              </w:rPr>
              <w:t>Because</w:t>
            </w:r>
            <w:r>
              <w:rPr>
                <w:rFonts w:hint="eastAsia" w:eastAsiaTheme="minorEastAsia"/>
                <w:lang w:val="en-US" w:eastAsia="zh-CN"/>
              </w:rPr>
              <w:t xml:space="preserve"> UE still follows the CORESET/SS configuration from gNB.</w:t>
            </w:r>
          </w:p>
          <w:p>
            <w:pPr>
              <w:rPr>
                <w:rFonts w:eastAsiaTheme="minorEastAsia"/>
                <w:lang w:val="en-US" w:eastAsia="zh-CN"/>
              </w:rPr>
            </w:pPr>
            <w:r>
              <w:rPr>
                <w:rFonts w:hint="eastAsia" w:eastAsiaTheme="minorEastAsia"/>
                <w:lang w:val="en-US" w:eastAsia="zh-CN"/>
              </w:rPr>
              <w:t>Q2:</w:t>
            </w:r>
          </w:p>
          <w:p>
            <w:pPr>
              <w:rPr>
                <w:rFonts w:eastAsiaTheme="minorEastAsia"/>
                <w:lang w:val="en-US" w:eastAsia="zh-CN"/>
              </w:rPr>
            </w:pPr>
            <w:r>
              <w:rPr>
                <w:rFonts w:hint="eastAsia" w:eastAsiaTheme="minorEastAsia"/>
                <w:i/>
                <w:lang w:val="en-US" w:eastAsia="zh-CN"/>
              </w:rPr>
              <w:t>Pros:</w:t>
            </w:r>
            <w:r>
              <w:rPr>
                <w:rFonts w:hint="eastAsia" w:eastAsiaTheme="minorEastAsia"/>
                <w:lang w:val="en-US" w:eastAsia="zh-CN"/>
              </w:rPr>
              <w:t xml:space="preserve"> power saving for non-necessary PUSCH transmission, more efficient usage of UL resources.</w:t>
            </w:r>
          </w:p>
          <w:p>
            <w:pPr>
              <w:rPr>
                <w:rFonts w:eastAsiaTheme="minorEastAsia"/>
                <w:lang w:val="en-US" w:eastAsia="zh-CN"/>
              </w:rPr>
            </w:pPr>
            <w:r>
              <w:rPr>
                <w:rFonts w:hint="eastAsia" w:eastAsiaTheme="minorEastAsia"/>
                <w:i/>
                <w:lang w:val="en-US" w:eastAsia="zh-CN"/>
              </w:rPr>
              <w:t>Cons:</w:t>
            </w:r>
            <w:r>
              <w:rPr>
                <w:rFonts w:hint="eastAsia" w:eastAsiaTheme="minorEastAsia"/>
                <w:lang w:val="en-US" w:eastAsia="zh-CN"/>
              </w:rPr>
              <w:t xml:space="preserve"> we did not see much Cons. </w:t>
            </w:r>
            <w:r>
              <w:rPr>
                <w:rFonts w:eastAsiaTheme="minorEastAsia"/>
                <w:lang w:val="en-US" w:eastAsia="zh-CN"/>
              </w:rPr>
              <w:t>F</w:t>
            </w:r>
            <w:r>
              <w:rPr>
                <w:rFonts w:hint="eastAsia" w:eastAsiaTheme="minorEastAsia"/>
                <w:lang w:val="en-US" w:eastAsia="zh-CN"/>
              </w:rPr>
              <w:t>or the power consuming mentioned, it</w:t>
            </w:r>
            <w:r>
              <w:rPr>
                <w:rFonts w:eastAsiaTheme="minorEastAsia"/>
                <w:lang w:val="en-US" w:eastAsia="zh-CN"/>
              </w:rPr>
              <w:t>’</w:t>
            </w:r>
            <w:r>
              <w:rPr>
                <w:rFonts w:hint="eastAsia" w:eastAsiaTheme="minorEastAsia"/>
                <w:lang w:val="en-US" w:eastAsia="zh-CN"/>
              </w:rPr>
              <w:t xml:space="preserve">s not true, UE is just following gNB configuration on the CORESET and search space, and how </w:t>
            </w:r>
            <w:r>
              <w:rPr>
                <w:rFonts w:eastAsiaTheme="minorEastAsia"/>
                <w:lang w:val="en-US" w:eastAsia="zh-CN"/>
              </w:rPr>
              <w:t>often</w:t>
            </w:r>
            <w:r>
              <w:rPr>
                <w:rFonts w:hint="eastAsia" w:eastAsiaTheme="minorEastAsia"/>
                <w:lang w:val="en-US" w:eastAsia="zh-CN"/>
              </w:rPr>
              <w:t xml:space="preserve"> for the monitoring is totally upto gNB configuration. </w:t>
            </w:r>
            <w:r>
              <w:rPr>
                <w:rFonts w:eastAsiaTheme="minorEastAsia"/>
                <w:lang w:val="en-US" w:eastAsia="zh-CN"/>
              </w:rPr>
              <w:t>E</w:t>
            </w:r>
            <w:r>
              <w:rPr>
                <w:rFonts w:hint="eastAsia" w:eastAsiaTheme="minorEastAsia"/>
                <w:lang w:val="en-US" w:eastAsia="zh-CN"/>
              </w:rPr>
              <w:t xml:space="preserve">ven for not RACH purpose, UE needs to monitor the search </w:t>
            </w:r>
            <w:r>
              <w:rPr>
                <w:rFonts w:eastAsiaTheme="minorEastAsia"/>
                <w:lang w:val="en-US" w:eastAsia="zh-CN"/>
              </w:rPr>
              <w:t>space</w:t>
            </w:r>
            <w:r>
              <w:rPr>
                <w:rFonts w:hint="eastAsia" w:eastAsiaTheme="minorEastAsia"/>
                <w:lang w:val="en-US" w:eastAsia="zh-CN"/>
              </w:rPr>
              <w:t xml:space="preserve"> anyway.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We do not support early termination of Msg3 repetition. This is clearly out of scope for Coverage enhancement. We had some discussion during the SI but the benefit/motivation is not clear and there is no objective for the early termination even for normal PUSCH. We do not see the need to further discuss this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Q1: We support.</w:t>
            </w:r>
          </w:p>
          <w:p>
            <w:pPr>
              <w:rPr>
                <w:rFonts w:eastAsiaTheme="minorEastAsia"/>
                <w:lang w:eastAsia="zh-CN"/>
              </w:rPr>
            </w:pPr>
            <w:r>
              <w:rPr>
                <w:rFonts w:hint="eastAsia" w:eastAsiaTheme="minorEastAsia"/>
                <w:lang w:eastAsia="zh-CN"/>
              </w:rPr>
              <w:t>Q2:</w:t>
            </w:r>
          </w:p>
          <w:p>
            <w:pPr>
              <w:rPr>
                <w:rFonts w:eastAsiaTheme="minorEastAsia"/>
                <w:lang w:eastAsia="zh-CN"/>
              </w:rPr>
            </w:pPr>
            <w:r>
              <w:rPr>
                <w:rFonts w:hint="eastAsia" w:eastAsiaTheme="minorEastAsia"/>
                <w:lang w:eastAsia="zh-CN"/>
              </w:rPr>
              <w:t>Pros: benefit for saving unnecessary UL transmission resources.</w:t>
            </w:r>
          </w:p>
          <w:p>
            <w:pPr>
              <w:rPr>
                <w:rFonts w:eastAsiaTheme="minorEastAsia"/>
                <w:lang w:val="en-US" w:eastAsia="zh-CN"/>
              </w:rPr>
            </w:pPr>
            <w:r>
              <w:rPr>
                <w:rFonts w:hint="eastAsia" w:eastAsiaTheme="minorEastAsia"/>
                <w:lang w:eastAsia="zh-CN"/>
              </w:rPr>
              <w:t>Cons: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Q1:</w:t>
            </w:r>
          </w:p>
          <w:p>
            <w:pPr>
              <w:rPr>
                <w:rFonts w:eastAsiaTheme="minorEastAsia"/>
                <w:lang w:eastAsia="zh-CN"/>
              </w:rPr>
            </w:pPr>
            <w:r>
              <w:rPr>
                <w:rFonts w:hint="eastAsia" w:eastAsiaTheme="minorEastAsia"/>
                <w:lang w:eastAsia="zh-CN"/>
              </w:rPr>
              <w:t xml:space="preserve">No. Typically speaking, Msg3 PUSCH repetition is enabled only when the coverage is pretty bad. In the other words, it is most likely that gNB need to receive all the repetitions in order to successfully decode Msg3 PUSCH. If MAC entity can start the </w:t>
            </w:r>
            <w:r>
              <w:rPr>
                <w:rFonts w:eastAsiaTheme="minorEastAsia"/>
                <w:lang w:eastAsia="zh-CN"/>
              </w:rPr>
              <w:t>ra-ContentionResolutionTimer</w:t>
            </w:r>
            <w:r>
              <w:rPr>
                <w:rFonts w:hint="eastAsia" w:eastAsiaTheme="minorEastAsia"/>
                <w:lang w:eastAsia="zh-CN"/>
              </w:rPr>
              <w:t xml:space="preserve"> after each Msg3 PUSCH repetition, UE has to monitor PDCCH in vain if gNB doesn</w:t>
            </w:r>
            <w:r>
              <w:rPr>
                <w:rFonts w:eastAsiaTheme="minorEastAsia"/>
                <w:lang w:eastAsia="zh-CN"/>
              </w:rPr>
              <w:t>’</w:t>
            </w:r>
            <w:r>
              <w:rPr>
                <w:rFonts w:hint="eastAsia" w:eastAsiaTheme="minorEastAsia"/>
                <w:lang w:eastAsia="zh-CN"/>
              </w:rPr>
              <w:t>t decode individual Msg3 PUSCH transmission correctly. On the other hand, the cancelling operation at UE side need processing power, e.g. at least T2 before the start of the to-be-cancelled PUSCH is needed.</w:t>
            </w:r>
          </w:p>
          <w:p>
            <w:pPr>
              <w:rPr>
                <w:rFonts w:eastAsiaTheme="minorEastAsia"/>
                <w:lang w:eastAsia="zh-CN"/>
              </w:rPr>
            </w:pPr>
            <w:r>
              <w:rPr>
                <w:rFonts w:hint="eastAsia" w:eastAsiaTheme="minorEastAsia"/>
                <w:lang w:eastAsia="zh-CN"/>
              </w:rPr>
              <w:t>Q2:</w:t>
            </w:r>
          </w:p>
          <w:p>
            <w:pPr>
              <w:rPr>
                <w:rFonts w:eastAsiaTheme="minorEastAsia"/>
                <w:lang w:eastAsia="zh-CN"/>
              </w:rPr>
            </w:pPr>
            <w:r>
              <w:rPr>
                <w:rFonts w:hint="eastAsia" w:eastAsiaTheme="minorEastAsia"/>
                <w:lang w:eastAsia="zh-CN"/>
              </w:rPr>
              <w:t xml:space="preserve">Cons: </w:t>
            </w:r>
          </w:p>
          <w:p>
            <w:pPr>
              <w:pStyle w:val="114"/>
              <w:numPr>
                <w:ilvl w:val="0"/>
                <w:numId w:val="69"/>
              </w:numPr>
              <w:rPr>
                <w:rFonts w:eastAsiaTheme="minorEastAsia"/>
                <w:szCs w:val="20"/>
                <w:lang w:eastAsia="zh-CN"/>
              </w:rPr>
            </w:pPr>
            <w:r>
              <w:rPr>
                <w:rFonts w:hint="eastAsia" w:eastAsiaTheme="minorEastAsia"/>
                <w:szCs w:val="20"/>
                <w:lang w:eastAsia="zh-CN"/>
              </w:rPr>
              <w:t xml:space="preserve">rare case for coverage enhancement UE, </w:t>
            </w:r>
          </w:p>
          <w:p>
            <w:pPr>
              <w:pStyle w:val="114"/>
              <w:numPr>
                <w:ilvl w:val="0"/>
                <w:numId w:val="69"/>
              </w:numPr>
              <w:rPr>
                <w:rFonts w:eastAsiaTheme="minorEastAsia"/>
                <w:szCs w:val="20"/>
                <w:lang w:eastAsia="zh-CN"/>
              </w:rPr>
            </w:pPr>
            <w:r>
              <w:rPr>
                <w:rFonts w:hint="eastAsia" w:eastAsiaTheme="minorEastAsia"/>
                <w:szCs w:val="20"/>
                <w:lang w:eastAsia="zh-CN"/>
              </w:rPr>
              <w:t xml:space="preserve">more power consuming, </w:t>
            </w:r>
          </w:p>
          <w:p>
            <w:pPr>
              <w:pStyle w:val="114"/>
              <w:numPr>
                <w:ilvl w:val="0"/>
                <w:numId w:val="69"/>
              </w:numPr>
              <w:rPr>
                <w:rFonts w:eastAsiaTheme="minorEastAsia"/>
                <w:szCs w:val="20"/>
                <w:lang w:eastAsia="zh-CN"/>
              </w:rPr>
            </w:pPr>
            <w:r>
              <w:rPr>
                <w:rFonts w:hint="eastAsia" w:eastAsiaTheme="minorEastAsia"/>
                <w:szCs w:val="20"/>
                <w:lang w:eastAsia="zh-CN"/>
              </w:rPr>
              <w:t>more normative work on cancellation timeline.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0" w:beforeLines="100"/>
              <w:rPr>
                <w:rFonts w:eastAsiaTheme="minorEastAsia"/>
                <w:lang w:val="en-US" w:eastAsia="zh-CN"/>
              </w:rPr>
            </w:pPr>
            <w:r>
              <w:rPr>
                <w:rFonts w:hint="eastAsia" w:eastAsiaTheme="minorEastAsia"/>
                <w:lang w:val="en-US" w:eastAsia="zh-CN"/>
              </w:rPr>
              <w:t>A</w:t>
            </w:r>
            <w:r>
              <w:rPr>
                <w:rFonts w:eastAsiaTheme="minorEastAsia"/>
                <w:lang w:val="en-US" w:eastAsia="zh-CN"/>
              </w:rPr>
              <w:t xml:space="preserve">1: Support. </w:t>
            </w:r>
          </w:p>
          <w:p>
            <w:pPr>
              <w:spacing w:before="240" w:beforeLines="100"/>
              <w:rPr>
                <w:rFonts w:eastAsiaTheme="minorEastAsia"/>
                <w:lang w:val="en-US" w:eastAsia="zh-CN"/>
              </w:rPr>
            </w:pPr>
            <w:r>
              <w:rPr>
                <w:rFonts w:eastAsiaTheme="minorEastAsia"/>
                <w:lang w:val="en-US" w:eastAsia="zh-CN"/>
              </w:rPr>
              <w:t>At least when UE successfully detect Msg4 and the contention resolution is successful, which is already supported if no spec change is happened in RAN2.</w:t>
            </w:r>
          </w:p>
          <w:p>
            <w:pPr>
              <w:rPr>
                <w:rFonts w:eastAsiaTheme="minorEastAsia"/>
                <w:lang w:val="en-US" w:eastAsia="zh-CN"/>
              </w:rPr>
            </w:pPr>
            <w:r>
              <w:rPr>
                <w:rFonts w:hint="eastAsia" w:eastAsiaTheme="minorEastAsia"/>
                <w:lang w:val="en-US" w:eastAsia="zh-CN"/>
              </w:rPr>
              <w:t>A</w:t>
            </w:r>
            <w:r>
              <w:rPr>
                <w:rFonts w:eastAsiaTheme="minorEastAsia"/>
                <w:lang w:val="en-US" w:eastAsia="zh-CN"/>
              </w:rPr>
              <w:t>2:</w:t>
            </w:r>
          </w:p>
          <w:p>
            <w:pPr>
              <w:spacing w:before="240" w:beforeLines="100"/>
              <w:rPr>
                <w:rFonts w:eastAsiaTheme="minorEastAsia"/>
                <w:b/>
                <w:lang w:val="en-US" w:eastAsia="zh-CN"/>
              </w:rPr>
            </w:pPr>
            <w:r>
              <w:rPr>
                <w:rFonts w:eastAsiaTheme="minorEastAsia"/>
                <w:b/>
                <w:lang w:val="en-US" w:eastAsia="zh-CN"/>
              </w:rPr>
              <w:t>Pros:</w:t>
            </w:r>
          </w:p>
          <w:p>
            <w:pPr>
              <w:spacing w:before="240" w:beforeLines="100"/>
              <w:rPr>
                <w:rFonts w:eastAsiaTheme="minorEastAsia"/>
                <w:lang w:val="en-US" w:eastAsia="zh-CN"/>
              </w:rPr>
            </w:pPr>
            <w:r>
              <w:rPr>
                <w:rFonts w:eastAsiaTheme="minorEastAsia"/>
                <w:lang w:val="en-US" w:eastAsia="zh-CN"/>
              </w:rPr>
              <w:t>In TDD spectrum, NW can probably detect Msg3 and transmit Msg4 before UE have finished all repetitions allocated.</w:t>
            </w:r>
            <w:r>
              <w:rPr>
                <w:rFonts w:hint="eastAsia" w:eastAsiaTheme="minorEastAsia"/>
                <w:lang w:val="en-US" w:eastAsia="zh-CN"/>
              </w:rPr>
              <w:t xml:space="preserve"> </w:t>
            </w:r>
            <w:r>
              <w:rPr>
                <w:rFonts w:eastAsiaTheme="minorEastAsia"/>
                <w:lang w:val="en-US" w:eastAsia="zh-CN"/>
              </w:rPr>
              <w:t>At least if UE successfully detect Msg4 and the contention resolution is successful before the repetitions are completed</w:t>
            </w:r>
            <w:r>
              <w:rPr>
                <w:rFonts w:hint="eastAsia" w:eastAsiaTheme="minorEastAsia"/>
                <w:lang w:val="en-US" w:eastAsia="zh-CN"/>
              </w:rPr>
              <w:t>,</w:t>
            </w:r>
            <w:r>
              <w:rPr>
                <w:rFonts w:eastAsiaTheme="minorEastAsia"/>
                <w:lang w:val="en-US" w:eastAsia="zh-CN"/>
              </w:rPr>
              <w:t xml:space="preserve"> the RACH procedure can be completed, and no need to transmit the remaining Msg3 repetitions. It is beneficial from system overhead, lower UE power consumption at UE. The reduced overhead can be used to other transmissions, considering the number type-A repetitions is extended for normal PUSCH and Msg3 PUSCH repetition. The reduce overhead also bring about benefits for coverage due to more resources can be reserved.</w:t>
            </w:r>
          </w:p>
          <w:p>
            <w:pPr>
              <w:spacing w:before="240" w:beforeLines="100"/>
              <w:rPr>
                <w:rFonts w:eastAsiaTheme="minorEastAsia"/>
                <w:lang w:val="en-US" w:eastAsia="zh-CN"/>
              </w:rPr>
            </w:pPr>
            <w:r>
              <w:rPr>
                <w:rFonts w:eastAsiaTheme="minorEastAsia"/>
                <w:lang w:val="en-US" w:eastAsia="zh-CN"/>
              </w:rPr>
              <w:t>Furthermore, early termination also means UE starts ra-ContentionResolutionTimer before all repetitions are completed, RACH access delay can be reduced.</w:t>
            </w:r>
          </w:p>
          <w:p>
            <w:pPr>
              <w:spacing w:before="240" w:beforeLines="100"/>
              <w:rPr>
                <w:rFonts w:eastAsiaTheme="minorEastAsia"/>
                <w:lang w:val="en-US" w:eastAsia="zh-CN"/>
              </w:rPr>
            </w:pPr>
            <w:r>
              <w:rPr>
                <w:rFonts w:eastAsiaTheme="minorEastAsia"/>
                <w:lang w:val="en-US" w:eastAsia="zh-CN"/>
              </w:rPr>
              <w:t>Besides, power saving benefits can be achieved if unnecessary repetition of PUSCH can be terminated. Note that a PUSCH transmission consumes more power compared with PDCCH monitoring. As shown in TR38.840 (section 8.1), power consumption of PUSCH transmission vs PDCCH monitoring is 700:100. Hence, it is not right to say more PDCCH monitoring lead to UE higher power consumption. Overall, power saving benefits can be achieved, although potentially more PDCCH monitoring is required.</w:t>
            </w:r>
          </w:p>
          <w:p>
            <w:pPr>
              <w:spacing w:before="240" w:beforeLines="100"/>
              <w:rPr>
                <w:rFonts w:eastAsiaTheme="minorEastAsia"/>
                <w:lang w:val="en-US" w:eastAsia="zh-CN"/>
              </w:rPr>
            </w:pPr>
            <w:r>
              <w:rPr>
                <w:rFonts w:eastAsiaTheme="minorEastAsia"/>
                <w:lang w:val="en-US" w:eastAsia="zh-CN"/>
              </w:rPr>
              <w:t>Hence, the following pros can be identified.</w:t>
            </w:r>
          </w:p>
          <w:p>
            <w:pPr>
              <w:numPr>
                <w:ilvl w:val="0"/>
                <w:numId w:val="66"/>
              </w:numPr>
              <w:overflowPunct/>
              <w:autoSpaceDE/>
              <w:autoSpaceDN/>
              <w:adjustRightInd/>
              <w:spacing w:before="240" w:beforeLines="100"/>
              <w:textAlignment w:val="auto"/>
              <w:rPr>
                <w:rFonts w:eastAsiaTheme="minorEastAsia"/>
                <w:szCs w:val="22"/>
                <w:lang w:val="en-US" w:eastAsia="zh-CN"/>
              </w:rPr>
            </w:pPr>
            <w:r>
              <w:rPr>
                <w:rFonts w:eastAsiaTheme="minorEastAsia"/>
                <w:szCs w:val="22"/>
                <w:lang w:val="en-US" w:eastAsia="zh-CN"/>
              </w:rPr>
              <w:t>Better coverage, reduced overhead, reduced access delay, power saving, limited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val="en-US" w:eastAsia="zh-CN"/>
              </w:rPr>
              <w:t>Ericsson-2rd</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do not support early termination which is not even in the scope of a normal PUSCH enhancement as we concluded from the study item phase as is pointed out by Intel and other companies as well.</w:t>
            </w:r>
          </w:p>
          <w:p>
            <w:pPr>
              <w:spacing w:before="240" w:beforeLines="100"/>
              <w:rPr>
                <w:rFonts w:eastAsiaTheme="minorEastAsia"/>
                <w:lang w:val="en-US" w:eastAsia="zh-CN"/>
              </w:rPr>
            </w:pPr>
            <w:r>
              <w:rPr>
                <w:rFonts w:eastAsiaTheme="minorEastAsia"/>
                <w:lang w:val="en-US" w:eastAsia="zh-CN"/>
              </w:rPr>
              <w:t>gNB is able to schedule a larger or smaller number of repetitions, which is enough from coverage enhancement point of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We don’t support early termination of msg3 repetition. Since msg.3 repetition is enabled, it means that multiple number of repetitions are most likely necessary due to the bad coverage condition, and gNB may be not able to decode msg.3 correctly until the last number of repetition. So, it seems that there is no need to adopt early termination mechanism, which may cause more number of PDCCH blind decoding and more power consumption to the coverage enhanced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Malgun Gothic"/>
                <w:lang w:val="en-US" w:eastAsia="ko-KR"/>
              </w:rPr>
              <w:t>We don</w:t>
            </w:r>
            <w:r>
              <w:rPr>
                <w:rFonts w:eastAsia="Malgun Gothic"/>
                <w:lang w:val="en-US" w:eastAsia="ko-KR"/>
              </w:rPr>
              <w:t>’t support early termination of msg3 repetition since that is out of scope for 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We do not support early termination of Msg3 for the reasons other companies already mentioned. We would also like to note that some companies reported that max number of configured Msg3 repetitions should be 4-8, since this is sufficient to get most of the coverage gains (also considering the cost). This seems to further confirm that the use case for the early termination does not seem solid.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ko-KR"/>
              </w:rPr>
            </w:pPr>
            <w:r>
              <w:rPr>
                <w:rFonts w:eastAsia="宋体"/>
                <w:lang w:val="en-US"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Q1: We think early termination is better to be discussed later (after deciding about joint channel estimation). The reason is that early termination of Msg3 needs monitoring for Msg4 in the middle of Msg3 repetitions which can hurt capability of UE for maintaining phase continuity.</w:t>
            </w:r>
          </w:p>
          <w:p>
            <w:pPr>
              <w:rPr>
                <w:rFonts w:eastAsia="宋体"/>
                <w:lang w:val="en-US" w:eastAsia="ko-KR"/>
              </w:rPr>
            </w:pPr>
            <w:r>
              <w:rPr>
                <w:rFonts w:eastAsia="宋体"/>
                <w:lang w:val="en-US" w:eastAsia="zh-CN"/>
              </w:rPr>
              <w:t>Q2: Early termination can be useful for better usage of UL resources and also potentially reducing average delay and average UE power consumption. On the other hand, monitoring of Msg4 PDCCH in the middle of Msg3 repetitions can hurt UE’s capability for maintaining phase coherence (which hurts joint channel estimation).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eastAsia="MS Mincho"/>
                <w:lang w:val="en-US" w:eastAsia="ja-JP"/>
              </w:rPr>
              <w:t>NTT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Q1 We support early termination, after reading comments from other companies. There seems no disadvantage for coverage performance on early termination.</w:t>
            </w:r>
          </w:p>
          <w:p>
            <w:pPr>
              <w:rPr>
                <w:rFonts w:eastAsia="宋体"/>
                <w:lang w:val="en-US" w:eastAsia="zh-CN"/>
              </w:rPr>
            </w:pPr>
            <w:r>
              <w:rPr>
                <w:rFonts w:hint="eastAsia" w:eastAsia="MS Mincho"/>
                <w:lang w:val="en-US" w:eastAsia="ja-JP"/>
              </w:rPr>
              <w:t>Q</w:t>
            </w:r>
            <w:r>
              <w:rPr>
                <w:rFonts w:eastAsia="MS Mincho"/>
                <w:lang w:val="en-US" w:eastAsia="ja-JP"/>
              </w:rPr>
              <w:t>2: Pros: power saving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Q</w:t>
            </w:r>
            <w:r>
              <w:rPr>
                <w:rFonts w:eastAsiaTheme="minorEastAsia"/>
                <w:lang w:val="en-US" w:eastAsia="zh-CN"/>
              </w:rPr>
              <w:t>2: We don’t want to further complicate the UE capability indication during initial access. Therefore, if the early termination of Msg3 is introduced, then it should be mandatory support by a UE capable of Msg3 repetition, which should be a prerequisite to introduce early determination.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P</w:t>
            </w:r>
            <w:r>
              <w:rPr>
                <w:rFonts w:eastAsia="MS Mincho"/>
                <w:lang w:val="en-US" w:eastAsia="ja-JP"/>
              </w:rPr>
              <w:t>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Q</w:t>
            </w:r>
            <w:r>
              <w:rPr>
                <w:rFonts w:eastAsia="MS Mincho"/>
                <w:lang w:val="en-US" w:eastAsia="ja-JP"/>
              </w:rPr>
              <w:t>1: We are open for discussion.</w:t>
            </w:r>
          </w:p>
          <w:p>
            <w:pPr>
              <w:rPr>
                <w:rFonts w:eastAsia="MS Mincho"/>
                <w:lang w:val="en-US" w:eastAsia="ja-JP"/>
              </w:rPr>
            </w:pPr>
            <w:r>
              <w:rPr>
                <w:rFonts w:hint="eastAsia" w:eastAsia="MS Mincho"/>
                <w:lang w:val="en-US" w:eastAsia="ja-JP"/>
              </w:rPr>
              <w:t>Q</w:t>
            </w:r>
            <w:r>
              <w:rPr>
                <w:rFonts w:eastAsia="MS Mincho"/>
                <w:lang w:val="en-US" w:eastAsia="ja-JP"/>
              </w:rPr>
              <w:t>2: Pros: It can reduce the unnecessary transmission. Cons: It is not good from joint channel estimation perspective. Agree to Qualcomm's comment on phase coherence.</w:t>
            </w:r>
          </w:p>
        </w:tc>
      </w:tr>
    </w:tbl>
    <w:p>
      <w:pPr>
        <w:pStyle w:val="5"/>
        <w:rPr>
          <w:lang w:val="en-US" w:eastAsia="zh-CN"/>
        </w:rPr>
      </w:pPr>
      <w:r>
        <w:rPr>
          <w:rFonts w:hint="eastAsia"/>
          <w:lang w:val="en-US" w:eastAsia="zh-CN"/>
        </w:rPr>
        <w:t>Third round</w:t>
      </w:r>
    </w:p>
    <w:p>
      <w:pPr>
        <w:spacing w:before="240" w:beforeLines="100"/>
        <w:rPr>
          <w:rFonts w:eastAsia="宋体"/>
          <w:highlight w:val="yellow"/>
          <w:lang w:val="en-US" w:eastAsia="zh-CN"/>
        </w:rPr>
      </w:pPr>
      <w:r>
        <w:rPr>
          <w:rFonts w:hint="eastAsia" w:eastAsia="宋体"/>
          <w:highlight w:val="yellow"/>
          <w:lang w:val="en-US" w:eastAsia="zh-CN"/>
        </w:rPr>
        <w:t>Companies are encouraged to provide your comments in the table in the second round of discussion above if you haven</w:t>
      </w:r>
      <w:r>
        <w:rPr>
          <w:rFonts w:eastAsia="宋体"/>
          <w:highlight w:val="yellow"/>
          <w:lang w:val="en-US" w:eastAsia="zh-CN"/>
        </w:rPr>
        <w:t>’</w:t>
      </w:r>
      <w:r>
        <w:rPr>
          <w:rFonts w:hint="eastAsia" w:eastAsia="宋体"/>
          <w:highlight w:val="yellow"/>
          <w:lang w:val="en-US" w:eastAsia="zh-CN"/>
        </w:rPr>
        <w:t>t done so. I will summarize this later, and may or may not make a proposal depending on the situation.</w:t>
      </w:r>
    </w:p>
    <w:p>
      <w:pPr>
        <w:rPr>
          <w:rFonts w:hint="eastAsia"/>
          <w:highlight w:val="yellow"/>
          <w:lang w:val="en-US" w:eastAsia="zh-CN"/>
        </w:rPr>
      </w:pPr>
    </w:p>
    <w:p>
      <w:pPr>
        <w:pStyle w:val="4"/>
        <w:rPr>
          <w:b/>
          <w:bCs/>
          <w:u w:val="single"/>
          <w:lang w:val="en-US" w:eastAsia="zh-CN"/>
        </w:rPr>
      </w:pPr>
      <w:r>
        <w:rPr>
          <w:rFonts w:hint="eastAsia"/>
          <w:b/>
          <w:bCs/>
          <w:u w:val="single"/>
          <w:lang w:val="en-US" w:eastAsia="zh-CN"/>
        </w:rPr>
        <w:t>Issue#14: Details for inter-slot frequency hopping</w:t>
      </w:r>
    </w:p>
    <w:p>
      <w:pPr>
        <w:rPr>
          <w:lang w:val="en-US" w:eastAsia="zh-CN"/>
        </w:rPr>
      </w:pPr>
      <w:r>
        <w:rPr>
          <w:rFonts w:hint="eastAsia"/>
          <w:lang w:val="en-US" w:eastAsia="zh-CN"/>
        </w:rPr>
        <w:t xml:space="preserve">Inter-slot FH is supported in RAN1#104-e, and the details are for further study.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Agreements:</w:t>
            </w:r>
          </w:p>
          <w:p>
            <w:pPr>
              <w:pStyle w:val="46"/>
              <w:spacing w:before="0" w:beforeAutospacing="0" w:afterAutospacing="0" w:line="280" w:lineRule="atLeast"/>
              <w:jc w:val="both"/>
              <w:rPr>
                <w:rFonts w:ascii="Calibri" w:hAnsi="Calibri"/>
                <w:szCs w:val="22"/>
              </w:rPr>
            </w:pPr>
            <w:r>
              <w:rPr>
                <w:rFonts w:ascii="New York" w:hAnsi="New York"/>
                <w:sz w:val="20"/>
                <w:szCs w:val="20"/>
              </w:rPr>
              <w:t>Support inter-slot frequency hopping for repetition of Msg3 initial and re-transmission.</w:t>
            </w:r>
          </w:p>
          <w:p>
            <w:pPr>
              <w:spacing w:before="120" w:line="280" w:lineRule="atLeast"/>
              <w:jc w:val="both"/>
              <w:rPr>
                <w:rFonts w:ascii="New York" w:hAnsi="New York"/>
                <w:lang w:val="en-US" w:eastAsia="zh-CN"/>
              </w:rPr>
            </w:pPr>
            <w:r>
              <w:rPr>
                <w:rFonts w:ascii="Wingdings" w:hAnsi="Wingdings"/>
              </w:rPr>
              <w:t></w:t>
            </w:r>
            <w:r>
              <w:rPr>
                <w:rFonts w:ascii="New York" w:hAnsi="New York"/>
              </w:rPr>
              <w:t>FFS details, e.g., signaling etc.</w:t>
            </w:r>
          </w:p>
        </w:tc>
      </w:tr>
    </w:tbl>
    <w:p>
      <w:pPr>
        <w:spacing w:before="120" w:beforeLines="50"/>
        <w:rPr>
          <w:b/>
          <w:lang w:eastAsia="zh-CN"/>
        </w:rPr>
      </w:pPr>
      <w:r>
        <w:rPr>
          <w:rFonts w:hint="eastAsia"/>
          <w:lang w:val="en-US" w:eastAsia="zh-CN"/>
        </w:rPr>
        <w:t xml:space="preserve">[1, Huawei, HiSilicon]: </w:t>
      </w:r>
      <w:r>
        <w:rPr>
          <w:iCs/>
          <w:lang w:eastAsia="zh-CN"/>
        </w:rPr>
        <w:t>Inter-slot frequency hopping enhancements for PUSCH can be reused for Msg3 PUSCH repetition,</w:t>
      </w:r>
      <w:r>
        <w:rPr>
          <w:rFonts w:hint="eastAsia"/>
          <w:iCs/>
          <w:lang w:eastAsia="zh-CN"/>
        </w:rPr>
        <w:t xml:space="preserve"> su</w:t>
      </w:r>
      <w:r>
        <w:rPr>
          <w:iCs/>
          <w:lang w:eastAsia="zh-CN"/>
        </w:rPr>
        <w:t>ch as inter-slot frequency hopping with inter-slot bundling and the frequency offset number.</w:t>
      </w:r>
    </w:p>
    <w:p>
      <w:pPr>
        <w:spacing w:before="120" w:beforeLines="50" w:afterLines="50"/>
        <w:rPr>
          <w:lang w:val="en-US" w:eastAsia="zh-CN"/>
        </w:rPr>
      </w:pPr>
      <w:r>
        <w:rPr>
          <w:rFonts w:hint="eastAsia"/>
          <w:lang w:val="en-US" w:eastAsia="zh-CN"/>
        </w:rPr>
        <w:t xml:space="preserve">[4, ZTE]: </w:t>
      </w:r>
      <w:r>
        <w:t xml:space="preserve">Inter-slot frequency hopping with inter-slot bundling to enable joint channel estimation </w:t>
      </w:r>
      <w:r>
        <w:rPr>
          <w:rFonts w:hint="eastAsia"/>
          <w:lang w:val="en-US" w:eastAsia="zh-CN"/>
        </w:rPr>
        <w:t xml:space="preserve">per bundle should be supported. </w:t>
      </w:r>
    </w:p>
    <w:p>
      <w:pPr>
        <w:jc w:val="both"/>
        <w:rPr>
          <w:lang w:eastAsia="zh-CN"/>
        </w:rPr>
      </w:pPr>
      <w:r>
        <w:rPr>
          <w:rFonts w:hint="eastAsia"/>
          <w:lang w:val="en-US" w:eastAsia="zh-CN"/>
        </w:rPr>
        <w:t xml:space="preserve">[6, CATT]: </w:t>
      </w:r>
      <w:r>
        <w:rPr>
          <w:rFonts w:hint="eastAsia"/>
          <w:lang w:eastAsia="zh-CN"/>
        </w:rPr>
        <w:t>For Msg3 PUSCH with repetition, frequency hopping flag indicates whether inter-slot frequency hopping is enabled or not.</w:t>
      </w:r>
    </w:p>
    <w:p>
      <w:pPr>
        <w:jc w:val="both"/>
        <w:rPr>
          <w:lang w:val="en-US" w:eastAsia="zh-CN"/>
        </w:rPr>
      </w:pPr>
      <w:r>
        <w:rPr>
          <w:rFonts w:hint="eastAsia"/>
          <w:lang w:val="en-US" w:eastAsia="zh-CN"/>
        </w:rPr>
        <w:t>[8, Xiaomi]: RB offset list configuration and dynamic indication for msg3 inter-slot FH can reuse the mechanism of intra-slot FH for msg3.</w:t>
      </w:r>
    </w:p>
    <w:p>
      <w:pPr>
        <w:rPr>
          <w:lang w:eastAsia="en-US"/>
        </w:rPr>
      </w:pPr>
      <w:r>
        <w:rPr>
          <w:rFonts w:hint="eastAsia"/>
          <w:lang w:val="en-US" w:eastAsia="zh-CN"/>
        </w:rPr>
        <w:t xml:space="preserve">[12, Qualcomm]: </w:t>
      </w:r>
      <w:r>
        <w:rPr>
          <w:lang w:eastAsia="en-US"/>
        </w:rPr>
        <w:t>Indicate inter-slot frequency hopping flag by</w:t>
      </w:r>
    </w:p>
    <w:p>
      <w:pPr>
        <w:numPr>
          <w:ilvl w:val="0"/>
          <w:numId w:val="70"/>
        </w:numPr>
        <w:rPr>
          <w:lang w:eastAsia="en-US"/>
        </w:rPr>
      </w:pPr>
      <w:r>
        <w:rPr>
          <w:lang w:eastAsia="en-US"/>
        </w:rPr>
        <w:t xml:space="preserve">Reinterpreting a field in UL grant scheduling initial Msg3 transmission for Msg3 initial transmission,  </w:t>
      </w:r>
    </w:p>
    <w:p>
      <w:pPr>
        <w:numPr>
          <w:ilvl w:val="0"/>
          <w:numId w:val="70"/>
        </w:numPr>
        <w:rPr>
          <w:lang w:val="en-US" w:eastAsia="zh-CN"/>
        </w:rPr>
      </w:pPr>
      <w:r>
        <w:rPr>
          <w:lang w:eastAsia="en-US"/>
        </w:rPr>
        <w:t>Repurposing the reserved field “New data indicator” in DCI format 0_0 with CRC scrambled by TC-RNTI for Msg3 retransmission.</w:t>
      </w:r>
      <w:r>
        <w:rPr>
          <w:rFonts w:hint="eastAsia" w:eastAsia="宋体"/>
          <w:lang w:val="en-US" w:eastAsia="zh-CN"/>
        </w:rPr>
        <w:t xml:space="preserve"> </w:t>
      </w:r>
    </w:p>
    <w:p>
      <w:pPr>
        <w:jc w:val="both"/>
        <w:rPr>
          <w:iCs/>
          <w:lang w:val="en-US" w:eastAsia="zh-CN"/>
        </w:rPr>
      </w:pPr>
      <w:r>
        <w:rPr>
          <w:rFonts w:hint="eastAsia"/>
          <w:lang w:val="en-US" w:eastAsia="zh-CN"/>
        </w:rPr>
        <w:t xml:space="preserve">Considering the signaling design depends on 1) whether intra-slot FH is supported and 2) whether to support </w:t>
      </w:r>
      <w:r>
        <w:rPr>
          <w:iCs/>
          <w:lang w:eastAsia="zh-CN"/>
        </w:rPr>
        <w:t>inter-slot frequency hopping with inter-slot bundling</w:t>
      </w:r>
      <w:r>
        <w:rPr>
          <w:rFonts w:hint="eastAsia"/>
          <w:iCs/>
          <w:lang w:val="en-US" w:eastAsia="zh-CN"/>
        </w:rPr>
        <w:t xml:space="preserve"> to enable joint channel estimation, it suggests not to discuss this issue at least in the first round of discussion. </w:t>
      </w:r>
    </w:p>
    <w:p>
      <w:pPr>
        <w:rPr>
          <w:rFonts w:hint="eastAsia"/>
          <w:highlight w:val="yellow"/>
          <w:lang w:val="en-US" w:eastAsia="zh-CN"/>
        </w:rPr>
      </w:pPr>
      <w:r>
        <w:rPr>
          <w:rFonts w:hint="eastAsia"/>
          <w:highlight w:val="yellow"/>
          <w:lang w:val="en-US" w:eastAsia="zh-CN"/>
        </w:rPr>
        <w:t xml:space="preserve">Proposal 14 is reserved. </w:t>
      </w:r>
    </w:p>
    <w:p>
      <w:pPr>
        <w:rPr>
          <w:rFonts w:hint="eastAsia"/>
          <w:highlight w:val="yellow"/>
          <w:lang w:val="en-US" w:eastAsia="zh-CN"/>
        </w:rPr>
      </w:pPr>
    </w:p>
    <w:p>
      <w:pPr>
        <w:pStyle w:val="3"/>
        <w:numPr>
          <w:ilvl w:val="1"/>
          <w:numId w:val="9"/>
        </w:numPr>
        <w:rPr>
          <w:lang w:val="en-US" w:eastAsia="zh-CN"/>
        </w:rPr>
      </w:pPr>
      <w:r>
        <w:rPr>
          <w:rFonts w:hint="eastAsia"/>
          <w:lang w:val="en-US" w:eastAsia="zh-CN"/>
        </w:rPr>
        <w:t xml:space="preserve">Frequency hopping related issues. </w:t>
      </w:r>
    </w:p>
    <w:p>
      <w:pPr>
        <w:pStyle w:val="4"/>
        <w:rPr>
          <w:b/>
          <w:bCs/>
          <w:u w:val="single"/>
          <w:lang w:val="en-US" w:eastAsia="zh-CN"/>
        </w:rPr>
      </w:pPr>
      <w:r>
        <w:rPr>
          <w:rFonts w:hint="eastAsia"/>
          <w:b/>
          <w:bCs/>
          <w:u w:val="single"/>
          <w:lang w:val="en-US" w:eastAsia="zh-CN"/>
        </w:rPr>
        <w:t xml:space="preserve">Issue#15: Support of intra-slot frequency hopping for Msg3 PUSCH with repetition </w:t>
      </w:r>
    </w:p>
    <w:p>
      <w:pPr>
        <w:jc w:val="both"/>
        <w:rPr>
          <w:lang w:val="en-US" w:eastAsia="zh-CN"/>
        </w:rPr>
      </w:pPr>
      <w:r>
        <w:rPr>
          <w:rFonts w:hint="eastAsia"/>
          <w:lang w:val="en-US" w:eastAsia="zh-CN"/>
        </w:rPr>
        <w:t>In Rel-15/16, intra-slot FH is supported for Msg3 transmission without repetition. If repetition is introduced, it needs to discuss whether intra-FH could be still supported, and the FH pattern if supported.</w:t>
      </w:r>
    </w:p>
    <w:p>
      <w:pPr>
        <w:jc w:val="both"/>
        <w:rPr>
          <w:lang w:val="en-US" w:eastAsia="zh-CN"/>
        </w:rPr>
      </w:pPr>
      <w:r>
        <w:rPr>
          <w:rFonts w:hint="eastAsia"/>
          <w:lang w:val="en-US" w:eastAsia="zh-CN"/>
        </w:rPr>
        <w:t>Option 1: Support intra-slot FH for Msg3 PUSCH with repetition</w:t>
      </w:r>
    </w:p>
    <w:p>
      <w:pPr>
        <w:numPr>
          <w:ilvl w:val="0"/>
          <w:numId w:val="71"/>
        </w:numPr>
        <w:jc w:val="both"/>
        <w:rPr>
          <w:lang w:val="en-US" w:eastAsia="zh-CN"/>
        </w:rPr>
      </w:pPr>
      <w:r>
        <w:rPr>
          <w:rFonts w:hint="eastAsia"/>
          <w:lang w:val="en-US" w:eastAsia="zh-CN"/>
        </w:rPr>
        <w:t xml:space="preserve"> [4, ZTE], [7, China Telecom], [10, Intel], [11, Apple], [12, Qualcomm], [13, Panasonic], [20, NTT DOCOMO]</w:t>
      </w:r>
    </w:p>
    <w:p>
      <w:pPr>
        <w:numPr>
          <w:ilvl w:val="1"/>
          <w:numId w:val="71"/>
        </w:numPr>
        <w:jc w:val="both"/>
        <w:rPr>
          <w:lang w:val="en-US" w:eastAsia="zh-CN"/>
        </w:rPr>
      </w:pPr>
      <w:r>
        <w:rPr>
          <w:rFonts w:hint="eastAsia"/>
          <w:lang w:val="en-US" w:eastAsia="zh-CN"/>
        </w:rPr>
        <w:t xml:space="preserve">Some companies argued that intra-slot FH could provide additional flexibility for UE multiplexing. An example is shown in Figure 2.6.1. </w:t>
      </w:r>
    </w:p>
    <w:p>
      <w:pPr>
        <w:numPr>
          <w:ilvl w:val="1"/>
          <w:numId w:val="71"/>
        </w:numPr>
        <w:jc w:val="both"/>
        <w:rPr>
          <w:color w:val="000000"/>
        </w:rPr>
      </w:pPr>
      <w:r>
        <w:rPr>
          <w:rFonts w:hint="eastAsia"/>
          <w:lang w:val="en-US" w:eastAsia="zh-CN"/>
        </w:rPr>
        <w:t xml:space="preserve"> [4, ZTE], [7, China Telecom],[10, Intel], [16, </w:t>
      </w:r>
      <w:r>
        <w:rPr>
          <w:lang w:eastAsia="zh-CN"/>
        </w:rPr>
        <w:t>Nokia/NSB</w:t>
      </w:r>
      <w:r>
        <w:rPr>
          <w:rFonts w:hint="eastAsia"/>
          <w:lang w:val="en-US" w:eastAsia="zh-CN"/>
        </w:rPr>
        <w:t xml:space="preserve">]: If </w:t>
      </w:r>
      <w:r>
        <w:rPr>
          <w:lang w:eastAsia="zh-CN"/>
        </w:rPr>
        <w:t xml:space="preserve">both intra-slot and inter-slot </w:t>
      </w:r>
      <w:r>
        <w:rPr>
          <w:rFonts w:hint="eastAsia"/>
          <w:lang w:val="en-US" w:eastAsia="zh-CN"/>
        </w:rPr>
        <w:t>FH</w:t>
      </w:r>
      <w:r>
        <w:rPr>
          <w:lang w:eastAsia="zh-CN"/>
        </w:rPr>
        <w:t xml:space="preserve"> is supported for Msg3 PUSCH repetition, one of the </w:t>
      </w:r>
      <w:r>
        <w:rPr>
          <w:rFonts w:hint="eastAsia"/>
          <w:lang w:val="en-US" w:eastAsia="zh-CN"/>
        </w:rPr>
        <w:t>FH</w:t>
      </w:r>
      <w:r>
        <w:rPr>
          <w:lang w:eastAsia="zh-CN"/>
        </w:rPr>
        <w:t xml:space="preserve"> mechanisms can be configured by higher layers via SIB1. Further, </w:t>
      </w:r>
      <w:r>
        <w:rPr>
          <w:rFonts w:hint="eastAsia"/>
          <w:lang w:val="en-US" w:eastAsia="zh-CN"/>
        </w:rPr>
        <w:t>FH</w:t>
      </w:r>
      <w:r>
        <w:rPr>
          <w:lang w:eastAsia="zh-CN"/>
        </w:rPr>
        <w:t xml:space="preserve"> flag in the RAR UL grant and DCI format 0_0 can be used to enable </w:t>
      </w:r>
      <w:r>
        <w:rPr>
          <w:rFonts w:hint="eastAsia"/>
          <w:lang w:val="en-US" w:eastAsia="zh-CN"/>
        </w:rPr>
        <w:t xml:space="preserve">FH. </w:t>
      </w:r>
    </w:p>
    <w:p>
      <w:pPr>
        <w:numPr>
          <w:ilvl w:val="1"/>
          <w:numId w:val="71"/>
        </w:numPr>
        <w:jc w:val="both"/>
        <w:rPr>
          <w:color w:val="000000"/>
        </w:rPr>
      </w:pPr>
      <w:r>
        <w:rPr>
          <w:rFonts w:hint="eastAsia"/>
          <w:lang w:val="en-US" w:eastAsia="zh-CN"/>
        </w:rPr>
        <w:t xml:space="preserve"> [11, Apple]: </w:t>
      </w:r>
      <w:r>
        <w:rPr>
          <w:color w:val="000000"/>
        </w:rPr>
        <w:t>FH is always enabled for a UE with Msg3 transmission with repetitions.</w:t>
      </w:r>
      <w:r>
        <w:rPr>
          <w:rFonts w:hint="eastAsia" w:eastAsia="宋体"/>
          <w:color w:val="000000"/>
          <w:lang w:val="en-US" w:eastAsia="zh-CN"/>
        </w:rPr>
        <w:t>T</w:t>
      </w:r>
      <w:r>
        <w:rPr>
          <w:color w:val="000000"/>
        </w:rPr>
        <w:t>he single bit for FH flag</w:t>
      </w:r>
      <w:r>
        <w:rPr>
          <w:rFonts w:hint="eastAsia" w:eastAsia="宋体"/>
          <w:color w:val="000000"/>
          <w:lang w:val="en-US" w:eastAsia="zh-CN"/>
        </w:rPr>
        <w:t xml:space="preserve"> </w:t>
      </w:r>
      <w:r>
        <w:rPr>
          <w:color w:val="000000"/>
        </w:rPr>
        <w:t>is repurposed to indicate the FH mode.</w:t>
      </w:r>
    </w:p>
    <w:p>
      <w:pPr>
        <w:numPr>
          <w:ilvl w:val="1"/>
          <w:numId w:val="71"/>
        </w:numPr>
        <w:jc w:val="both"/>
        <w:rPr>
          <w:b/>
          <w:bCs/>
          <w:lang w:eastAsia="en-US"/>
        </w:rPr>
      </w:pPr>
      <w:r>
        <w:rPr>
          <w:rFonts w:hint="eastAsia"/>
          <w:lang w:val="en-US" w:eastAsia="zh-CN"/>
        </w:rPr>
        <w:t xml:space="preserve"> [12, Qualcomm]: </w:t>
      </w:r>
      <w:r>
        <w:rPr>
          <w:lang w:eastAsia="en-US"/>
        </w:rPr>
        <w:t xml:space="preserve">Use the existing </w:t>
      </w:r>
      <w:r>
        <w:rPr>
          <w:rFonts w:hint="eastAsia"/>
          <w:lang w:val="en-US" w:eastAsia="zh-CN"/>
        </w:rPr>
        <w:t>FH</w:t>
      </w:r>
      <w:r>
        <w:rPr>
          <w:lang w:eastAsia="zh-CN"/>
        </w:rPr>
        <w:t xml:space="preserve"> flag</w:t>
      </w:r>
      <w:r>
        <w:rPr>
          <w:rFonts w:hint="eastAsia"/>
          <w:lang w:val="en-US" w:eastAsia="zh-CN"/>
        </w:rPr>
        <w:t xml:space="preserve"> </w:t>
      </w:r>
      <w:r>
        <w:rPr>
          <w:lang w:eastAsia="en-US"/>
        </w:rPr>
        <w:t xml:space="preserve">for indicating intra-slot </w:t>
      </w:r>
      <w:r>
        <w:rPr>
          <w:rFonts w:hint="eastAsia" w:eastAsia="宋体"/>
          <w:lang w:val="en-US" w:eastAsia="zh-CN"/>
        </w:rPr>
        <w:t>FH, and r</w:t>
      </w:r>
      <w:r>
        <w:rPr>
          <w:lang w:eastAsia="en-US"/>
        </w:rPr>
        <w:t>einterpret</w:t>
      </w:r>
      <w:r>
        <w:rPr>
          <w:rFonts w:hint="eastAsia" w:eastAsia="宋体"/>
          <w:lang w:val="en-US" w:eastAsia="zh-CN"/>
        </w:rPr>
        <w:t xml:space="preserve"> another bit filed for inter-slot FH. </w:t>
      </w:r>
    </w:p>
    <w:p>
      <w:pPr>
        <w:pStyle w:val="46"/>
        <w:spacing w:before="0" w:beforeAutospacing="0" w:after="0" w:afterAutospacing="0"/>
        <w:jc w:val="center"/>
        <w:rPr>
          <w:sz w:val="20"/>
          <w:szCs w:val="20"/>
        </w:rPr>
      </w:pPr>
      <w:r>
        <w:rPr>
          <w:lang w:val="en-US" w:eastAsia="zh-CN"/>
        </w:rPr>
        <w:drawing>
          <wp:inline distT="0" distB="0" distL="114300" distR="114300">
            <wp:extent cx="3744595" cy="1303655"/>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5"/>
                    <a:stretch>
                      <a:fillRect/>
                    </a:stretch>
                  </pic:blipFill>
                  <pic:spPr>
                    <a:xfrm>
                      <a:off x="0" y="0"/>
                      <a:ext cx="3744595" cy="130365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 xml:space="preserve">Figure 2.6.1 Multiplexing </w:t>
      </w:r>
      <w:r>
        <w:rPr>
          <w:rFonts w:hint="eastAsia"/>
          <w:lang w:val="en-US" w:eastAsia="zh-CN"/>
        </w:rPr>
        <w:t>among t</w:t>
      </w:r>
      <w:r>
        <w:rPr>
          <w:rFonts w:hint="eastAsia" w:eastAsia="宋体"/>
          <w:lang w:val="en-US" w:eastAsia="zh-CN"/>
        </w:rPr>
        <w:t>wo legacy UEs without Msg3 repetition and one Rel-17 UEs with Msg3 repetition</w:t>
      </w:r>
    </w:p>
    <w:p>
      <w:pPr>
        <w:jc w:val="both"/>
        <w:rPr>
          <w:lang w:val="en-US" w:eastAsia="zh-CN"/>
        </w:rPr>
      </w:pPr>
      <w:r>
        <w:rPr>
          <w:rFonts w:hint="eastAsia"/>
          <w:lang w:val="en-US" w:eastAsia="zh-CN"/>
        </w:rPr>
        <w:t>Option 2: Not support intra-slot FH for Msg3 PUSCH with repetition</w:t>
      </w:r>
    </w:p>
    <w:p>
      <w:pPr>
        <w:numPr>
          <w:ilvl w:val="0"/>
          <w:numId w:val="71"/>
        </w:numPr>
        <w:jc w:val="both"/>
        <w:rPr>
          <w:lang w:val="en-US" w:eastAsia="zh-CN"/>
        </w:rPr>
      </w:pPr>
      <w:r>
        <w:rPr>
          <w:rFonts w:hint="eastAsia"/>
          <w:lang w:val="en-US" w:eastAsia="zh-CN"/>
        </w:rPr>
        <w:t xml:space="preserve">[6, CATT], </w:t>
      </w:r>
      <w:r>
        <w:rPr>
          <w:rFonts w:hint="eastAsia" w:eastAsiaTheme="minorEastAsia"/>
          <w:lang w:val="en-US" w:eastAsia="zh-CN"/>
        </w:rPr>
        <w:t xml:space="preserve">[14, Samsung], </w:t>
      </w:r>
      <w:r>
        <w:rPr>
          <w:rFonts w:hint="eastAsia"/>
          <w:lang w:val="en-US" w:eastAsia="zh-CN"/>
        </w:rPr>
        <w:t xml:space="preserve">[16,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xml:space="preserve">, </w:t>
      </w:r>
    </w:p>
    <w:p>
      <w:pPr>
        <w:numPr>
          <w:ilvl w:val="1"/>
          <w:numId w:val="71"/>
        </w:numPr>
        <w:tabs>
          <w:tab w:val="left" w:pos="420"/>
          <w:tab w:val="clear" w:pos="840"/>
        </w:tabs>
        <w:jc w:val="both"/>
        <w:rPr>
          <w:lang w:val="en-US" w:eastAsia="zh-CN"/>
        </w:rPr>
      </w:pPr>
      <w:r>
        <w:rPr>
          <w:rFonts w:hint="eastAsia"/>
          <w:lang w:val="en-US" w:eastAsia="zh-CN"/>
        </w:rPr>
        <w:t>[17, Ericsson]: Initial link level results show 1 dB gain from inter-slot hopping over two frequencies compared to repetition with intra-slot FH.</w:t>
      </w:r>
    </w:p>
    <w:p>
      <w:pPr>
        <w:numPr>
          <w:ilvl w:val="1"/>
          <w:numId w:val="71"/>
        </w:numPr>
        <w:jc w:val="both"/>
        <w:rPr>
          <w:lang w:val="en-US" w:eastAsia="zh-CN"/>
        </w:rPr>
      </w:pPr>
      <w:r>
        <w:rPr>
          <w:rFonts w:hint="eastAsia"/>
          <w:lang w:val="en-US" w:eastAsia="zh-CN"/>
        </w:rPr>
        <w:t xml:space="preserve">[16, </w:t>
      </w:r>
      <w:r>
        <w:rPr>
          <w:lang w:eastAsia="zh-CN"/>
        </w:rPr>
        <w:t>Nokia/NSB</w:t>
      </w:r>
      <w:r>
        <w:rPr>
          <w:rFonts w:hint="eastAsia"/>
          <w:lang w:val="en-US" w:eastAsia="zh-CN"/>
        </w:rPr>
        <w:t xml:space="preserve">]: </w:t>
      </w:r>
      <w:r>
        <w:rPr>
          <w:szCs w:val="22"/>
          <w:lang w:val="en-US"/>
        </w:rPr>
        <w:t xml:space="preserve">Discussion on intra-slot FH support </w:t>
      </w:r>
      <w:r>
        <w:rPr>
          <w:bCs/>
          <w:szCs w:val="22"/>
          <w:lang w:val="en-US"/>
        </w:rPr>
        <w:t xml:space="preserve">Msg3 transmission with repetitions </w:t>
      </w:r>
      <w:r>
        <w:rPr>
          <w:szCs w:val="22"/>
          <w:lang w:val="en-US"/>
        </w:rPr>
        <w:t>should be deprioritized or subject</w:t>
      </w:r>
      <w:r>
        <w:rPr>
          <w:szCs w:val="22"/>
        </w:rPr>
        <w:t xml:space="preserve"> </w:t>
      </w:r>
      <w:r>
        <w:rPr>
          <w:szCs w:val="22"/>
          <w:lang w:val="en-US"/>
        </w:rPr>
        <w:t xml:space="preserve">to </w:t>
      </w:r>
      <w:r>
        <w:rPr>
          <w:bCs/>
          <w:szCs w:val="22"/>
          <w:lang w:val="en-US"/>
        </w:rPr>
        <w:t>further studies.</w:t>
      </w:r>
    </w:p>
    <w:p>
      <w:pPr>
        <w:numPr>
          <w:ilvl w:val="1"/>
          <w:numId w:val="71"/>
        </w:numPr>
        <w:tabs>
          <w:tab w:val="left" w:pos="420"/>
          <w:tab w:val="clear" w:pos="840"/>
        </w:tabs>
        <w:jc w:val="both"/>
        <w:rPr>
          <w:lang w:val="en-US" w:eastAsia="zh-CN"/>
        </w:rPr>
      </w:pPr>
      <w:r>
        <w:rPr>
          <w:lang w:val="en-US" w:eastAsia="zh-CN"/>
        </w:rPr>
        <w:t>[2</w:t>
      </w:r>
      <w:r>
        <w:rPr>
          <w:rFonts w:hint="eastAsia"/>
          <w:lang w:val="en-US" w:eastAsia="zh-CN"/>
        </w:rPr>
        <w:t>3</w:t>
      </w:r>
      <w:r>
        <w:rPr>
          <w:lang w:val="en-US" w:eastAsia="zh-CN"/>
        </w:rPr>
        <w:t>, WILUS]</w:t>
      </w:r>
      <w:r>
        <w:rPr>
          <w:rFonts w:hint="eastAsia"/>
          <w:lang w:val="en-US" w:eastAsia="zh-CN"/>
        </w:rPr>
        <w:t xml:space="preserve">: Clarify that intra-slot frequency hopping for Msg3 PUSCH without repetitions is supported. </w:t>
      </w: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This issue has been discussed for many rounds in the past two RAN1 meetings. Given this impacts on the further discussion on Issue#14, it is desirable for us to make a decision in this RAN1 meeting. Based on different camps, two different proposals are provided for further discussion. </w:t>
      </w:r>
    </w:p>
    <w:p>
      <w:pPr>
        <w:rPr>
          <w:b/>
          <w:bCs/>
          <w:i/>
          <w:iCs/>
          <w:lang w:val="en-US" w:eastAsia="zh-CN"/>
        </w:rPr>
      </w:pPr>
      <w:r>
        <w:rPr>
          <w:rFonts w:hint="eastAsia"/>
          <w:b/>
          <w:bCs/>
          <w:i/>
          <w:iCs/>
          <w:lang w:val="en-US" w:eastAsia="zh-CN"/>
        </w:rPr>
        <w:t xml:space="preserve">Proposal 15: </w:t>
      </w:r>
      <w:r>
        <w:rPr>
          <w:rFonts w:hint="eastAsia"/>
          <w:i/>
          <w:iCs/>
          <w:lang w:val="en-US" w:eastAsia="zh-CN"/>
        </w:rPr>
        <w:t xml:space="preserve">Down-select one option for support of intra-slot frequency hopping. </w:t>
      </w:r>
    </w:p>
    <w:p>
      <w:pPr>
        <w:numPr>
          <w:ilvl w:val="0"/>
          <w:numId w:val="72"/>
        </w:numPr>
        <w:rPr>
          <w:i/>
          <w:iCs/>
          <w:lang w:val="en-US" w:eastAsia="zh-CN"/>
        </w:rPr>
      </w:pPr>
      <w:r>
        <w:rPr>
          <w:rFonts w:hint="eastAsia"/>
          <w:b/>
          <w:bCs/>
          <w:i/>
          <w:iCs/>
          <w:lang w:val="en-US" w:eastAsia="zh-CN"/>
        </w:rPr>
        <w:t xml:space="preserve">Option 1: </w:t>
      </w:r>
      <w:r>
        <w:rPr>
          <w:rFonts w:hint="eastAsia"/>
          <w:i/>
          <w:iCs/>
          <w:lang w:val="en-US" w:eastAsia="zh-CN"/>
        </w:rPr>
        <w:t xml:space="preserve">Support intra-slot frequency hopping for Msg3 with repetition. </w:t>
      </w:r>
    </w:p>
    <w:p>
      <w:pPr>
        <w:numPr>
          <w:ilvl w:val="0"/>
          <w:numId w:val="73"/>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enabled simultaneously. </w:t>
      </w:r>
    </w:p>
    <w:p>
      <w:pPr>
        <w:numPr>
          <w:ilvl w:val="0"/>
          <w:numId w:val="73"/>
        </w:numPr>
        <w:tabs>
          <w:tab w:val="clear" w:pos="420"/>
        </w:tabs>
        <w:rPr>
          <w:b/>
          <w:bCs/>
          <w:lang w:val="en-US" w:eastAsia="zh-CN"/>
        </w:rPr>
      </w:pPr>
      <w:r>
        <w:rPr>
          <w:rFonts w:hint="eastAsia"/>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p>
      <w:pPr>
        <w:numPr>
          <w:ilvl w:val="0"/>
          <w:numId w:val="74"/>
        </w:numPr>
        <w:rPr>
          <w:i/>
          <w:iCs/>
          <w:lang w:val="en-US" w:eastAsia="zh-CN"/>
        </w:rPr>
      </w:pPr>
      <w:r>
        <w:rPr>
          <w:rFonts w:hint="eastAsia"/>
          <w:b/>
          <w:bCs/>
          <w:i/>
          <w:iCs/>
          <w:lang w:val="en-US" w:eastAsia="zh-CN"/>
        </w:rPr>
        <w:t xml:space="preserve">Option 2: </w:t>
      </w:r>
      <w:r>
        <w:rPr>
          <w:rFonts w:hint="eastAsia"/>
          <w:i/>
          <w:iCs/>
          <w:lang w:val="en-US" w:eastAsia="zh-CN"/>
        </w:rPr>
        <w:t xml:space="preserve">Support only intra-slot frequency hopping for Msg3 PUSCH without repetition and only inter-slot frequency hopping for Msg3 PUSCH with repetition. </w:t>
      </w:r>
    </w:p>
    <w:p>
      <w:pPr>
        <w:rPr>
          <w:i/>
          <w:iCs/>
          <w:lang w:val="en-US" w:eastAsia="zh-CN"/>
        </w:rPr>
      </w:pPr>
    </w:p>
    <w:p>
      <w:pPr>
        <w:rPr>
          <w:lang w:val="en-US" w:eastAsia="zh-CN"/>
        </w:rPr>
      </w:pPr>
      <w:r>
        <w:rPr>
          <w:rFonts w:hint="eastAsia"/>
          <w:lang w:val="en-US" w:eastAsia="zh-CN"/>
        </w:rPr>
        <w:t xml:space="preserve">From FL perspective, both options can work well and whether to support intra-slot FH for Msg3 repetition could be arguable from each side in terms of multiplexing flexibility and performance. Given we have already had extensive discussion before, FL encourages companies to have constructive attitude to move forward. </w:t>
      </w:r>
    </w:p>
    <w:p>
      <w:pPr>
        <w:rPr>
          <w:rFonts w:eastAsia="宋体"/>
          <w:b/>
          <w:bCs/>
          <w:i/>
          <w:lang w:val="en-US" w:eastAsia="zh-CN"/>
        </w:rPr>
      </w:pPr>
      <w:r>
        <w:rPr>
          <w:rFonts w:hint="eastAsia"/>
          <w:lang w:val="en-US" w:eastAsia="zh-CN"/>
        </w:rPr>
        <w:t xml:space="preserve">Please indicate your company position in the following Table.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2"/>
        <w:gridCol w:w="2463"/>
        <w:gridCol w:w="2463"/>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dxa"/>
          </w:tcPr>
          <w:p>
            <w:pPr>
              <w:spacing w:before="120"/>
              <w:jc w:val="both"/>
              <w:rPr>
                <w:rFonts w:ascii="New York" w:hAnsi="New York"/>
                <w:b/>
                <w:bCs/>
                <w:lang w:val="en-US" w:eastAsia="zh-CN"/>
              </w:rPr>
            </w:pPr>
          </w:p>
        </w:tc>
        <w:tc>
          <w:tcPr>
            <w:tcW w:w="2463" w:type="dxa"/>
          </w:tcPr>
          <w:p>
            <w:pPr>
              <w:spacing w:before="120"/>
              <w:jc w:val="both"/>
              <w:rPr>
                <w:rFonts w:ascii="New York" w:hAnsi="New York"/>
                <w:b/>
                <w:bCs/>
                <w:lang w:val="en-US" w:eastAsia="zh-CN"/>
              </w:rPr>
            </w:pPr>
            <w:r>
              <w:rPr>
                <w:rFonts w:hint="eastAsia" w:ascii="New York" w:hAnsi="New York"/>
                <w:b/>
                <w:bCs/>
                <w:lang w:val="en-US" w:eastAsia="zh-CN"/>
              </w:rPr>
              <w:t xml:space="preserve"> Support</w:t>
            </w:r>
          </w:p>
        </w:tc>
        <w:tc>
          <w:tcPr>
            <w:tcW w:w="2463" w:type="dxa"/>
          </w:tcPr>
          <w:p>
            <w:pPr>
              <w:spacing w:before="120"/>
              <w:jc w:val="both"/>
              <w:rPr>
                <w:rFonts w:ascii="New York" w:hAnsi="New York"/>
                <w:b/>
                <w:bCs/>
                <w:lang w:val="en-US" w:eastAsia="zh-CN"/>
              </w:rPr>
            </w:pPr>
            <w:r>
              <w:rPr>
                <w:rFonts w:hint="eastAsia" w:ascii="New York" w:hAnsi="New York"/>
                <w:b/>
                <w:bCs/>
                <w:lang w:val="en-US" w:eastAsia="zh-CN"/>
              </w:rPr>
              <w:t>Can live with</w:t>
            </w:r>
          </w:p>
        </w:tc>
        <w:tc>
          <w:tcPr>
            <w:tcW w:w="2463" w:type="dxa"/>
          </w:tcPr>
          <w:p>
            <w:pPr>
              <w:spacing w:before="120"/>
              <w:jc w:val="both"/>
              <w:rPr>
                <w:rFonts w:ascii="New York" w:hAnsi="New York"/>
                <w:b/>
                <w:bCs/>
                <w:lang w:val="en-US" w:eastAsia="zh-CN"/>
              </w:rPr>
            </w:pPr>
            <w:r>
              <w:rPr>
                <w:rFonts w:hint="eastAsia" w:ascii="New York" w:hAnsi="New York"/>
                <w:b/>
                <w:bCs/>
                <w:lang w:val="en-US" w:eastAsia="zh-CN"/>
              </w:rPr>
              <w:t>Have strong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dxa"/>
          </w:tcPr>
          <w:p>
            <w:pPr>
              <w:spacing w:before="120"/>
              <w:jc w:val="both"/>
              <w:rPr>
                <w:rFonts w:ascii="New York" w:hAnsi="New York"/>
                <w:b/>
                <w:bCs/>
                <w:lang w:val="en-US" w:eastAsia="zh-CN"/>
              </w:rPr>
            </w:pPr>
            <w:r>
              <w:rPr>
                <w:rFonts w:hint="eastAsia" w:ascii="New York" w:hAnsi="New York"/>
                <w:b/>
                <w:bCs/>
                <w:lang w:val="en-US" w:eastAsia="zh-CN"/>
              </w:rPr>
              <w:t>Option 1</w:t>
            </w:r>
          </w:p>
        </w:tc>
        <w:tc>
          <w:tcPr>
            <w:tcW w:w="2463" w:type="dxa"/>
          </w:tcPr>
          <w:p>
            <w:pPr>
              <w:spacing w:before="120"/>
              <w:jc w:val="both"/>
              <w:rPr>
                <w:rFonts w:ascii="New York" w:hAnsi="New York" w:eastAsiaTheme="minorEastAsia"/>
                <w:lang w:val="en-US" w:eastAsia="zh-CN"/>
              </w:rPr>
            </w:pPr>
            <w:r>
              <w:rPr>
                <w:rFonts w:ascii="New York" w:hAnsi="New York" w:eastAsiaTheme="minorEastAsia"/>
                <w:lang w:val="en-US" w:eastAsia="zh-CN"/>
              </w:rPr>
              <w:t>Vivo, Intel, Sharp, Qualcomm</w:t>
            </w:r>
            <w:r>
              <w:rPr>
                <w:rFonts w:hint="eastAsia" w:ascii="New York" w:hAnsi="New York" w:eastAsia="MS Mincho"/>
                <w:lang w:val="en-US" w:eastAsia="ja-JP"/>
              </w:rPr>
              <w:t>,</w:t>
            </w:r>
            <w:r>
              <w:rPr>
                <w:rFonts w:ascii="New York" w:hAnsi="New York" w:eastAsia="MS Mincho"/>
                <w:lang w:val="en-US" w:eastAsia="ja-JP"/>
              </w:rPr>
              <w:t xml:space="preserve"> OPPO, Panasonic, Xiaomi</w:t>
            </w:r>
            <w:r>
              <w:rPr>
                <w:rFonts w:hint="eastAsia" w:ascii="New York" w:hAnsi="New York" w:eastAsiaTheme="minorEastAsia"/>
                <w:lang w:val="en-US" w:eastAsia="zh-CN"/>
              </w:rPr>
              <w:t>, China Telecom</w:t>
            </w:r>
            <w:r>
              <w:rPr>
                <w:rFonts w:ascii="New York" w:hAnsi="New York" w:eastAsiaTheme="minorEastAsia"/>
                <w:lang w:val="en-US" w:eastAsia="zh-CN"/>
              </w:rPr>
              <w:t>, Docomo</w:t>
            </w:r>
            <w:r>
              <w:rPr>
                <w:rFonts w:hint="eastAsia" w:ascii="New York" w:hAnsi="New York" w:eastAsiaTheme="minorEastAsia"/>
                <w:lang w:val="en-US" w:eastAsia="zh-CN"/>
              </w:rPr>
              <w:t>,</w:t>
            </w:r>
            <w:r>
              <w:rPr>
                <w:rFonts w:ascii="New York" w:hAnsi="New York" w:eastAsiaTheme="minorEastAsia"/>
                <w:lang w:val="en-US" w:eastAsia="zh-CN"/>
              </w:rPr>
              <w:t xml:space="preserve"> Spreadtrum</w:t>
            </w:r>
          </w:p>
        </w:tc>
        <w:tc>
          <w:tcPr>
            <w:tcW w:w="2463" w:type="dxa"/>
          </w:tcPr>
          <w:p>
            <w:pPr>
              <w:spacing w:before="120"/>
              <w:jc w:val="both"/>
              <w:rPr>
                <w:rFonts w:ascii="New York" w:hAnsi="New York"/>
                <w:lang w:val="en-US" w:eastAsia="zh-CN"/>
              </w:rPr>
            </w:pPr>
          </w:p>
        </w:tc>
        <w:tc>
          <w:tcPr>
            <w:tcW w:w="2463" w:type="dxa"/>
          </w:tcPr>
          <w:p>
            <w:pPr>
              <w:spacing w:before="120"/>
              <w:jc w:val="both"/>
              <w:rPr>
                <w:rFonts w:ascii="New York" w:hAnsi="New York"/>
                <w:lang w:val="en-US" w:eastAsia="zh-CN"/>
              </w:rPr>
            </w:pPr>
            <w:r>
              <w:rPr>
                <w:rFonts w:ascii="New York" w:hAnsi="New York"/>
                <w:lang w:val="en-US" w:eastAsia="zh-CN"/>
              </w:rPr>
              <w:t>Ericsson: Intra-slot FH has no gain or has performance loss compared to inter-slot FH when repetition is enabled; TDRA of Msg3 is already flexible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dxa"/>
          </w:tcPr>
          <w:p>
            <w:pPr>
              <w:spacing w:before="120"/>
              <w:jc w:val="both"/>
              <w:rPr>
                <w:rFonts w:ascii="New York" w:hAnsi="New York"/>
                <w:b/>
                <w:bCs/>
                <w:lang w:val="en-US" w:eastAsia="zh-CN"/>
              </w:rPr>
            </w:pPr>
            <w:r>
              <w:rPr>
                <w:rFonts w:ascii="New York" w:hAnsi="New York"/>
                <w:b/>
                <w:bCs/>
                <w:lang w:val="en-US" w:eastAsia="zh-CN"/>
              </w:rPr>
              <w:t>Option 2</w:t>
            </w:r>
          </w:p>
        </w:tc>
        <w:tc>
          <w:tcPr>
            <w:tcW w:w="2463" w:type="dxa"/>
          </w:tcPr>
          <w:p>
            <w:pPr>
              <w:spacing w:before="120"/>
              <w:jc w:val="both"/>
              <w:rPr>
                <w:rFonts w:ascii="New York" w:hAnsi="New York"/>
                <w:lang w:val="en-US" w:eastAsia="zh-CN"/>
              </w:rPr>
            </w:pPr>
            <w:r>
              <w:rPr>
                <w:rFonts w:ascii="New York" w:hAnsi="New York" w:eastAsiaTheme="minorEastAsia"/>
                <w:lang w:val="en-US" w:eastAsia="zh-CN"/>
              </w:rPr>
              <w:t>CATT</w:t>
            </w:r>
            <w:r>
              <w:rPr>
                <w:rFonts w:hint="eastAsia" w:ascii="New York" w:hAnsi="New York" w:eastAsiaTheme="minorEastAsia"/>
                <w:lang w:val="en-US" w:eastAsia="zh-CN"/>
              </w:rPr>
              <w:t xml:space="preserve">, </w:t>
            </w:r>
            <w:r>
              <w:rPr>
                <w:rFonts w:ascii="New York" w:hAnsi="New York" w:eastAsiaTheme="minorEastAsia"/>
                <w:lang w:val="en-US" w:eastAsia="zh-CN"/>
              </w:rPr>
              <w:t>Samsung, Ericsson, WILUS, Nokia/NSB</w:t>
            </w:r>
          </w:p>
        </w:tc>
        <w:tc>
          <w:tcPr>
            <w:tcW w:w="2463" w:type="dxa"/>
          </w:tcPr>
          <w:p>
            <w:pPr>
              <w:spacing w:before="120"/>
              <w:jc w:val="both"/>
              <w:rPr>
                <w:rFonts w:ascii="New York" w:hAnsi="New York"/>
                <w:lang w:val="en-US" w:eastAsia="zh-CN"/>
              </w:rPr>
            </w:pPr>
          </w:p>
        </w:tc>
        <w:tc>
          <w:tcPr>
            <w:tcW w:w="2463" w:type="dxa"/>
          </w:tcPr>
          <w:p>
            <w:pPr>
              <w:spacing w:before="120"/>
              <w:jc w:val="both"/>
              <w:rPr>
                <w:rFonts w:ascii="New York" w:hAnsi="New York"/>
                <w:lang w:val="en-US" w:eastAsia="zh-CN"/>
              </w:rPr>
            </w:pPr>
          </w:p>
        </w:tc>
      </w:tr>
    </w:tbl>
    <w:p>
      <w:pPr>
        <w:rPr>
          <w:i/>
          <w:iCs/>
          <w:lang w:val="en-US" w:eastAsia="zh-CN"/>
        </w:rPr>
      </w:pPr>
    </w:p>
    <w:p>
      <w:pPr>
        <w:rPr>
          <w:lang w:val="en-US" w:eastAsia="zh-CN"/>
        </w:rPr>
      </w:pPr>
      <w:r>
        <w:rPr>
          <w:rFonts w:hint="eastAsia"/>
          <w:lang w:val="en-US" w:eastAsia="zh-CN"/>
        </w:rPr>
        <w:t xml:space="preserve">If any additional comments, please provide in the following table.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Our position has not been captured correctly, however this is probably due to how it has been phrased and formulated in our contribution. We support Option 2, and we only have preferences about the signalling to enable intra-slot FH should Option 1 be agreed on eventually (impact should be minimized).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The situation seems not change too much. But we have to make decision one way or another. Any suggestion for moving forward is much appreciated. Otherwise, we have to seek for Chairman</w:t>
            </w:r>
            <w:r>
              <w:rPr>
                <w:rFonts w:eastAsiaTheme="minorEastAsia"/>
                <w:lang w:val="en-US" w:eastAsia="zh-CN"/>
              </w:rPr>
              <w:t>’</w:t>
            </w:r>
            <w:r>
              <w:rPr>
                <w:rFonts w:hint="eastAsia" w:eastAsiaTheme="minorEastAsia"/>
                <w:lang w:val="en-US" w:eastAsia="zh-CN"/>
              </w:rPr>
              <w:t xml:space="preserve">s guidance in GTW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I</w:t>
            </w:r>
            <w:r>
              <w:rPr>
                <w:rFonts w:eastAsiaTheme="minorEastAsia"/>
                <w:lang w:val="en-US" w:eastAsia="zh-CN"/>
              </w:rPr>
              <w:t>f Option 1 is adopted, it should make clear the support of the new feature for Msg3 is mandatory to UE, rather than requiring further discussion how to differentiate them during initial access.</w:t>
            </w:r>
          </w:p>
        </w:tc>
      </w:tr>
    </w:tbl>
    <w:p>
      <w:pPr>
        <w:rPr>
          <w:b/>
          <w:bCs/>
          <w:lang w:val="en-US" w:eastAsia="zh-CN"/>
        </w:rPr>
      </w:pPr>
    </w:p>
    <w:p>
      <w:pPr>
        <w:pStyle w:val="5"/>
        <w:rPr>
          <w:lang w:val="en-US" w:eastAsia="zh-CN"/>
        </w:rPr>
      </w:pPr>
      <w:r>
        <w:rPr>
          <w:rFonts w:hint="eastAsia"/>
          <w:lang w:val="en-US" w:eastAsia="zh-CN"/>
        </w:rPr>
        <w:t>Second round</w:t>
      </w:r>
    </w:p>
    <w:p>
      <w:pPr>
        <w:rPr>
          <w:lang w:val="en-US" w:eastAsia="zh-CN"/>
        </w:rPr>
      </w:pPr>
      <w:r>
        <w:rPr>
          <w:rFonts w:hint="eastAsia"/>
          <w:lang w:val="en-US" w:eastAsia="zh-CN"/>
        </w:rPr>
        <w:t xml:space="preserve">From FL perspective, both options can work well and whether to support intra-slot FH for Msg3 repetition could be arguable from each side in terms of multiplexing flexibility and performance. As Huawei commented, Option 1 requires </w:t>
      </w:r>
      <w:r>
        <w:rPr>
          <w:rFonts w:eastAsiaTheme="minorEastAsia"/>
          <w:lang w:val="en-US" w:eastAsia="zh-CN"/>
        </w:rPr>
        <w:t xml:space="preserve">mandatory </w:t>
      </w:r>
      <w:r>
        <w:rPr>
          <w:rFonts w:hint="eastAsia" w:eastAsiaTheme="minorEastAsia"/>
          <w:lang w:val="en-US" w:eastAsia="zh-CN"/>
        </w:rPr>
        <w:t xml:space="preserve">support for both intra-slot and inter-slot FH for Msg3 repetition capable UE, otherwise it would require further PRACH partitioning. </w:t>
      </w:r>
    </w:p>
    <w:p>
      <w:pPr>
        <w:rPr>
          <w:lang w:val="en-US" w:eastAsia="zh-CN"/>
        </w:rPr>
      </w:pPr>
      <w:r>
        <w:rPr>
          <w:rFonts w:hint="eastAsia"/>
          <w:lang w:val="en-US" w:eastAsia="zh-CN"/>
        </w:rPr>
        <w:t xml:space="preserve">Based on the collected views in the first round, FL would like to propose in another way around, i.e., to adopt Option 2 instead. </w:t>
      </w:r>
    </w:p>
    <w:p>
      <w:pPr>
        <w:rPr>
          <w:lang w:val="en-US" w:eastAsia="zh-CN"/>
        </w:rPr>
      </w:pPr>
    </w:p>
    <w:p>
      <w:pPr>
        <w:rPr>
          <w:i/>
          <w:iCs/>
          <w:lang w:val="en-US" w:eastAsia="zh-CN"/>
        </w:rPr>
      </w:pPr>
      <w:r>
        <w:rPr>
          <w:rFonts w:hint="eastAsia"/>
          <w:b/>
          <w:bCs/>
          <w:i/>
          <w:iCs/>
          <w:lang w:val="en-US" w:eastAsia="zh-CN"/>
        </w:rPr>
        <w:t xml:space="preserve">Proposal 15-v1: </w:t>
      </w:r>
      <w:r>
        <w:rPr>
          <w:rFonts w:hint="eastAsia"/>
          <w:i/>
          <w:iCs/>
          <w:lang w:val="en-US" w:eastAsia="zh-CN"/>
        </w:rPr>
        <w:t xml:space="preserve">Support only intra-slot frequency hopping for Msg3 PUSCH without repetition and only inter-slot frequency hopping for Msg3 PUSCH with repetition. </w:t>
      </w:r>
    </w:p>
    <w:p>
      <w:pPr>
        <w:rPr>
          <w:i/>
          <w:iCs/>
          <w:lang w:val="en-US" w:eastAsia="zh-CN"/>
        </w:rPr>
      </w:pP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9" w:type="dxa"/>
            <w:shd w:val="clear" w:color="auto" w:fill="auto"/>
            <w:vAlign w:val="center"/>
          </w:tcPr>
          <w:p>
            <w:pPr>
              <w:rPr>
                <w:rFonts w:eastAsiaTheme="minorEastAsia"/>
                <w:lang w:val="en-US" w:eastAsia="zh-CN"/>
              </w:rPr>
            </w:pPr>
            <w:r>
              <w:rPr>
                <w:rFonts w:hint="eastAsia" w:eastAsiaTheme="minorEastAsia"/>
                <w:color w:val="FF0000"/>
                <w:lang w:val="en-US" w:eastAsia="zh-CN"/>
              </w:rPr>
              <w:t>Please comment only if you have strong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val="en-US" w:eastAsia="zh-CN"/>
              </w:rPr>
            </w:pPr>
            <w:r>
              <w:rPr>
                <w:rFonts w:hint="eastAsia" w:eastAsiaTheme="minorEastAsia"/>
                <w:lang w:val="en-US" w:eastAsia="zh-CN"/>
              </w:rPr>
              <w:t>O</w:t>
            </w:r>
            <w:r>
              <w:rPr>
                <w:rFonts w:eastAsiaTheme="minorEastAsia"/>
                <w:lang w:val="en-US" w:eastAsia="zh-CN"/>
              </w:rPr>
              <w:t>PPO</w:t>
            </w:r>
          </w:p>
        </w:tc>
        <w:tc>
          <w:tcPr>
            <w:tcW w:w="8509" w:type="dxa"/>
            <w:shd w:val="clear" w:color="auto" w:fill="auto"/>
            <w:vAlign w:val="center"/>
          </w:tcPr>
          <w:p>
            <w:pPr>
              <w:rPr>
                <w:rFonts w:eastAsiaTheme="minorEastAsia"/>
                <w:lang w:val="en-US" w:eastAsia="zh-CN"/>
              </w:rPr>
            </w:pPr>
            <w:r>
              <w:rPr>
                <w:rFonts w:eastAsiaTheme="minorEastAsia"/>
                <w:lang w:val="en-US" w:eastAsia="zh-CN"/>
              </w:rPr>
              <w:t xml:space="preserve">We are fine with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509" w:type="dxa"/>
            <w:shd w:val="clear" w:color="auto" w:fill="auto"/>
            <w:vAlign w:val="center"/>
          </w:tcPr>
          <w:p>
            <w:pPr>
              <w:rPr>
                <w:rFonts w:eastAsiaTheme="minorEastAsia"/>
                <w:lang w:val="en-US" w:eastAsia="zh-CN"/>
              </w:rPr>
            </w:pPr>
            <w:r>
              <w:rPr>
                <w:rFonts w:eastAsiaTheme="minorEastAsia"/>
                <w:lang w:val="en-US" w:eastAsia="zh-CN"/>
              </w:rPr>
              <w:t xml:space="preserve">We are not sure whether this is right procedure. Given that majority of companies support this and there is clear benefit of supporting intra-slot FH for Msg3 PUSCH, i.e., better coexistence, we do not support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r>
              <w:rPr>
                <w:rFonts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Ericsson-2rd</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Xiaom</w:t>
            </w:r>
            <w:r>
              <w:rPr>
                <w:rFonts w:eastAsiaTheme="minorEastAsia"/>
                <w:lang w:val="en-US" w:eastAsia="zh-CN"/>
              </w:rPr>
              <w:t>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W</w:t>
            </w:r>
            <w:r>
              <w:rPr>
                <w:rFonts w:eastAsia="Malgun Gothic"/>
                <w:lang w:val="en-US"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Malgun Gothic"/>
                <w:lang w:val="en-US" w:eastAsia="ko-KR"/>
              </w:rPr>
            </w:pPr>
            <w:r>
              <w:t>Qualcomm</w:t>
            </w:r>
          </w:p>
        </w:tc>
        <w:tc>
          <w:tcPr>
            <w:tcW w:w="8509" w:type="dxa"/>
            <w:tcBorders>
              <w:top w:val="single" w:color="auto" w:sz="4" w:space="0"/>
              <w:left w:val="single" w:color="auto" w:sz="4" w:space="0"/>
              <w:bottom w:val="single" w:color="auto" w:sz="4" w:space="0"/>
              <w:right w:val="single" w:color="auto" w:sz="4" w:space="0"/>
            </w:tcBorders>
            <w:shd w:val="clear" w:color="auto" w:fill="auto"/>
          </w:tcPr>
          <w:p>
            <w:pPr>
              <w:rPr>
                <w:rFonts w:eastAsia="Malgun Gothic"/>
                <w:lang w:val="en-US" w:eastAsia="ko-KR"/>
              </w:rPr>
            </w:pPr>
            <w:r>
              <w:t>We think it is better for gNB to be able to enable the option of intra-slot FH for the case of repetition (it can be useful for better management of resources, when gNB wants to also serve some other UEs without repetition).</w:t>
            </w:r>
          </w:p>
        </w:tc>
      </w:tr>
    </w:tbl>
    <w:p>
      <w:pPr>
        <w:rPr>
          <w:lang w:eastAsia="zh-CN"/>
        </w:rPr>
      </w:pPr>
    </w:p>
    <w:p>
      <w:pPr>
        <w:pStyle w:val="5"/>
        <w:rPr>
          <w:lang w:val="en-US" w:eastAsia="zh-CN"/>
        </w:rPr>
      </w:pPr>
      <w:r>
        <w:rPr>
          <w:rFonts w:hint="eastAsia"/>
          <w:lang w:val="en-US" w:eastAsia="zh-CN"/>
        </w:rPr>
        <w:t>Third round</w:t>
      </w:r>
    </w:p>
    <w:p>
      <w:pPr>
        <w:rPr>
          <w:lang w:val="en-US" w:eastAsia="zh-CN"/>
        </w:rPr>
      </w:pPr>
      <w:r>
        <w:rPr>
          <w:rFonts w:hint="eastAsia"/>
          <w:lang w:val="en-US" w:eastAsia="zh-CN"/>
        </w:rPr>
        <w:t>I am afraid we cannot make decision based on email discussion since it is simply a YES/NO question and companies are not willing to make compromise from each side. GTW discussion is required. While, companies are still welcomed to indicate/change your position (if any) in the table below.</w:t>
      </w:r>
    </w:p>
    <w:p>
      <w:pPr>
        <w:rPr>
          <w:lang w:val="en-US" w:eastAsia="zh-CN"/>
        </w:rPr>
      </w:pPr>
    </w:p>
    <w:p>
      <w:pPr>
        <w:rPr>
          <w:b/>
          <w:bCs/>
          <w:i/>
          <w:iCs/>
          <w:lang w:val="en-US" w:eastAsia="zh-CN"/>
        </w:rPr>
      </w:pPr>
      <w:r>
        <w:rPr>
          <w:rFonts w:hint="eastAsia"/>
          <w:b/>
          <w:bCs/>
          <w:i/>
          <w:iCs/>
          <w:lang w:val="en-US" w:eastAsia="zh-CN"/>
        </w:rPr>
        <w:t xml:space="preserve">Proposal 15: </w:t>
      </w:r>
      <w:r>
        <w:rPr>
          <w:rFonts w:hint="eastAsia"/>
          <w:i/>
          <w:iCs/>
          <w:lang w:val="en-US" w:eastAsia="zh-CN"/>
        </w:rPr>
        <w:t xml:space="preserve">Down-select one option for support of intra-slot frequency hopping. </w:t>
      </w:r>
    </w:p>
    <w:p>
      <w:pPr>
        <w:numPr>
          <w:ilvl w:val="0"/>
          <w:numId w:val="72"/>
        </w:numPr>
        <w:rPr>
          <w:i/>
          <w:iCs/>
          <w:lang w:val="en-US" w:eastAsia="zh-CN"/>
        </w:rPr>
      </w:pPr>
      <w:r>
        <w:rPr>
          <w:rFonts w:hint="eastAsia"/>
          <w:b/>
          <w:bCs/>
          <w:i/>
          <w:iCs/>
          <w:lang w:val="en-US" w:eastAsia="zh-CN"/>
        </w:rPr>
        <w:t xml:space="preserve">Option 1: </w:t>
      </w:r>
      <w:r>
        <w:rPr>
          <w:rFonts w:hint="eastAsia"/>
          <w:i/>
          <w:iCs/>
          <w:lang w:val="en-US" w:eastAsia="zh-CN"/>
        </w:rPr>
        <w:t xml:space="preserve">Support intra-slot frequency hopping for Msg3 with repetition. </w:t>
      </w:r>
    </w:p>
    <w:p>
      <w:pPr>
        <w:numPr>
          <w:ilvl w:val="0"/>
          <w:numId w:val="73"/>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enabled simultaneously. </w:t>
      </w:r>
    </w:p>
    <w:p>
      <w:pPr>
        <w:numPr>
          <w:ilvl w:val="0"/>
          <w:numId w:val="73"/>
        </w:numPr>
        <w:tabs>
          <w:tab w:val="clear" w:pos="420"/>
        </w:tabs>
        <w:rPr>
          <w:b/>
          <w:bCs/>
          <w:lang w:val="en-US" w:eastAsia="zh-CN"/>
        </w:rPr>
      </w:pPr>
      <w:r>
        <w:rPr>
          <w:rFonts w:hint="eastAsia"/>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p>
      <w:pPr>
        <w:numPr>
          <w:ilvl w:val="0"/>
          <w:numId w:val="74"/>
        </w:numPr>
        <w:rPr>
          <w:lang w:eastAsia="zh-CN"/>
        </w:rPr>
      </w:pPr>
      <w:r>
        <w:rPr>
          <w:rFonts w:hint="eastAsia"/>
          <w:b/>
          <w:bCs/>
          <w:i/>
          <w:iCs/>
          <w:lang w:val="en-US" w:eastAsia="zh-CN"/>
        </w:rPr>
        <w:t xml:space="preserve">Option 2: </w:t>
      </w:r>
      <w:r>
        <w:rPr>
          <w:rFonts w:hint="eastAsia"/>
          <w:i/>
          <w:iCs/>
          <w:lang w:val="en-US" w:eastAsia="zh-CN"/>
        </w:rPr>
        <w:t xml:space="preserve">Support only intra-slot frequency hopping for Msg3 PUSCH without repetition and only inter-slot frequency hopping for Msg3 PUSCH with repetition. </w:t>
      </w:r>
    </w:p>
    <w:p>
      <w:pPr>
        <w:rPr>
          <w:lang w:val="en-US" w:eastAsia="zh-CN"/>
        </w:rPr>
      </w:pPr>
      <w:r>
        <w:rPr>
          <w:rFonts w:hint="eastAsia"/>
          <w:lang w:val="en-US" w:eastAsia="zh-CN"/>
        </w:rPr>
        <w:t xml:space="preserve">The situation is summarized as follows. GTW discussion is needed.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2"/>
        <w:gridCol w:w="2463"/>
        <w:gridCol w:w="2463"/>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62" w:type="dxa"/>
          </w:tcPr>
          <w:p>
            <w:pPr>
              <w:spacing w:before="120"/>
              <w:jc w:val="both"/>
              <w:rPr>
                <w:rFonts w:ascii="New York" w:hAnsi="New York"/>
                <w:b/>
                <w:bCs/>
                <w:lang w:val="en-US" w:eastAsia="zh-CN"/>
              </w:rPr>
            </w:pPr>
          </w:p>
        </w:tc>
        <w:tc>
          <w:tcPr>
            <w:tcW w:w="2463" w:type="dxa"/>
          </w:tcPr>
          <w:p>
            <w:pPr>
              <w:spacing w:before="120"/>
              <w:jc w:val="both"/>
              <w:rPr>
                <w:rFonts w:ascii="New York" w:hAnsi="New York"/>
                <w:b/>
                <w:bCs/>
                <w:lang w:val="en-US" w:eastAsia="zh-CN"/>
              </w:rPr>
            </w:pPr>
            <w:r>
              <w:rPr>
                <w:rFonts w:hint="eastAsia" w:ascii="New York" w:hAnsi="New York"/>
                <w:b/>
                <w:bCs/>
                <w:lang w:val="en-US" w:eastAsia="zh-CN"/>
              </w:rPr>
              <w:t xml:space="preserve"> Support</w:t>
            </w:r>
          </w:p>
        </w:tc>
        <w:tc>
          <w:tcPr>
            <w:tcW w:w="2463" w:type="dxa"/>
          </w:tcPr>
          <w:p>
            <w:pPr>
              <w:spacing w:before="120"/>
              <w:jc w:val="both"/>
              <w:rPr>
                <w:rFonts w:ascii="New York" w:hAnsi="New York"/>
                <w:b/>
                <w:bCs/>
                <w:lang w:val="en-US" w:eastAsia="zh-CN"/>
              </w:rPr>
            </w:pPr>
            <w:r>
              <w:rPr>
                <w:rFonts w:hint="eastAsia" w:ascii="New York" w:hAnsi="New York"/>
                <w:b/>
                <w:bCs/>
                <w:lang w:val="en-US" w:eastAsia="zh-CN"/>
              </w:rPr>
              <w:t>Can live with</w:t>
            </w:r>
          </w:p>
        </w:tc>
        <w:tc>
          <w:tcPr>
            <w:tcW w:w="2463" w:type="dxa"/>
          </w:tcPr>
          <w:p>
            <w:pPr>
              <w:spacing w:before="120"/>
              <w:jc w:val="both"/>
              <w:rPr>
                <w:rFonts w:ascii="New York" w:hAnsi="New York"/>
                <w:b/>
                <w:bCs/>
                <w:lang w:val="en-US" w:eastAsia="zh-CN"/>
              </w:rPr>
            </w:pPr>
            <w:r>
              <w:rPr>
                <w:rFonts w:hint="eastAsia" w:ascii="New York" w:hAnsi="New York"/>
                <w:b/>
                <w:bCs/>
                <w:lang w:val="en-US" w:eastAsia="zh-CN"/>
              </w:rPr>
              <w:t>Have strong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dxa"/>
          </w:tcPr>
          <w:p>
            <w:pPr>
              <w:spacing w:before="120"/>
              <w:jc w:val="both"/>
              <w:rPr>
                <w:rFonts w:ascii="New York" w:hAnsi="New York"/>
                <w:b/>
                <w:bCs/>
                <w:lang w:val="en-US" w:eastAsia="zh-CN"/>
              </w:rPr>
            </w:pPr>
            <w:r>
              <w:rPr>
                <w:rFonts w:hint="eastAsia" w:ascii="New York" w:hAnsi="New York"/>
                <w:b/>
                <w:bCs/>
                <w:lang w:val="en-US" w:eastAsia="zh-CN"/>
              </w:rPr>
              <w:t>Option 1</w:t>
            </w:r>
          </w:p>
        </w:tc>
        <w:tc>
          <w:tcPr>
            <w:tcW w:w="2463" w:type="dxa"/>
          </w:tcPr>
          <w:p>
            <w:pPr>
              <w:spacing w:before="120"/>
              <w:jc w:val="both"/>
              <w:rPr>
                <w:rFonts w:ascii="New York" w:hAnsi="New York" w:eastAsiaTheme="minorEastAsia"/>
                <w:lang w:val="en-US" w:eastAsia="zh-CN"/>
              </w:rPr>
            </w:pPr>
            <w:r>
              <w:rPr>
                <w:rFonts w:ascii="New York" w:hAnsi="New York" w:eastAsiaTheme="minorEastAsia"/>
                <w:lang w:val="en-US" w:eastAsia="zh-CN"/>
              </w:rPr>
              <w:t>Vivo, Intel, Sharp, Qualcomm</w:t>
            </w:r>
            <w:r>
              <w:rPr>
                <w:rFonts w:hint="eastAsia" w:ascii="New York" w:hAnsi="New York" w:eastAsia="MS Mincho"/>
                <w:lang w:val="en-US" w:eastAsia="ja-JP"/>
              </w:rPr>
              <w:t>,</w:t>
            </w:r>
            <w:r>
              <w:rPr>
                <w:rFonts w:ascii="New York" w:hAnsi="New York" w:eastAsia="MS Mincho"/>
                <w:lang w:val="en-US" w:eastAsia="ja-JP"/>
              </w:rPr>
              <w:t xml:space="preserve"> OPPO, Panasonic, Xiaomi</w:t>
            </w:r>
            <w:r>
              <w:rPr>
                <w:rFonts w:hint="eastAsia" w:ascii="New York" w:hAnsi="New York" w:eastAsiaTheme="minorEastAsia"/>
                <w:lang w:val="en-US" w:eastAsia="zh-CN"/>
              </w:rPr>
              <w:t>, China Telecom</w:t>
            </w:r>
            <w:r>
              <w:rPr>
                <w:rFonts w:ascii="New York" w:hAnsi="New York" w:eastAsiaTheme="minorEastAsia"/>
                <w:lang w:val="en-US" w:eastAsia="zh-CN"/>
              </w:rPr>
              <w:t>, Docomo</w:t>
            </w:r>
            <w:r>
              <w:rPr>
                <w:rFonts w:hint="eastAsia" w:ascii="New York" w:hAnsi="New York" w:eastAsiaTheme="minorEastAsia"/>
                <w:lang w:val="en-US" w:eastAsia="zh-CN"/>
              </w:rPr>
              <w:t>,</w:t>
            </w:r>
            <w:r>
              <w:rPr>
                <w:rFonts w:ascii="New York" w:hAnsi="New York" w:eastAsiaTheme="minorEastAsia"/>
                <w:lang w:val="en-US" w:eastAsia="zh-CN"/>
              </w:rPr>
              <w:t xml:space="preserve"> Spreadtrum</w:t>
            </w:r>
            <w:r>
              <w:rPr>
                <w:rFonts w:hint="eastAsia" w:ascii="New York" w:hAnsi="New York" w:eastAsiaTheme="minorEastAsia"/>
                <w:lang w:val="en-US" w:eastAsia="zh-CN"/>
              </w:rPr>
              <w:t>, ZTE</w:t>
            </w:r>
          </w:p>
        </w:tc>
        <w:tc>
          <w:tcPr>
            <w:tcW w:w="2463" w:type="dxa"/>
          </w:tcPr>
          <w:p>
            <w:pPr>
              <w:spacing w:before="120"/>
              <w:jc w:val="both"/>
              <w:rPr>
                <w:rFonts w:ascii="New York" w:hAnsi="New York"/>
                <w:lang w:val="en-US" w:eastAsia="zh-CN"/>
              </w:rPr>
            </w:pPr>
          </w:p>
        </w:tc>
        <w:tc>
          <w:tcPr>
            <w:tcW w:w="2463" w:type="dxa"/>
          </w:tcPr>
          <w:p>
            <w:pPr>
              <w:spacing w:before="120"/>
              <w:jc w:val="both"/>
              <w:rPr>
                <w:rFonts w:ascii="New York" w:hAnsi="New York"/>
                <w:lang w:val="en-US" w:eastAsia="zh-CN"/>
              </w:rPr>
            </w:pPr>
            <w:r>
              <w:rPr>
                <w:rFonts w:ascii="New York" w:hAnsi="New York"/>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dxa"/>
          </w:tcPr>
          <w:p>
            <w:pPr>
              <w:spacing w:before="120"/>
              <w:jc w:val="both"/>
              <w:rPr>
                <w:rFonts w:ascii="New York" w:hAnsi="New York"/>
                <w:b/>
                <w:bCs/>
                <w:lang w:val="en-US" w:eastAsia="zh-CN"/>
              </w:rPr>
            </w:pPr>
            <w:r>
              <w:rPr>
                <w:rFonts w:ascii="New York" w:hAnsi="New York"/>
                <w:b/>
                <w:bCs/>
                <w:lang w:val="en-US" w:eastAsia="zh-CN"/>
              </w:rPr>
              <w:t>Option 2</w:t>
            </w:r>
          </w:p>
        </w:tc>
        <w:tc>
          <w:tcPr>
            <w:tcW w:w="2463" w:type="dxa"/>
          </w:tcPr>
          <w:p>
            <w:pPr>
              <w:spacing w:before="120"/>
              <w:jc w:val="both"/>
              <w:rPr>
                <w:rFonts w:ascii="New York" w:hAnsi="New York"/>
                <w:lang w:val="en-US" w:eastAsia="zh-CN"/>
              </w:rPr>
            </w:pPr>
            <w:r>
              <w:rPr>
                <w:rFonts w:ascii="New York" w:hAnsi="New York" w:eastAsiaTheme="minorEastAsia"/>
                <w:lang w:val="en-US" w:eastAsia="zh-CN"/>
              </w:rPr>
              <w:t>CATT</w:t>
            </w:r>
            <w:r>
              <w:rPr>
                <w:rFonts w:hint="eastAsia" w:ascii="New York" w:hAnsi="New York" w:eastAsiaTheme="minorEastAsia"/>
                <w:lang w:val="en-US" w:eastAsia="zh-CN"/>
              </w:rPr>
              <w:t xml:space="preserve">, </w:t>
            </w:r>
            <w:r>
              <w:rPr>
                <w:rFonts w:ascii="New York" w:hAnsi="New York" w:eastAsiaTheme="minorEastAsia"/>
                <w:lang w:val="en-US" w:eastAsia="zh-CN"/>
              </w:rPr>
              <w:t>Samsung, Ericsson, WILUS, Nokia/NSB, Huawei, Hisilicon</w:t>
            </w:r>
          </w:p>
        </w:tc>
        <w:tc>
          <w:tcPr>
            <w:tcW w:w="2463" w:type="dxa"/>
          </w:tcPr>
          <w:p>
            <w:pPr>
              <w:spacing w:before="120"/>
              <w:jc w:val="both"/>
              <w:rPr>
                <w:rFonts w:ascii="New York" w:hAnsi="New York"/>
                <w:lang w:val="en-US" w:eastAsia="zh-CN"/>
              </w:rPr>
            </w:pPr>
            <w:r>
              <w:rPr>
                <w:rFonts w:hint="eastAsia" w:ascii="New York" w:hAnsi="New York" w:eastAsiaTheme="minorEastAsia"/>
                <w:lang w:val="en-US" w:eastAsia="zh-CN"/>
              </w:rPr>
              <w:t>O</w:t>
            </w:r>
            <w:r>
              <w:rPr>
                <w:rFonts w:ascii="New York" w:hAnsi="New York" w:eastAsiaTheme="minorEastAsia"/>
                <w:lang w:val="en-US" w:eastAsia="zh-CN"/>
              </w:rPr>
              <w:t>PPO</w:t>
            </w:r>
          </w:p>
        </w:tc>
        <w:tc>
          <w:tcPr>
            <w:tcW w:w="2463" w:type="dxa"/>
          </w:tcPr>
          <w:p>
            <w:pPr>
              <w:spacing w:before="120"/>
              <w:jc w:val="both"/>
              <w:rPr>
                <w:rFonts w:ascii="New York" w:hAnsi="New York"/>
                <w:lang w:val="en-US" w:eastAsia="zh-CN"/>
              </w:rPr>
            </w:pPr>
            <w:r>
              <w:rPr>
                <w:rFonts w:ascii="New York" w:hAnsi="New York" w:eastAsiaTheme="minorEastAsia"/>
                <w:lang w:val="en-US" w:eastAsia="zh-CN"/>
              </w:rPr>
              <w:t>Intel</w:t>
            </w:r>
          </w:p>
        </w:tc>
      </w:tr>
    </w:tbl>
    <w:p>
      <w:pPr>
        <w:rPr>
          <w:rFonts w:hint="eastAsia"/>
          <w:highlight w:val="yellow"/>
          <w:lang w:val="en-US" w:eastAsia="zh-CN"/>
        </w:rPr>
      </w:pPr>
    </w:p>
    <w:p>
      <w:pPr>
        <w:rPr>
          <w:rFonts w:hint="default"/>
          <w:highlight w:val="yellow"/>
          <w:lang w:val="en-US" w:eastAsia="zh-CN"/>
        </w:rPr>
      </w:pPr>
      <w:r>
        <w:rPr>
          <w:rFonts w:hint="eastAsia"/>
          <w:highlight w:val="yellow"/>
          <w:lang w:val="en-US" w:eastAsia="zh-CN"/>
        </w:rPr>
        <w:t>Updates from GTW.</w:t>
      </w:r>
    </w:p>
    <w:p>
      <w:pPr>
        <w:rPr>
          <w:rFonts w:eastAsia="宋体"/>
          <w:b/>
          <w:bCs/>
          <w:u w:val="single"/>
          <w:lang w:eastAsia="zh-CN"/>
        </w:rPr>
      </w:pPr>
      <w:r>
        <w:rPr>
          <w:rFonts w:eastAsia="宋体"/>
          <w:b/>
          <w:bCs/>
          <w:u w:val="single"/>
          <w:lang w:eastAsia="zh-CN"/>
        </w:rPr>
        <w:t>Conclusion:</w:t>
      </w:r>
    </w:p>
    <w:p>
      <w:pPr>
        <w:numPr>
          <w:ilvl w:val="0"/>
          <w:numId w:val="75"/>
        </w:numPr>
        <w:rPr>
          <w:lang w:eastAsia="zh-CN"/>
        </w:rPr>
      </w:pPr>
      <w:r>
        <w:rPr>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rPr>
          <w:rFonts w:hint="eastAsia"/>
          <w:highlight w:val="yellow"/>
          <w:lang w:val="en-US" w:eastAsia="zh-CN"/>
        </w:rPr>
      </w:pPr>
    </w:p>
    <w:p>
      <w:pPr>
        <w:rPr>
          <w:rFonts w:hint="eastAsia"/>
          <w:highlight w:val="yellow"/>
          <w:lang w:val="en-US" w:eastAsia="zh-CN"/>
        </w:rPr>
      </w:pPr>
    </w:p>
    <w:p>
      <w:pPr>
        <w:rPr>
          <w:rFonts w:hint="eastAsia"/>
          <w:highlight w:val="yellow"/>
          <w:lang w:val="en-US" w:eastAsia="zh-CN"/>
        </w:rPr>
      </w:pPr>
    </w:p>
    <w:p>
      <w:pPr>
        <w:pStyle w:val="3"/>
        <w:numPr>
          <w:ilvl w:val="1"/>
          <w:numId w:val="9"/>
        </w:numPr>
        <w:rPr>
          <w:lang w:val="en-US" w:eastAsia="zh-CN"/>
        </w:rPr>
      </w:pPr>
      <w:r>
        <w:rPr>
          <w:rFonts w:hint="eastAsia"/>
          <w:lang w:val="en-US" w:eastAsia="zh-CN"/>
        </w:rPr>
        <w:t xml:space="preserve"> RV pattern</w:t>
      </w:r>
    </w:p>
    <w:p>
      <w:pPr>
        <w:pStyle w:val="4"/>
        <w:rPr>
          <w:lang w:val="en-US" w:eastAsia="zh-CN"/>
        </w:rPr>
      </w:pPr>
      <w:r>
        <w:rPr>
          <w:rFonts w:hint="eastAsia"/>
          <w:b/>
          <w:bCs/>
          <w:u w:val="single"/>
          <w:lang w:val="en-US" w:eastAsia="zh-CN"/>
        </w:rPr>
        <w:t xml:space="preserve">Issue#16: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it needs to further determine the RV pattern for repetitions. The following was agreed in RAN1#104bis-e.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jc w:val="both"/>
              <w:rPr>
                <w:rFonts w:ascii="New York" w:hAnsi="New York"/>
              </w:rPr>
            </w:pPr>
            <w:r>
              <w:rPr>
                <w:rFonts w:ascii="New York" w:hAnsi="New York"/>
                <w:highlight w:val="green"/>
              </w:rPr>
              <w:t>Agreements</w:t>
            </w:r>
            <w:r>
              <w:rPr>
                <w:rFonts w:ascii="New York" w:hAnsi="New York"/>
              </w:rPr>
              <w:t>:</w:t>
            </w:r>
            <w:r>
              <w:rPr>
                <w:rFonts w:hint="eastAsia" w:ascii="New York" w:hAnsi="New York"/>
              </w:rPr>
              <w:t xml:space="preserve"> For the determination of RV for Msg3 PUSCH repetition, </w:t>
            </w:r>
          </w:p>
          <w:p>
            <w:pPr>
              <w:numPr>
                <w:ilvl w:val="0"/>
                <w:numId w:val="76"/>
              </w:numPr>
              <w:spacing w:before="120"/>
              <w:jc w:val="both"/>
              <w:rPr>
                <w:rFonts w:ascii="New York" w:hAnsi="New York"/>
              </w:rPr>
            </w:pPr>
            <w:r>
              <w:rPr>
                <w:rFonts w:ascii="New York" w:hAnsi="New York"/>
              </w:rPr>
              <w:t>RV of the first repetition is determined in the same way as legacy</w:t>
            </w:r>
            <w:r>
              <w:rPr>
                <w:rFonts w:hint="eastAsia" w:ascii="New York" w:hAnsi="New York"/>
              </w:rPr>
              <w:t>.</w:t>
            </w:r>
          </w:p>
          <w:p>
            <w:pPr>
              <w:numPr>
                <w:ilvl w:val="1"/>
                <w:numId w:val="76"/>
              </w:numPr>
              <w:spacing w:before="120"/>
              <w:jc w:val="both"/>
              <w:rPr>
                <w:rFonts w:ascii="New York" w:hAnsi="New York"/>
              </w:rPr>
            </w:pPr>
            <w:r>
              <w:rPr>
                <w:rFonts w:hint="eastAsia" w:ascii="New York" w:hAnsi="New York"/>
              </w:rPr>
              <w:t>Use RV</w:t>
            </w:r>
            <w:r>
              <w:rPr>
                <w:rFonts w:ascii="New York" w:hAnsi="New York"/>
              </w:rPr>
              <w:t xml:space="preserve"> 0</w:t>
            </w:r>
            <w:r>
              <w:rPr>
                <w:rFonts w:hint="eastAsia" w:ascii="New York" w:hAnsi="New York"/>
              </w:rPr>
              <w:t xml:space="preserve"> for the first repetition of Msg3 PUSCH initial transmission.</w:t>
            </w:r>
          </w:p>
          <w:p>
            <w:pPr>
              <w:numPr>
                <w:ilvl w:val="1"/>
                <w:numId w:val="76"/>
              </w:numPr>
              <w:spacing w:before="120"/>
              <w:jc w:val="both"/>
              <w:rPr>
                <w:rFonts w:ascii="New York" w:hAnsi="New York"/>
              </w:rPr>
            </w:pPr>
            <w:r>
              <w:rPr>
                <w:rFonts w:hint="eastAsia" w:ascii="New York" w:hAnsi="New York"/>
              </w:rPr>
              <w:t xml:space="preserve">Use a dynamically indicated RV id via </w:t>
            </w:r>
            <w:r>
              <w:rPr>
                <w:rFonts w:ascii="New York" w:hAnsi="New York"/>
              </w:rPr>
              <w:t>DCI</w:t>
            </w:r>
            <w:r>
              <w:rPr>
                <w:rFonts w:hint="eastAsia" w:ascii="New York" w:hAnsi="New York"/>
              </w:rPr>
              <w:t xml:space="preserve"> </w:t>
            </w:r>
            <w:r>
              <w:rPr>
                <w:rFonts w:ascii="New York" w:hAnsi="New York"/>
              </w:rPr>
              <w:t>0</w:t>
            </w:r>
            <w:r>
              <w:rPr>
                <w:rFonts w:hint="eastAsia" w:ascii="New York" w:hAnsi="New York"/>
              </w:rPr>
              <w:t>_</w:t>
            </w:r>
            <w:r>
              <w:rPr>
                <w:rFonts w:ascii="New York" w:hAnsi="New York"/>
              </w:rPr>
              <w:t>0</w:t>
            </w:r>
            <w:r>
              <w:rPr>
                <w:rFonts w:hint="eastAsia" w:ascii="New York" w:hAnsi="New York"/>
              </w:rPr>
              <w:t xml:space="preserve"> with CRC scrambled by TC-RNTI</w:t>
            </w:r>
            <w:r>
              <w:rPr>
                <w:rFonts w:ascii="New York" w:hAnsi="New York"/>
              </w:rPr>
              <w:t xml:space="preserve"> </w:t>
            </w:r>
            <w:r>
              <w:rPr>
                <w:rFonts w:hint="eastAsia" w:ascii="New York" w:hAnsi="New York"/>
              </w:rPr>
              <w:t>for the first repetition of Msg3 PUSCH re-transmission.</w:t>
            </w:r>
          </w:p>
          <w:p>
            <w:pPr>
              <w:numPr>
                <w:ilvl w:val="0"/>
                <w:numId w:val="76"/>
              </w:numPr>
              <w:spacing w:before="120"/>
              <w:jc w:val="both"/>
              <w:rPr>
                <w:rFonts w:ascii="New York" w:hAnsi="New York"/>
                <w:lang w:val="en-US" w:eastAsia="zh-CN"/>
              </w:rPr>
            </w:pPr>
            <w:r>
              <w:rPr>
                <w:rFonts w:hint="eastAsia" w:ascii="New York" w:hAnsi="New York"/>
              </w:rPr>
              <w:t xml:space="preserve">FFS determination of the RV sequence.  </w:t>
            </w:r>
          </w:p>
        </w:tc>
      </w:tr>
    </w:tbl>
    <w:p>
      <w:pPr>
        <w:rPr>
          <w:lang w:val="en-US" w:eastAsia="zh-CN"/>
        </w:rPr>
      </w:pPr>
    </w:p>
    <w:p>
      <w:pPr>
        <w:rPr>
          <w:lang w:val="en-US" w:eastAsia="zh-CN"/>
        </w:rPr>
      </w:pPr>
      <w:r>
        <w:rPr>
          <w:rFonts w:hint="eastAsia"/>
          <w:lang w:val="en-US" w:eastAsia="zh-CN"/>
        </w:rPr>
        <w:t>Companies</w:t>
      </w:r>
      <w:r>
        <w:rPr>
          <w:lang w:val="en-US" w:eastAsia="zh-CN"/>
        </w:rPr>
        <w:t>’</w:t>
      </w:r>
      <w:r>
        <w:rPr>
          <w:rFonts w:hint="eastAsia"/>
          <w:lang w:val="en-US" w:eastAsia="zh-CN"/>
        </w:rPr>
        <w:t xml:space="preserve"> further views on the FFS are summarized as follows. </w:t>
      </w:r>
    </w:p>
    <w:p>
      <w:pPr>
        <w:numPr>
          <w:ilvl w:val="0"/>
          <w:numId w:val="77"/>
        </w:numPr>
        <w:spacing w:before="120"/>
        <w:jc w:val="both"/>
        <w:rPr>
          <w:lang w:val="en-US" w:eastAsia="zh-CN"/>
        </w:rPr>
      </w:pPr>
      <w:r>
        <w:rPr>
          <w:rFonts w:hint="eastAsia"/>
          <w:lang w:val="en-US" w:eastAsia="zh-CN"/>
        </w:rPr>
        <w:t>RV sequence determination</w:t>
      </w:r>
    </w:p>
    <w:p>
      <w:pPr>
        <w:numPr>
          <w:ilvl w:val="1"/>
          <w:numId w:val="77"/>
        </w:numPr>
        <w:spacing w:before="120"/>
        <w:jc w:val="both"/>
        <w:rPr>
          <w:lang w:val="en-US" w:eastAsia="zh-CN"/>
        </w:rPr>
      </w:pPr>
      <w:r>
        <w:rPr>
          <w:rFonts w:hint="eastAsia"/>
          <w:lang w:val="en-US" w:eastAsia="zh-CN"/>
        </w:rPr>
        <w:t>Use a fixed RV sequence [0, 2, 3, 1]</w:t>
      </w:r>
    </w:p>
    <w:p>
      <w:pPr>
        <w:numPr>
          <w:ilvl w:val="2"/>
          <w:numId w:val="77"/>
        </w:numPr>
        <w:tabs>
          <w:tab w:val="left" w:pos="840"/>
          <w:tab w:val="clear" w:pos="1260"/>
        </w:tabs>
        <w:spacing w:before="120"/>
        <w:jc w:val="both"/>
        <w:rPr>
          <w:lang w:val="en-US" w:eastAsia="zh-CN"/>
        </w:rPr>
      </w:pPr>
      <w:r>
        <w:rPr>
          <w:rFonts w:hint="eastAsia"/>
          <w:lang w:val="en-US" w:eastAsia="zh-CN"/>
        </w:rPr>
        <w:t xml:space="preserve">[4, ZTE], </w:t>
      </w:r>
      <w:r>
        <w:rPr>
          <w:rFonts w:hint="eastAsia" w:eastAsia="宋体"/>
          <w:lang w:val="en-US" w:eastAsia="zh-CN"/>
        </w:rPr>
        <w:t xml:space="preserve">[6, CATT], </w:t>
      </w:r>
      <w:r>
        <w:rPr>
          <w:rFonts w:hint="eastAsia"/>
          <w:lang w:val="en-US" w:eastAsia="zh-CN"/>
        </w:rPr>
        <w:t xml:space="preserve">[16, </w:t>
      </w:r>
      <w:r>
        <w:rPr>
          <w:lang w:eastAsia="zh-CN"/>
        </w:rPr>
        <w:t>Nokia/NSB</w:t>
      </w:r>
      <w:r>
        <w:rPr>
          <w:rFonts w:hint="eastAsia"/>
          <w:lang w:val="en-US" w:eastAsia="zh-CN"/>
        </w:rPr>
        <w:t>], [17, Ericsson], [20, NTT DOCOMO], [22, LG]</w:t>
      </w:r>
    </w:p>
    <w:p>
      <w:pPr>
        <w:numPr>
          <w:ilvl w:val="1"/>
          <w:numId w:val="77"/>
        </w:numPr>
        <w:spacing w:before="120"/>
        <w:jc w:val="both"/>
        <w:rPr>
          <w:lang w:val="en-US" w:eastAsia="zh-CN"/>
        </w:rPr>
      </w:pPr>
      <w:r>
        <w:rPr>
          <w:rFonts w:hint="eastAsia"/>
          <w:lang w:val="en-US" w:eastAsia="zh-CN"/>
        </w:rPr>
        <w:t>Configurable RV sequence by SIB1</w:t>
      </w:r>
    </w:p>
    <w:p>
      <w:pPr>
        <w:numPr>
          <w:ilvl w:val="2"/>
          <w:numId w:val="77"/>
        </w:numPr>
        <w:tabs>
          <w:tab w:val="left" w:pos="840"/>
          <w:tab w:val="clear" w:pos="1260"/>
        </w:tabs>
        <w:spacing w:before="120"/>
        <w:jc w:val="both"/>
        <w:rPr>
          <w:lang w:val="en-US" w:eastAsia="zh-CN"/>
        </w:rPr>
      </w:pP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(for initial repetition only)</w:t>
      </w:r>
    </w:p>
    <w:p>
      <w:pPr>
        <w:rPr>
          <w:lang w:eastAsia="zh-CN"/>
        </w:rPr>
      </w:pP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w:t>
      </w:r>
      <w:r>
        <w:rPr>
          <w:rFonts w:hint="eastAsia"/>
          <w:lang w:eastAsia="zh-CN"/>
        </w:rPr>
        <w:t>For</w:t>
      </w:r>
      <w:r>
        <w:rPr>
          <w:lang w:eastAsia="zh-CN"/>
        </w:rPr>
        <w:t xml:space="preserve"> the</w:t>
      </w:r>
      <w:r>
        <w:rPr>
          <w:rFonts w:hint="eastAsia"/>
          <w:lang w:eastAsia="zh-CN"/>
        </w:rPr>
        <w:t xml:space="preserve"> </w:t>
      </w:r>
      <w:r>
        <w:rPr>
          <w:lang w:eastAsia="zh-CN"/>
        </w:rPr>
        <w:t>repetition of Msg3 PUSCH re-transmission, the determination of RV sequence reuses the RV sequence determination mechanism for PUSCH repetition Type A in Rel-16.</w:t>
      </w:r>
    </w:p>
    <w:p>
      <w:pPr>
        <w:rPr>
          <w:lang w:val="en-US" w:eastAsia="zh-CN"/>
        </w:rPr>
      </w:pPr>
      <w:r>
        <w:rPr>
          <w:rFonts w:hint="eastAsia"/>
          <w:lang w:val="en-US" w:eastAsia="zh-CN"/>
        </w:rPr>
        <w:t xml:space="preserve">[17, Ericsson] proposes to use fixed RV sequence </w:t>
      </w:r>
      <w:r>
        <w:rPr>
          <w:lang w:eastAsia="zh-CN"/>
        </w:rPr>
        <w:t>{0,2,3,1}</w:t>
      </w:r>
      <w:r>
        <w:rPr>
          <w:rFonts w:hint="eastAsia"/>
          <w:lang w:val="en-US" w:eastAsia="zh-CN"/>
        </w:rPr>
        <w:t xml:space="preserve"> based on the evaluation results on the performance of using different RV sequences as follows. In addition, it proposes that </w:t>
      </w:r>
      <w:r>
        <w:rPr>
          <w:lang w:eastAsia="zh-CN"/>
        </w:rPr>
        <w:tab/>
      </w:r>
      <w:r>
        <w:rPr>
          <w:lang w:eastAsia="zh-CN"/>
        </w:rPr>
        <w:t>RV cycling Msg3 PUSCH repetition should be based on available slots.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cstheme="minorHAnsi"/>
              </w:rPr>
            </w:pPr>
            <w:r>
              <w:rPr>
                <w:rFonts w:ascii="Times" w:hAnsi="Times" w:eastAsia="宋体" w:cstheme="minorHAnsi"/>
                <w:lang w:val="en-US" w:eastAsia="zh-CN"/>
              </w:rPr>
              <w:drawing>
                <wp:inline distT="0" distB="0" distL="0" distR="0">
                  <wp:extent cx="2605405" cy="220535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605405" cy="2205355"/>
                          </a:xfrm>
                          <a:prstGeom prst="rect">
                            <a:avLst/>
                          </a:prstGeom>
                          <a:noFill/>
                          <a:ln>
                            <a:noFill/>
                          </a:ln>
                        </pic:spPr>
                      </pic:pic>
                    </a:graphicData>
                  </a:graphic>
                </wp:inline>
              </w:drawing>
            </w:r>
            <w:r>
              <w:rPr>
                <w:rFonts w:ascii="New York" w:hAnsi="New York" w:cstheme="minorHAnsi"/>
                <w:lang w:val="en-US" w:eastAsia="zh-CN"/>
              </w:rPr>
              <w:drawing>
                <wp:inline distT="0" distB="0" distL="0" distR="0">
                  <wp:extent cx="2489835" cy="2124710"/>
                  <wp:effectExtent l="0" t="0" r="0" b="889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489835" cy="2124710"/>
                          </a:xfrm>
                          <a:prstGeom prst="rect">
                            <a:avLst/>
                          </a:prstGeom>
                          <a:noFill/>
                          <a:ln>
                            <a:noFill/>
                          </a:ln>
                        </pic:spPr>
                      </pic:pic>
                    </a:graphicData>
                  </a:graphic>
                </wp:inline>
              </w:drawing>
            </w:r>
          </w:p>
          <w:p>
            <w:pPr>
              <w:spacing w:before="120" w:after="0"/>
              <w:jc w:val="both"/>
              <w:rPr>
                <w:rFonts w:ascii="New York" w:hAnsi="New York"/>
                <w:b/>
              </w:rPr>
            </w:pPr>
            <w:r>
              <w:rPr>
                <w:rFonts w:ascii="New York" w:hAnsi="New York"/>
                <w:b/>
              </w:rPr>
              <w:t>Observations 3 &amp; 4:</w:t>
            </w:r>
          </w:p>
          <w:p>
            <w:pPr>
              <w:pStyle w:val="114"/>
              <w:numPr>
                <w:ilvl w:val="0"/>
                <w:numId w:val="78"/>
              </w:numPr>
              <w:spacing w:before="120" w:after="0"/>
              <w:jc w:val="both"/>
              <w:rPr>
                <w:rFonts w:ascii="New York" w:hAnsi="New York"/>
                <w:szCs w:val="20"/>
              </w:rPr>
            </w:pPr>
            <w:r>
              <w:rPr>
                <w:rFonts w:ascii="New York" w:hAnsi="New York" w:eastAsiaTheme="minorEastAsia"/>
                <w:szCs w:val="20"/>
                <w:lang w:eastAsia="zh-CN"/>
              </w:rPr>
              <w:t>When MCS 0 is used, RV0 is enough for all Msg3 repetitions</w:t>
            </w:r>
          </w:p>
          <w:p>
            <w:pPr>
              <w:pStyle w:val="114"/>
              <w:numPr>
                <w:ilvl w:val="0"/>
                <w:numId w:val="78"/>
              </w:numPr>
              <w:spacing w:before="120" w:after="0"/>
              <w:jc w:val="both"/>
              <w:rPr>
                <w:rFonts w:ascii="New York" w:hAnsi="New York" w:cstheme="minorHAnsi"/>
                <w:szCs w:val="20"/>
                <w:lang w:eastAsia="zh-CN"/>
              </w:rPr>
            </w:pPr>
            <w:r>
              <w:rPr>
                <w:rFonts w:ascii="New York" w:hAnsi="New York" w:eastAsiaTheme="minorEastAsia"/>
                <w:szCs w:val="20"/>
                <w:lang w:eastAsia="zh-CN"/>
              </w:rPr>
              <w:t>For higher MCSs, an RV pattern other than always using RV0 can give some gains, though in this case the coverage of Msg3 is not an issue</w:t>
            </w:r>
          </w:p>
        </w:tc>
      </w:tr>
    </w:tbl>
    <w:p>
      <w:pPr>
        <w:spacing w:after="0"/>
        <w:jc w:val="both"/>
        <w:rPr>
          <w:rFonts w:cstheme="minorHAnsi"/>
        </w:rPr>
      </w:pPr>
    </w:p>
    <w:p>
      <w:pPr>
        <w:spacing w:afterLines="50"/>
        <w:jc w:val="both"/>
        <w:rPr>
          <w:lang w:val="en-US" w:eastAsia="zh-CN"/>
        </w:rPr>
      </w:pPr>
      <w:r>
        <w:rPr>
          <w:rFonts w:hint="eastAsia"/>
          <w:lang w:val="en-US" w:eastAsia="zh-CN"/>
        </w:rPr>
        <w:t>[20, NTT DOCOMO] observes the</w:t>
      </w:r>
      <w:r>
        <w:t xml:space="preserve"> gain of Msg3 repetitions is almost the same regardless of RV sequences</w:t>
      </w:r>
      <w:r>
        <w:rPr>
          <w:rFonts w:hint="eastAsia"/>
          <w:lang w:val="en-US" w:eastAsia="zh-CN"/>
        </w:rPr>
        <w:t xml:space="preserve">, as shown below and propose </w:t>
      </w:r>
      <w:r>
        <w:rPr>
          <w:lang w:val="en-US"/>
        </w:rPr>
        <w:t>to apply the same RV sequences as one supported in type A PUSCH repetition.</w:t>
      </w:r>
      <w:r>
        <w:rPr>
          <w:rFonts w:hint="eastAsia"/>
          <w:lang w:val="en-US"/>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highlight w:val="yellow"/>
                <w:lang w:val="en-US" w:eastAsia="zh-CN"/>
              </w:rPr>
            </w:pPr>
            <w:r>
              <w:rPr>
                <w:rFonts w:ascii="New York" w:hAnsi="New York"/>
                <w:sz w:val="22"/>
                <w:szCs w:val="22"/>
                <w:lang w:val="en-US" w:eastAsia="zh-CN"/>
              </w:rPr>
              <w:drawing>
                <wp:inline distT="0" distB="0" distL="0" distR="0">
                  <wp:extent cx="5262880" cy="2056130"/>
                  <wp:effectExtent l="4445" t="4445" r="15875" b="9525"/>
                  <wp:docPr id="2"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pPr>
        <w:rPr>
          <w:lang w:val="en-US" w:eastAsia="zh-CN"/>
        </w:rPr>
      </w:pPr>
    </w:p>
    <w:p>
      <w:pPr>
        <w:rPr>
          <w:rFonts w:eastAsia="宋体"/>
          <w:lang w:val="en-US" w:eastAsia="zh-CN"/>
        </w:rPr>
      </w:pPr>
      <w:r>
        <w:rPr>
          <w:rFonts w:hint="eastAsia"/>
          <w:lang w:val="en-US" w:eastAsia="zh-CN"/>
        </w:rPr>
        <w:t xml:space="preserve">[22, LG]: </w:t>
      </w:r>
      <w:r>
        <w:rPr>
          <w:lang w:val="en-US" w:eastAsia="ko-KR"/>
        </w:rPr>
        <w:t>First row in Table 6.1.2.1-2 for redundancy version for PUSCH transmission in TS38.214 is applied for msg3 PUSCH transmission initial transmission</w:t>
      </w:r>
      <w:r>
        <w:rPr>
          <w:rFonts w:hint="eastAsia"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68"/>
              <w:rPr>
                <w:color w:val="000000"/>
                <w:lang w:val="en-US"/>
              </w:rPr>
            </w:pPr>
            <w:r>
              <w:rPr>
                <w:color w:val="000000"/>
              </w:rPr>
              <w:t xml:space="preserve">Table 6.1.2.1-2: </w:t>
            </w:r>
            <w:r>
              <w:rPr>
                <w:color w:val="000000"/>
                <w:lang w:val="en-US"/>
              </w:rPr>
              <w:t>Redundancy version for PUSCH transmission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701"/>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restart"/>
                </w:tcPr>
                <w:p>
                  <w:pPr>
                    <w:pStyle w:val="64"/>
                    <w:spacing w:before="120"/>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pPr>
                    <w:pStyle w:val="64"/>
                    <w:spacing w:before="120"/>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Pr>
                      <w:rFonts w:eastAsia="Batang"/>
                      <w:color w:val="000000"/>
                      <w:vertAlign w:val="superscript"/>
                    </w:rPr>
                    <w:t>th</w:t>
                  </w:r>
                  <w:r>
                    <w:rPr>
                      <w:rFonts w:eastAsia="Batang"/>
                      <w:color w:val="000000"/>
                    </w:rPr>
                    <w:t xml:space="preserve"> actual repetition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tcPr>
                <w:p>
                  <w:pPr>
                    <w:pStyle w:val="64"/>
                    <w:spacing w:before="120"/>
                    <w:rPr>
                      <w:rFonts w:eastAsia="Batang"/>
                      <w:color w:val="000000"/>
                    </w:rPr>
                  </w:pPr>
                </w:p>
              </w:tc>
              <w:tc>
                <w:tcPr>
                  <w:tcW w:w="1701" w:type="dxa"/>
                </w:tcPr>
                <w:p>
                  <w:pPr>
                    <w:pStyle w:val="64"/>
                    <w:spacing w:before="120"/>
                    <w:rPr>
                      <w:rFonts w:eastAsia="Batang"/>
                      <w:color w:val="000000"/>
                    </w:rPr>
                  </w:pPr>
                  <w:r>
                    <w:rPr>
                      <w:rFonts w:eastAsia="Batang"/>
                      <w:i/>
                      <w:color w:val="000000"/>
                    </w:rPr>
                    <w:t xml:space="preserve">n </w:t>
                  </w:r>
                  <w:r>
                    <w:rPr>
                      <w:rFonts w:eastAsia="Batang"/>
                      <w:color w:val="000000"/>
                    </w:rPr>
                    <w:t>mod 4 = 0</w:t>
                  </w:r>
                </w:p>
              </w:tc>
              <w:tc>
                <w:tcPr>
                  <w:tcW w:w="1701" w:type="dxa"/>
                </w:tcPr>
                <w:p>
                  <w:pPr>
                    <w:pStyle w:val="64"/>
                    <w:spacing w:before="120"/>
                    <w:rPr>
                      <w:rFonts w:eastAsia="Batang"/>
                      <w:color w:val="000000"/>
                    </w:rPr>
                  </w:pPr>
                  <w:r>
                    <w:rPr>
                      <w:rFonts w:eastAsia="Batang"/>
                      <w:i/>
                      <w:color w:val="000000"/>
                    </w:rPr>
                    <w:t xml:space="preserve">n </w:t>
                  </w:r>
                  <w:r>
                    <w:rPr>
                      <w:rFonts w:eastAsia="Batang"/>
                      <w:color w:val="000000"/>
                    </w:rPr>
                    <w:t>mod 4 = 1</w:t>
                  </w:r>
                </w:p>
              </w:tc>
              <w:tc>
                <w:tcPr>
                  <w:tcW w:w="1701" w:type="dxa"/>
                </w:tcPr>
                <w:p>
                  <w:pPr>
                    <w:pStyle w:val="64"/>
                    <w:spacing w:before="120"/>
                    <w:rPr>
                      <w:rFonts w:eastAsia="Batang"/>
                      <w:color w:val="000000"/>
                    </w:rPr>
                  </w:pPr>
                  <w:r>
                    <w:rPr>
                      <w:rFonts w:eastAsia="Batang"/>
                      <w:i/>
                      <w:color w:val="000000"/>
                    </w:rPr>
                    <w:t xml:space="preserve">n </w:t>
                  </w:r>
                  <w:r>
                    <w:rPr>
                      <w:rFonts w:eastAsia="Batang"/>
                      <w:color w:val="000000"/>
                    </w:rPr>
                    <w:t>mod 4 = 2</w:t>
                  </w:r>
                </w:p>
              </w:tc>
              <w:tc>
                <w:tcPr>
                  <w:tcW w:w="1701" w:type="dxa"/>
                </w:tcPr>
                <w:p>
                  <w:pPr>
                    <w:pStyle w:val="64"/>
                    <w:spacing w:before="120"/>
                    <w:rPr>
                      <w:rFonts w:eastAsia="Batang"/>
                      <w:color w:val="000000"/>
                    </w:rPr>
                  </w:pPr>
                  <w:r>
                    <w:rPr>
                      <w:rFonts w:eastAsia="Batang"/>
                      <w:i/>
                      <w:color w:val="000000"/>
                    </w:rPr>
                    <w:t xml:space="preserve">n </w:t>
                  </w:r>
                  <w:r>
                    <w:rPr>
                      <w:rFonts w:eastAsia="Batang"/>
                      <w:color w:val="000000"/>
                    </w:rPr>
                    <w:t>mod 4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65"/>
                    <w:spacing w:before="120"/>
                    <w:rPr>
                      <w:rFonts w:eastAsia="Batang"/>
                      <w:color w:val="000000"/>
                    </w:rPr>
                  </w:pPr>
                  <w:r>
                    <w:rPr>
                      <w:rFonts w:eastAsia="Batang"/>
                      <w:color w:val="000000"/>
                    </w:rPr>
                    <w:t>0</w:t>
                  </w:r>
                </w:p>
              </w:tc>
              <w:tc>
                <w:tcPr>
                  <w:tcW w:w="1701" w:type="dxa"/>
                </w:tcPr>
                <w:p>
                  <w:pPr>
                    <w:pStyle w:val="65"/>
                    <w:spacing w:before="120"/>
                    <w:rPr>
                      <w:rFonts w:eastAsia="Batang"/>
                      <w:color w:val="000000"/>
                    </w:rPr>
                  </w:pPr>
                  <w:r>
                    <w:rPr>
                      <w:rFonts w:eastAsia="Batang"/>
                      <w:color w:val="000000"/>
                    </w:rPr>
                    <w:t>0</w:t>
                  </w:r>
                </w:p>
              </w:tc>
              <w:tc>
                <w:tcPr>
                  <w:tcW w:w="1701" w:type="dxa"/>
                </w:tcPr>
                <w:p>
                  <w:pPr>
                    <w:pStyle w:val="65"/>
                    <w:spacing w:before="120"/>
                    <w:rPr>
                      <w:rFonts w:eastAsia="Batang"/>
                      <w:color w:val="000000"/>
                    </w:rPr>
                  </w:pPr>
                  <w:r>
                    <w:rPr>
                      <w:rFonts w:eastAsia="Batang"/>
                      <w:color w:val="000000"/>
                    </w:rPr>
                    <w:t>2</w:t>
                  </w:r>
                </w:p>
              </w:tc>
              <w:tc>
                <w:tcPr>
                  <w:tcW w:w="1701" w:type="dxa"/>
                </w:tcPr>
                <w:p>
                  <w:pPr>
                    <w:pStyle w:val="65"/>
                    <w:spacing w:before="120"/>
                    <w:rPr>
                      <w:rFonts w:eastAsia="Batang"/>
                      <w:color w:val="000000"/>
                    </w:rPr>
                  </w:pPr>
                  <w:r>
                    <w:rPr>
                      <w:rFonts w:eastAsia="Batang"/>
                      <w:color w:val="000000"/>
                    </w:rPr>
                    <w:t>3</w:t>
                  </w:r>
                </w:p>
              </w:tc>
              <w:tc>
                <w:tcPr>
                  <w:tcW w:w="1701" w:type="dxa"/>
                </w:tcPr>
                <w:p>
                  <w:pPr>
                    <w:pStyle w:val="65"/>
                    <w:spacing w:before="120"/>
                    <w:rPr>
                      <w:rFonts w:eastAsia="Batang"/>
                      <w:color w:val="000000"/>
                    </w:rPr>
                  </w:pPr>
                  <w:r>
                    <w:rPr>
                      <w:rFonts w:eastAsia="Batang"/>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65"/>
                    <w:spacing w:before="120"/>
                    <w:rPr>
                      <w:rFonts w:eastAsia="Batang"/>
                      <w:color w:val="000000"/>
                    </w:rPr>
                  </w:pPr>
                  <w:r>
                    <w:rPr>
                      <w:rFonts w:eastAsia="Batang"/>
                      <w:color w:val="000000"/>
                    </w:rPr>
                    <w:t>2</w:t>
                  </w:r>
                </w:p>
              </w:tc>
              <w:tc>
                <w:tcPr>
                  <w:tcW w:w="1701" w:type="dxa"/>
                </w:tcPr>
                <w:p>
                  <w:pPr>
                    <w:pStyle w:val="65"/>
                    <w:spacing w:before="120"/>
                    <w:rPr>
                      <w:rFonts w:eastAsia="Batang"/>
                      <w:color w:val="000000"/>
                    </w:rPr>
                  </w:pPr>
                  <w:r>
                    <w:rPr>
                      <w:rFonts w:eastAsia="Batang"/>
                      <w:color w:val="000000"/>
                    </w:rPr>
                    <w:t>2</w:t>
                  </w:r>
                </w:p>
              </w:tc>
              <w:tc>
                <w:tcPr>
                  <w:tcW w:w="1701" w:type="dxa"/>
                </w:tcPr>
                <w:p>
                  <w:pPr>
                    <w:pStyle w:val="65"/>
                    <w:spacing w:before="120"/>
                    <w:rPr>
                      <w:rFonts w:eastAsia="Batang"/>
                      <w:color w:val="000000"/>
                    </w:rPr>
                  </w:pPr>
                  <w:r>
                    <w:rPr>
                      <w:rFonts w:eastAsia="Batang"/>
                      <w:color w:val="000000"/>
                    </w:rPr>
                    <w:t>3</w:t>
                  </w:r>
                </w:p>
              </w:tc>
              <w:tc>
                <w:tcPr>
                  <w:tcW w:w="1701" w:type="dxa"/>
                </w:tcPr>
                <w:p>
                  <w:pPr>
                    <w:pStyle w:val="65"/>
                    <w:spacing w:before="120"/>
                    <w:rPr>
                      <w:rFonts w:eastAsia="Batang"/>
                      <w:color w:val="000000"/>
                    </w:rPr>
                  </w:pPr>
                  <w:r>
                    <w:rPr>
                      <w:rFonts w:eastAsia="Batang"/>
                      <w:color w:val="000000"/>
                    </w:rPr>
                    <w:t>1</w:t>
                  </w:r>
                </w:p>
              </w:tc>
              <w:tc>
                <w:tcPr>
                  <w:tcW w:w="1701" w:type="dxa"/>
                </w:tcPr>
                <w:p>
                  <w:pPr>
                    <w:pStyle w:val="65"/>
                    <w:spacing w:before="120"/>
                    <w:rPr>
                      <w:rFonts w:eastAsia="Batang"/>
                      <w:color w:val="000000"/>
                    </w:rPr>
                  </w:pPr>
                  <w:r>
                    <w:rPr>
                      <w:rFonts w:eastAsia="Batang"/>
                      <w:color w:val="00000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65"/>
                    <w:spacing w:before="120"/>
                    <w:rPr>
                      <w:rFonts w:eastAsia="Batang"/>
                      <w:color w:val="000000"/>
                    </w:rPr>
                  </w:pPr>
                  <w:r>
                    <w:rPr>
                      <w:rFonts w:eastAsia="Batang"/>
                      <w:color w:val="000000"/>
                    </w:rPr>
                    <w:t>3</w:t>
                  </w:r>
                </w:p>
              </w:tc>
              <w:tc>
                <w:tcPr>
                  <w:tcW w:w="1701" w:type="dxa"/>
                </w:tcPr>
                <w:p>
                  <w:pPr>
                    <w:pStyle w:val="65"/>
                    <w:spacing w:before="120"/>
                    <w:rPr>
                      <w:rFonts w:eastAsia="Batang"/>
                      <w:color w:val="000000"/>
                    </w:rPr>
                  </w:pPr>
                  <w:r>
                    <w:rPr>
                      <w:rFonts w:eastAsia="Batang"/>
                      <w:color w:val="000000"/>
                    </w:rPr>
                    <w:t>3</w:t>
                  </w:r>
                </w:p>
              </w:tc>
              <w:tc>
                <w:tcPr>
                  <w:tcW w:w="1701" w:type="dxa"/>
                </w:tcPr>
                <w:p>
                  <w:pPr>
                    <w:pStyle w:val="65"/>
                    <w:spacing w:before="120"/>
                    <w:rPr>
                      <w:rFonts w:eastAsia="Batang"/>
                      <w:color w:val="000000"/>
                    </w:rPr>
                  </w:pPr>
                  <w:r>
                    <w:rPr>
                      <w:rFonts w:eastAsia="Batang"/>
                      <w:color w:val="000000"/>
                    </w:rPr>
                    <w:t>1</w:t>
                  </w:r>
                </w:p>
              </w:tc>
              <w:tc>
                <w:tcPr>
                  <w:tcW w:w="1701" w:type="dxa"/>
                </w:tcPr>
                <w:p>
                  <w:pPr>
                    <w:pStyle w:val="65"/>
                    <w:spacing w:before="120"/>
                    <w:rPr>
                      <w:rFonts w:eastAsia="Batang"/>
                      <w:color w:val="000000"/>
                    </w:rPr>
                  </w:pPr>
                  <w:r>
                    <w:rPr>
                      <w:rFonts w:eastAsia="Batang"/>
                      <w:color w:val="000000"/>
                    </w:rPr>
                    <w:t>0</w:t>
                  </w:r>
                </w:p>
              </w:tc>
              <w:tc>
                <w:tcPr>
                  <w:tcW w:w="1701" w:type="dxa"/>
                </w:tcPr>
                <w:p>
                  <w:pPr>
                    <w:pStyle w:val="65"/>
                    <w:spacing w:before="120"/>
                    <w:rPr>
                      <w:rFonts w:eastAsia="Batang"/>
                      <w:color w:val="000000"/>
                    </w:rPr>
                  </w:pPr>
                  <w:r>
                    <w:rPr>
                      <w:rFonts w:eastAsia="Batang"/>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3" w:type="dxa"/>
                </w:tcPr>
                <w:p>
                  <w:pPr>
                    <w:pStyle w:val="65"/>
                    <w:spacing w:before="120"/>
                    <w:rPr>
                      <w:rFonts w:eastAsia="Batang"/>
                      <w:color w:val="000000"/>
                    </w:rPr>
                  </w:pPr>
                  <w:r>
                    <w:rPr>
                      <w:rFonts w:eastAsia="Batang"/>
                      <w:color w:val="000000"/>
                    </w:rPr>
                    <w:t>1</w:t>
                  </w:r>
                </w:p>
              </w:tc>
              <w:tc>
                <w:tcPr>
                  <w:tcW w:w="1701" w:type="dxa"/>
                </w:tcPr>
                <w:p>
                  <w:pPr>
                    <w:pStyle w:val="65"/>
                    <w:spacing w:before="120"/>
                    <w:rPr>
                      <w:rFonts w:eastAsia="Batang"/>
                      <w:color w:val="000000"/>
                    </w:rPr>
                  </w:pPr>
                  <w:r>
                    <w:rPr>
                      <w:rFonts w:eastAsia="Batang"/>
                      <w:color w:val="000000"/>
                    </w:rPr>
                    <w:t>1</w:t>
                  </w:r>
                </w:p>
              </w:tc>
              <w:tc>
                <w:tcPr>
                  <w:tcW w:w="1701" w:type="dxa"/>
                </w:tcPr>
                <w:p>
                  <w:pPr>
                    <w:pStyle w:val="65"/>
                    <w:spacing w:before="120"/>
                    <w:rPr>
                      <w:rFonts w:eastAsia="Batang"/>
                      <w:color w:val="000000"/>
                    </w:rPr>
                  </w:pPr>
                  <w:r>
                    <w:rPr>
                      <w:rFonts w:eastAsia="Batang"/>
                      <w:color w:val="000000"/>
                    </w:rPr>
                    <w:t>0</w:t>
                  </w:r>
                </w:p>
              </w:tc>
              <w:tc>
                <w:tcPr>
                  <w:tcW w:w="1701" w:type="dxa"/>
                </w:tcPr>
                <w:p>
                  <w:pPr>
                    <w:pStyle w:val="65"/>
                    <w:spacing w:before="120"/>
                    <w:rPr>
                      <w:rFonts w:eastAsia="Batang"/>
                      <w:color w:val="000000"/>
                    </w:rPr>
                  </w:pPr>
                  <w:r>
                    <w:rPr>
                      <w:rFonts w:eastAsia="Batang"/>
                      <w:color w:val="000000"/>
                    </w:rPr>
                    <w:t>2</w:t>
                  </w:r>
                </w:p>
              </w:tc>
              <w:tc>
                <w:tcPr>
                  <w:tcW w:w="1701" w:type="dxa"/>
                </w:tcPr>
                <w:p>
                  <w:pPr>
                    <w:pStyle w:val="65"/>
                    <w:spacing w:before="120"/>
                    <w:rPr>
                      <w:rFonts w:eastAsia="Batang"/>
                      <w:color w:val="000000"/>
                    </w:rPr>
                  </w:pPr>
                  <w:r>
                    <w:rPr>
                      <w:rFonts w:eastAsia="Batang"/>
                      <w:color w:val="000000"/>
                    </w:rPr>
                    <w:t>3</w:t>
                  </w:r>
                </w:p>
              </w:tc>
            </w:tr>
          </w:tbl>
          <w:p>
            <w:pPr>
              <w:spacing w:before="120"/>
              <w:jc w:val="both"/>
              <w:rPr>
                <w:rFonts w:ascii="New York" w:hAnsi="New York" w:eastAsia="宋体"/>
                <w:lang w:val="en-US" w:eastAsia="zh-CN"/>
              </w:rPr>
            </w:pPr>
          </w:p>
        </w:tc>
      </w:tr>
    </w:tbl>
    <w:p>
      <w:pPr>
        <w:rPr>
          <w:rFonts w:eastAsia="宋体"/>
          <w:lang w:val="en-US" w:eastAsia="zh-CN"/>
        </w:rPr>
      </w:pPr>
    </w:p>
    <w:p>
      <w:pPr>
        <w:pStyle w:val="5"/>
        <w:rPr>
          <w:rFonts w:eastAsia="宋体"/>
          <w:lang w:val="en-US" w:eastAsia="zh-CN"/>
        </w:rPr>
      </w:pPr>
      <w:r>
        <w:rPr>
          <w:rFonts w:hint="eastAsia"/>
          <w:lang w:val="en-US" w:eastAsia="zh-CN"/>
        </w:rPr>
        <w:t>First round</w:t>
      </w:r>
    </w:p>
    <w:p>
      <w:pPr>
        <w:rPr>
          <w:lang w:val="en-US" w:eastAsia="zh-CN"/>
        </w:rPr>
      </w:pPr>
      <w:r>
        <w:rPr>
          <w:rFonts w:hint="eastAsia"/>
          <w:lang w:val="en-US" w:eastAsia="zh-CN"/>
        </w:rPr>
        <w:t>Based on above input, FL suggests to discuss the following proposal.</w:t>
      </w:r>
    </w:p>
    <w:p>
      <w:pPr>
        <w:rPr>
          <w:i/>
          <w:iCs/>
          <w:lang w:val="en-US" w:eastAsia="zh-CN"/>
        </w:rPr>
      </w:pPr>
      <w:r>
        <w:rPr>
          <w:rFonts w:hint="eastAsia"/>
          <w:b/>
          <w:bCs/>
          <w:i/>
          <w:iCs/>
          <w:lang w:val="en-US" w:eastAsia="zh-CN"/>
        </w:rPr>
        <w:t>Proposal 16:</w:t>
      </w:r>
      <w:r>
        <w:rPr>
          <w:rFonts w:hint="eastAsia"/>
          <w:i/>
          <w:iCs/>
          <w:lang w:val="en-US" w:eastAsia="zh-CN"/>
        </w:rPr>
        <w:t xml:space="preserve"> Use a fixed RV sequence [</w:t>
      </w:r>
      <w:r>
        <w:rPr>
          <w:i/>
          <w:iCs/>
          <w:szCs w:val="15"/>
          <w:lang w:eastAsia="en-US"/>
        </w:rPr>
        <w:t>0 2 3 1</w:t>
      </w:r>
      <w:r>
        <w:rPr>
          <w:rFonts w:hint="eastAsia"/>
          <w:i/>
          <w:iCs/>
          <w:lang w:val="en-US" w:eastAsia="zh-CN"/>
        </w:rPr>
        <w:t xml:space="preserve">] for repetition of Msg3 initial and re-transmission. </w:t>
      </w:r>
    </w:p>
    <w:p>
      <w:pPr>
        <w:numPr>
          <w:ilvl w:val="0"/>
          <w:numId w:val="49"/>
        </w:numPr>
        <w:tabs>
          <w:tab w:val="clear" w:pos="420"/>
        </w:tabs>
        <w:rPr>
          <w:i/>
          <w:iCs/>
          <w:lang w:val="en-US" w:eastAsia="zh-CN"/>
        </w:rPr>
      </w:pPr>
      <w:r>
        <w:rPr>
          <w:rFonts w:hint="eastAsia"/>
          <w:i/>
          <w:iCs/>
          <w:lang w:val="en-US" w:eastAsia="zh-CN"/>
        </w:rPr>
        <w:t xml:space="preserve">The RV cycling for Msg3 initial transmission follows the rule specified in the </w:t>
      </w:r>
      <w:r>
        <w:rPr>
          <w:rFonts w:hint="eastAsia" w:eastAsia="宋体"/>
          <w:i/>
          <w:iCs/>
          <w:lang w:val="en-US" w:eastAsia="zh-CN"/>
        </w:rPr>
        <w:t>f</w:t>
      </w:r>
      <w:r>
        <w:rPr>
          <w:i/>
          <w:iCs/>
          <w:lang w:val="en-US" w:eastAsia="ko-KR"/>
        </w:rPr>
        <w:t>irst row in Table 6.1.2.1-2 in TS38.214</w:t>
      </w:r>
      <w:r>
        <w:rPr>
          <w:rFonts w:hint="eastAsia" w:eastAsia="宋体"/>
          <w:i/>
          <w:iCs/>
          <w:lang w:val="en-US" w:eastAsia="zh-CN"/>
        </w:rPr>
        <w:t>.</w:t>
      </w:r>
      <w:r>
        <w:rPr>
          <w:i/>
          <w:iCs/>
          <w:lang w:val="en-US" w:eastAsia="ko-KR"/>
        </w:rPr>
        <w:t xml:space="preserve"> </w:t>
      </w:r>
    </w:p>
    <w:p>
      <w:pPr>
        <w:numPr>
          <w:ilvl w:val="0"/>
          <w:numId w:val="49"/>
        </w:numPr>
        <w:tabs>
          <w:tab w:val="clear" w:pos="420"/>
        </w:tabs>
        <w:rPr>
          <w:rFonts w:eastAsia="宋体"/>
          <w:i/>
          <w:iCs/>
          <w:lang w:val="en-US" w:eastAsia="zh-CN"/>
        </w:rPr>
      </w:pPr>
      <w:r>
        <w:rPr>
          <w:rFonts w:hint="eastAsia"/>
          <w:i/>
          <w:iCs/>
          <w:lang w:val="en-US" w:eastAsia="zh-CN"/>
        </w:rPr>
        <w:t xml:space="preserve">The RV cycling for Msg3 re-transmission follows the rules specified in </w:t>
      </w:r>
      <w:r>
        <w:rPr>
          <w:i/>
          <w:iCs/>
          <w:lang w:val="en-US" w:eastAsia="ko-KR"/>
        </w:rPr>
        <w:t>Table 6.1.2.1-2 in TS38.214</w:t>
      </w:r>
      <w:r>
        <w:rPr>
          <w:rFonts w:hint="eastAsia" w:eastAsia="宋体"/>
          <w:i/>
          <w:iCs/>
          <w:lang w:val="en-US" w:eastAsia="zh-CN"/>
        </w:rPr>
        <w:t>.</w:t>
      </w:r>
    </w:p>
    <w:p>
      <w:pPr>
        <w:rPr>
          <w:rFonts w:eastAsia="宋体"/>
          <w:i/>
          <w:iCs/>
          <w:lang w:val="en-US" w:eastAsia="zh-CN"/>
        </w:rPr>
      </w:pPr>
      <w:r>
        <w:rPr>
          <w:rFonts w:hint="eastAsia"/>
          <w:lang w:val="en-US" w:eastAsia="zh-CN"/>
        </w:rPr>
        <w:t xml:space="preserve">Companies are encouraged to provide views on Proposal 16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MS Mincho"/>
              </w:rPr>
              <w:t>Sharp</w:t>
            </w:r>
          </w:p>
        </w:tc>
        <w:tc>
          <w:tcPr>
            <w:tcW w:w="8509" w:type="dxa"/>
            <w:shd w:val="clear" w:color="auto" w:fill="auto"/>
            <w:vAlign w:val="center"/>
          </w:tcPr>
          <w:p>
            <w:pPr>
              <w:rPr>
                <w:rFonts w:eastAsia="MS Mincho"/>
                <w:szCs w:val="24"/>
              </w:rPr>
            </w:pPr>
            <w:r>
              <w:rPr>
                <w:rFonts w:eastAsia="MS Mincho"/>
                <w:szCs w:val="24"/>
              </w:rPr>
              <w:t>The current proposal is unclear since K transmission occasions for RV cycling may be differently defined for repetition type A with counting on the basis of available slots as discussed in Issue#2-2 in AI8.8.1.1.</w:t>
            </w:r>
          </w:p>
          <w:p>
            <w:pPr>
              <w:rPr>
                <w:szCs w:val="24"/>
              </w:rPr>
            </w:pPr>
            <w:r>
              <w:rPr>
                <w:szCs w:val="24"/>
              </w:rPr>
              <w:t xml:space="preserve">In AI8.8.1.1, it is proposed that RV cycling should be determined based on the indexing of </w:t>
            </w:r>
            <w:r>
              <w:rPr>
                <w:i/>
                <w:iCs/>
                <w:szCs w:val="24"/>
              </w:rPr>
              <w:t>n</w:t>
            </w:r>
            <w:r>
              <w:rPr>
                <w:szCs w:val="24"/>
              </w:rPr>
              <w:t xml:space="preserve"> within </w:t>
            </w:r>
            <w:r>
              <w:rPr>
                <w:i/>
                <w:iCs/>
                <w:szCs w:val="24"/>
              </w:rPr>
              <w:t>K</w:t>
            </w:r>
            <w:r>
              <w:rPr>
                <w:szCs w:val="24"/>
              </w:rPr>
              <w:t xml:space="preserve"> transmission occasions (may be in </w:t>
            </w:r>
            <w:r>
              <w:rPr>
                <w:i/>
                <w:iCs/>
                <w:szCs w:val="24"/>
              </w:rPr>
              <w:t>K</w:t>
            </w:r>
            <w:r>
              <w:rPr>
                <w:szCs w:val="24"/>
              </w:rPr>
              <w:t xml:space="preserve"> non-contiguous slots) which are determined by only RRC configurations.</w:t>
            </w:r>
          </w:p>
          <w:p>
            <w:pPr>
              <w:rPr>
                <w:rFonts w:eastAsia="宋体"/>
                <w:szCs w:val="24"/>
                <w:lang w:val="en-US" w:eastAsia="zh-CN"/>
              </w:rPr>
            </w:pPr>
            <w:r>
              <w:rPr>
                <w:rFonts w:hint="eastAsia" w:eastAsia="宋体"/>
                <w:color w:val="0000FF"/>
                <w:shd w:val="clear" w:color="auto" w:fill="FFFFFF"/>
                <w:lang w:val="en-US" w:eastAsia="zh-CN"/>
              </w:rPr>
              <w:t xml:space="preserve">FL: It seems the suggestion from Ericsson can address your concern.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rPr>
            </w:pPr>
            <w:r>
              <w:rPr>
                <w:rFonts w:eastAsia="MS Mincho"/>
              </w:rPr>
              <w:t>Qualcomm</w:t>
            </w:r>
          </w:p>
        </w:tc>
        <w:tc>
          <w:tcPr>
            <w:tcW w:w="8509" w:type="dxa"/>
            <w:shd w:val="clear" w:color="auto" w:fill="auto"/>
            <w:vAlign w:val="center"/>
          </w:tcPr>
          <w:p>
            <w:pPr>
              <w:rPr>
                <w:rFonts w:eastAsia="MS Mincho"/>
                <w:szCs w:val="24"/>
              </w:rPr>
            </w:pPr>
            <w:r>
              <w:rPr>
                <w:rFonts w:eastAsia="MS Mincho"/>
                <w:szCs w:val="24"/>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szCs w:val="24"/>
              </w:rPr>
            </w:pPr>
            <w:r>
              <w:rPr>
                <w:rFonts w:eastAsia="MS Mincho"/>
                <w:szCs w:val="24"/>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szCs w:val="24"/>
              </w:rPr>
            </w:pPr>
            <w:r>
              <w:rPr>
                <w:rFonts w:hint="eastAsia" w:eastAsia="MS Mincho"/>
                <w:szCs w:val="24"/>
                <w:lang w:eastAsia="ja-JP"/>
              </w:rPr>
              <w:t>W</w:t>
            </w:r>
            <w:r>
              <w:rPr>
                <w:rFonts w:eastAsia="MS Mincho"/>
                <w:szCs w:val="24"/>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szCs w:val="24"/>
                <w:lang w:eastAsia="zh-CN"/>
              </w:rPr>
            </w:pPr>
            <w:r>
              <w:rPr>
                <w:rFonts w:hint="eastAsia" w:eastAsiaTheme="minorEastAsia"/>
                <w:szCs w:val="24"/>
                <w:lang w:eastAsia="zh-CN"/>
              </w:rPr>
              <w:t>S</w:t>
            </w:r>
            <w:r>
              <w:rPr>
                <w:rFonts w:eastAsiaTheme="minorEastAsia"/>
                <w:szCs w:val="24"/>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szCs w:val="24"/>
                <w:lang w:eastAsia="zh-CN"/>
              </w:rPr>
            </w:pPr>
            <w:r>
              <w:rPr>
                <w:rFonts w:hint="eastAsia" w:eastAsia="MS Mincho"/>
                <w:szCs w:val="24"/>
                <w:lang w:eastAsia="ja-JP"/>
              </w:rPr>
              <w:t>S</w:t>
            </w:r>
            <w:r>
              <w:rPr>
                <w:rFonts w:eastAsia="MS Mincho"/>
                <w:szCs w:val="24"/>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CMCC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szCs w:val="24"/>
                <w:lang w:eastAsia="ja-JP"/>
              </w:rPr>
            </w:pPr>
            <w:r>
              <w:rPr>
                <w:rFonts w:eastAsia="MS Mincho"/>
                <w:szCs w:val="24"/>
                <w:lang w:eastAsia="ja-JP"/>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szCs w:val="24"/>
                <w:lang w:eastAsia="ja-JP"/>
              </w:rPr>
            </w:pPr>
            <w:r>
              <w:rPr>
                <w:rFonts w:hint="eastAsia" w:eastAsia="MS Mincho"/>
                <w:szCs w:val="24"/>
                <w:lang w:eastAsia="ja-JP"/>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szCs w:val="24"/>
                <w:lang w:eastAsia="zh-CN"/>
              </w:rPr>
            </w:pPr>
            <w:r>
              <w:rPr>
                <w:rFonts w:eastAsiaTheme="minorEastAsia"/>
                <w:szCs w:val="24"/>
                <w:lang w:eastAsia="zh-CN"/>
              </w:rPr>
              <w:t xml:space="preserve">We’re basically fine with the proposal. </w:t>
            </w:r>
          </w:p>
          <w:p>
            <w:pPr>
              <w:rPr>
                <w:rFonts w:eastAsiaTheme="minorEastAsia"/>
                <w:szCs w:val="24"/>
                <w:lang w:eastAsia="zh-CN"/>
              </w:rPr>
            </w:pPr>
            <w:r>
              <w:rPr>
                <w:rFonts w:eastAsiaTheme="minorEastAsia"/>
                <w:szCs w:val="24"/>
                <w:lang w:eastAsia="zh-CN"/>
              </w:rPr>
              <w:t xml:space="preserve">However, the transmission occasion for Msg3 needs to be clarified since msg3 repetition is based on available slot according to the working assumption, which is different from legacy Type A PUSCH repetition based on physical slots. </w:t>
            </w:r>
          </w:p>
          <w:p>
            <w:pPr>
              <w:rPr>
                <w:rFonts w:eastAsiaTheme="minorEastAsia"/>
                <w:szCs w:val="24"/>
                <w:lang w:eastAsia="zh-CN"/>
              </w:rPr>
            </w:pPr>
            <w:r>
              <w:rPr>
                <w:rFonts w:eastAsiaTheme="minorEastAsia"/>
                <w:szCs w:val="24"/>
                <w:lang w:eastAsia="zh-CN"/>
              </w:rPr>
              <w:t xml:space="preserve">So, we propose to include one related </w:t>
            </w:r>
            <w:r>
              <w:rPr>
                <w:rFonts w:eastAsiaTheme="minorEastAsia"/>
                <w:color w:val="FF0000"/>
                <w:szCs w:val="24"/>
                <w:lang w:eastAsia="zh-CN"/>
              </w:rPr>
              <w:t xml:space="preserve">bullet </w:t>
            </w:r>
            <w:r>
              <w:rPr>
                <w:rFonts w:eastAsiaTheme="minorEastAsia"/>
                <w:szCs w:val="24"/>
                <w:lang w:eastAsia="zh-CN"/>
              </w:rPr>
              <w:t>in the proposal to make it clear:</w:t>
            </w:r>
          </w:p>
          <w:p>
            <w:pPr>
              <w:rPr>
                <w:i/>
                <w:iCs/>
                <w:lang w:val="en-US" w:eastAsia="zh-CN"/>
              </w:rPr>
            </w:pPr>
            <w:r>
              <w:rPr>
                <w:rFonts w:hint="eastAsia"/>
                <w:b/>
                <w:bCs/>
                <w:i/>
                <w:iCs/>
                <w:lang w:val="en-US" w:eastAsia="zh-CN"/>
              </w:rPr>
              <w:t>Proposal 16:</w:t>
            </w:r>
            <w:r>
              <w:rPr>
                <w:rFonts w:hint="eastAsia"/>
                <w:i/>
                <w:iCs/>
                <w:lang w:val="en-US" w:eastAsia="zh-CN"/>
              </w:rPr>
              <w:t xml:space="preserve"> Use a fixed RV sequence [</w:t>
            </w:r>
            <w:r>
              <w:rPr>
                <w:i/>
                <w:iCs/>
                <w:szCs w:val="15"/>
                <w:lang w:eastAsia="en-US"/>
              </w:rPr>
              <w:t>0 2 3 1</w:t>
            </w:r>
            <w:r>
              <w:rPr>
                <w:rFonts w:hint="eastAsia"/>
                <w:i/>
                <w:iCs/>
                <w:lang w:val="en-US" w:eastAsia="zh-CN"/>
              </w:rPr>
              <w:t xml:space="preserve">] for repetition of Msg3 initial and re-transmission. </w:t>
            </w:r>
          </w:p>
          <w:p>
            <w:pPr>
              <w:numPr>
                <w:ilvl w:val="0"/>
                <w:numId w:val="49"/>
              </w:numPr>
              <w:tabs>
                <w:tab w:val="clear" w:pos="420"/>
              </w:tabs>
              <w:rPr>
                <w:i/>
                <w:iCs/>
                <w:lang w:val="en-US" w:eastAsia="zh-CN"/>
              </w:rPr>
            </w:pPr>
            <w:r>
              <w:rPr>
                <w:rFonts w:hint="eastAsia"/>
                <w:i/>
                <w:iCs/>
                <w:lang w:val="en-US" w:eastAsia="zh-CN"/>
              </w:rPr>
              <w:t xml:space="preserve">The RV cycling for Msg3 initial transmission follows the rule specified in the </w:t>
            </w:r>
            <w:r>
              <w:rPr>
                <w:rFonts w:hint="eastAsia" w:eastAsia="宋体"/>
                <w:i/>
                <w:iCs/>
                <w:lang w:val="en-US" w:eastAsia="zh-CN"/>
              </w:rPr>
              <w:t>f</w:t>
            </w:r>
            <w:r>
              <w:rPr>
                <w:i/>
                <w:iCs/>
                <w:lang w:val="en-US" w:eastAsia="ko-KR"/>
              </w:rPr>
              <w:t>irst row in Table 6.1.2.1-2 in TS38.214</w:t>
            </w:r>
            <w:r>
              <w:rPr>
                <w:rFonts w:hint="eastAsia" w:eastAsia="宋体"/>
                <w:i/>
                <w:iCs/>
                <w:lang w:val="en-US" w:eastAsia="zh-CN"/>
              </w:rPr>
              <w:t>.</w:t>
            </w:r>
            <w:r>
              <w:rPr>
                <w:i/>
                <w:iCs/>
                <w:lang w:val="en-US" w:eastAsia="ko-KR"/>
              </w:rPr>
              <w:t xml:space="preserve"> </w:t>
            </w:r>
          </w:p>
          <w:p>
            <w:pPr>
              <w:numPr>
                <w:ilvl w:val="0"/>
                <w:numId w:val="49"/>
              </w:numPr>
              <w:tabs>
                <w:tab w:val="clear" w:pos="420"/>
              </w:tabs>
              <w:rPr>
                <w:rFonts w:eastAsia="宋体"/>
                <w:i/>
                <w:iCs/>
                <w:lang w:val="en-US" w:eastAsia="zh-CN"/>
              </w:rPr>
            </w:pPr>
            <w:r>
              <w:rPr>
                <w:rFonts w:hint="eastAsia"/>
                <w:i/>
                <w:iCs/>
                <w:lang w:val="en-US" w:eastAsia="zh-CN"/>
              </w:rPr>
              <w:t xml:space="preserve">The RV cycling for Msg3 re-transmission follows the rules specified in </w:t>
            </w:r>
            <w:r>
              <w:rPr>
                <w:i/>
                <w:iCs/>
                <w:lang w:val="en-US" w:eastAsia="ko-KR"/>
              </w:rPr>
              <w:t>Table 6.1.2.1-2 in TS38.214</w:t>
            </w:r>
            <w:r>
              <w:rPr>
                <w:rFonts w:hint="eastAsia" w:eastAsia="宋体"/>
                <w:i/>
                <w:iCs/>
                <w:lang w:val="en-US" w:eastAsia="zh-CN"/>
              </w:rPr>
              <w:t>.</w:t>
            </w:r>
          </w:p>
          <w:p>
            <w:pPr>
              <w:pStyle w:val="114"/>
              <w:numPr>
                <w:ilvl w:val="0"/>
                <w:numId w:val="49"/>
              </w:numPr>
              <w:rPr>
                <w:rFonts w:eastAsia="MS Mincho"/>
                <w:szCs w:val="24"/>
                <w:lang w:eastAsia="ja-JP"/>
              </w:rPr>
            </w:pPr>
            <w:r>
              <w:rPr>
                <w:i/>
                <w:iCs/>
                <w:color w:val="FF0000"/>
                <w:lang w:val="en-US" w:eastAsia="zh-CN"/>
              </w:rPr>
              <w:t>The RV cycling for Msg3 is based on transmission occasions on available slot</w:t>
            </w:r>
            <w:r>
              <w:rPr>
                <w:rFonts w:eastAsia="宋体"/>
                <w:i/>
                <w:iCs/>
                <w:color w:val="FF0000"/>
                <w:lang w:val="en-US" w:eastAsia="zh-CN"/>
              </w:rPr>
              <w:t>.</w:t>
            </w:r>
          </w:p>
          <w:p>
            <w:pPr>
              <w:pStyle w:val="114"/>
              <w:numPr>
                <w:ilvl w:val="0"/>
                <w:numId w:val="0"/>
              </w:numPr>
              <w:tabs>
                <w:tab w:val="left" w:pos="420"/>
              </w:tabs>
              <w:rPr>
                <w:rFonts w:eastAsia="宋体"/>
                <w:szCs w:val="24"/>
                <w:lang w:val="en-US" w:eastAsia="zh-CN"/>
              </w:rPr>
            </w:pPr>
            <w:r>
              <w:rPr>
                <w:rFonts w:hint="eastAsia" w:eastAsia="宋体"/>
                <w:color w:val="0000FF"/>
                <w:szCs w:val="20"/>
                <w:shd w:val="clear" w:color="auto" w:fill="FFFFFF"/>
                <w:lang w:val="en-US" w:eastAsia="zh-CN"/>
              </w:rPr>
              <w:t xml:space="preserve">FL: The added bullet looks reasonable from FL perspective.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szCs w:val="24"/>
                <w:lang w:val="en-US" w:eastAsia="zh-CN"/>
              </w:rPr>
            </w:pPr>
            <w:r>
              <w:rPr>
                <w:rFonts w:hint="eastAsia" w:eastAsia="Malgun Gothic"/>
                <w:szCs w:val="24"/>
                <w:lang w:eastAsia="ko-KR"/>
              </w:rPr>
              <w:t>S</w:t>
            </w:r>
            <w:r>
              <w:rPr>
                <w:rFonts w:eastAsia="Malgun Gothic"/>
                <w:szCs w:val="24"/>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MS Mincho"/>
                <w:lang w:eastAsia="ja-JP"/>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szCs w:val="24"/>
                <w:lang w:eastAsia="ja-JP"/>
              </w:rPr>
            </w:pPr>
            <w:r>
              <w:rPr>
                <w:rFonts w:eastAsia="MS Mincho"/>
                <w:szCs w:val="24"/>
                <w:lang w:eastAsia="ja-JP"/>
              </w:rPr>
              <w:t>Would it be possible to remove the bullets for now? We think the main sentence is sufficient for the time being and the bullets take it a bit further. This may not be needed at this stage.</w:t>
            </w:r>
          </w:p>
          <w:p>
            <w:pPr>
              <w:rPr>
                <w:rFonts w:eastAsia="MS Mincho"/>
                <w:szCs w:val="24"/>
                <w:lang w:val="en-US" w:eastAsia="zh-CN"/>
              </w:rPr>
            </w:pPr>
            <w:r>
              <w:rPr>
                <w:rFonts w:hint="eastAsia" w:eastAsia="宋体"/>
                <w:color w:val="0000FF"/>
                <w:shd w:val="clear" w:color="auto" w:fill="FFFFFF"/>
                <w:lang w:val="en-US" w:eastAsia="zh-CN"/>
              </w:rPr>
              <w:t xml:space="preserve">FL: From FL perspective, the sub-bullet seems straightforward which simply follows the legacy rule. Hope keeping the bullets are also acceptable for you. Thanks.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0"/>
              </w:numPr>
              <w:rPr>
                <w:i/>
                <w:iCs/>
                <w:color w:val="FF0000"/>
                <w:lang w:val="en-US" w:eastAsia="zh-CN"/>
              </w:rPr>
            </w:pPr>
            <w:r>
              <w:rPr>
                <w:rFonts w:hint="eastAsia"/>
                <w:lang w:val="en-US" w:eastAsia="zh-CN"/>
              </w:rPr>
              <w:t>The proposal is updated as follows according Ericsson</w:t>
            </w:r>
            <w:r>
              <w:rPr>
                <w:lang w:val="en-US" w:eastAsia="zh-CN"/>
              </w:rPr>
              <w:t>’</w:t>
            </w:r>
            <w:r>
              <w:rPr>
                <w:rFonts w:hint="eastAsia"/>
                <w:lang w:val="en-US" w:eastAsia="zh-CN"/>
              </w:rPr>
              <w:t>s suggestion.</w:t>
            </w:r>
            <w:r>
              <w:rPr>
                <w:rFonts w:hint="eastAsia"/>
                <w:i/>
                <w:iCs/>
                <w:color w:val="FF0000"/>
                <w:lang w:val="en-US" w:eastAsia="zh-CN"/>
              </w:rPr>
              <w:t xml:space="preserve"> </w:t>
            </w:r>
          </w:p>
          <w:p>
            <w:pPr>
              <w:rPr>
                <w:i/>
                <w:iCs/>
                <w:lang w:val="en-US" w:eastAsia="zh-CN"/>
              </w:rPr>
            </w:pPr>
            <w:r>
              <w:rPr>
                <w:rFonts w:hint="eastAsia"/>
                <w:b/>
                <w:bCs/>
                <w:i/>
                <w:iCs/>
                <w:lang w:val="en-US" w:eastAsia="zh-CN"/>
              </w:rPr>
              <w:t>Proposal 16-v1:</w:t>
            </w:r>
            <w:r>
              <w:rPr>
                <w:rFonts w:hint="eastAsia"/>
                <w:i/>
                <w:iCs/>
                <w:lang w:val="en-US" w:eastAsia="zh-CN"/>
              </w:rPr>
              <w:t xml:space="preserve"> Use a fixed RV sequence [</w:t>
            </w:r>
            <w:r>
              <w:rPr>
                <w:i/>
                <w:iCs/>
                <w:szCs w:val="15"/>
                <w:lang w:eastAsia="en-US"/>
              </w:rPr>
              <w:t>0 2 3 1</w:t>
            </w:r>
            <w:r>
              <w:rPr>
                <w:rFonts w:hint="eastAsia"/>
                <w:i/>
                <w:iCs/>
                <w:lang w:val="en-US" w:eastAsia="zh-CN"/>
              </w:rPr>
              <w:t xml:space="preserve">] for repetition of Msg3 initial and re-transmission. </w:t>
            </w:r>
          </w:p>
          <w:p>
            <w:pPr>
              <w:numPr>
                <w:ilvl w:val="0"/>
                <w:numId w:val="49"/>
              </w:numPr>
              <w:tabs>
                <w:tab w:val="clear" w:pos="420"/>
              </w:tabs>
              <w:rPr>
                <w:i/>
                <w:iCs/>
                <w:lang w:val="en-US" w:eastAsia="zh-CN"/>
              </w:rPr>
            </w:pPr>
            <w:r>
              <w:rPr>
                <w:rFonts w:hint="eastAsia"/>
                <w:i/>
                <w:iCs/>
                <w:lang w:val="en-US" w:eastAsia="zh-CN"/>
              </w:rPr>
              <w:t xml:space="preserve">The RV cycling for Msg3 initial transmission follows the rule specified in the </w:t>
            </w:r>
            <w:r>
              <w:rPr>
                <w:rFonts w:hint="eastAsia" w:eastAsia="宋体"/>
                <w:i/>
                <w:iCs/>
                <w:lang w:val="en-US" w:eastAsia="zh-CN"/>
              </w:rPr>
              <w:t>f</w:t>
            </w:r>
            <w:r>
              <w:rPr>
                <w:i/>
                <w:iCs/>
                <w:lang w:val="en-US" w:eastAsia="ko-KR"/>
              </w:rPr>
              <w:t>irst row in Table 6.1.2.1-2 in TS38.214</w:t>
            </w:r>
            <w:r>
              <w:rPr>
                <w:rFonts w:hint="eastAsia" w:eastAsia="宋体"/>
                <w:i/>
                <w:iCs/>
                <w:lang w:val="en-US" w:eastAsia="zh-CN"/>
              </w:rPr>
              <w:t>.</w:t>
            </w:r>
            <w:r>
              <w:rPr>
                <w:i/>
                <w:iCs/>
                <w:lang w:val="en-US" w:eastAsia="ko-KR"/>
              </w:rPr>
              <w:t xml:space="preserve"> </w:t>
            </w:r>
          </w:p>
          <w:p>
            <w:pPr>
              <w:numPr>
                <w:ilvl w:val="0"/>
                <w:numId w:val="49"/>
              </w:numPr>
              <w:tabs>
                <w:tab w:val="clear" w:pos="420"/>
              </w:tabs>
              <w:rPr>
                <w:rFonts w:eastAsia="宋体"/>
                <w:i/>
                <w:iCs/>
                <w:lang w:val="en-US" w:eastAsia="zh-CN"/>
              </w:rPr>
            </w:pPr>
            <w:r>
              <w:rPr>
                <w:rFonts w:hint="eastAsia"/>
                <w:i/>
                <w:iCs/>
                <w:lang w:val="en-US" w:eastAsia="zh-CN"/>
              </w:rPr>
              <w:t xml:space="preserve">The RV cycling for Msg3 re-transmission follows the rules specified in </w:t>
            </w:r>
            <w:r>
              <w:rPr>
                <w:i/>
                <w:iCs/>
                <w:lang w:val="en-US" w:eastAsia="ko-KR"/>
              </w:rPr>
              <w:t>Table 6.1.2.1-2 in TS38.214</w:t>
            </w:r>
            <w:r>
              <w:rPr>
                <w:rFonts w:hint="eastAsia" w:eastAsia="宋体"/>
                <w:i/>
                <w:iCs/>
                <w:lang w:val="en-US" w:eastAsia="zh-CN"/>
              </w:rPr>
              <w:t>.</w:t>
            </w:r>
          </w:p>
          <w:p>
            <w:pPr>
              <w:pStyle w:val="114"/>
              <w:numPr>
                <w:ilvl w:val="0"/>
                <w:numId w:val="49"/>
              </w:numPr>
              <w:rPr>
                <w:i/>
                <w:iCs/>
                <w:color w:val="FF0000"/>
                <w:lang w:val="en-US" w:eastAsia="zh-CN"/>
              </w:rPr>
            </w:pPr>
            <w:r>
              <w:rPr>
                <w:i/>
                <w:iCs/>
                <w:color w:val="FF0000"/>
                <w:lang w:val="en-US" w:eastAsia="zh-CN"/>
              </w:rPr>
              <w:t>The RV cycling for Msg3 is based on transmission occasions on available slot</w:t>
            </w:r>
            <w:r>
              <w:rPr>
                <w:rFonts w:eastAsia="宋体"/>
                <w:i/>
                <w:iCs/>
                <w:color w:val="FF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0"/>
              </w:numPr>
              <w:rPr>
                <w:rFonts w:eastAsiaTheme="minorEastAsia"/>
                <w:lang w:val="en-US" w:eastAsia="zh-CN"/>
              </w:rPr>
            </w:pPr>
            <w:r>
              <w:rPr>
                <w:rFonts w:hint="eastAsia" w:eastAsiaTheme="minorEastAsia"/>
                <w:lang w:val="en-US" w:eastAsia="zh-CN"/>
              </w:rPr>
              <w:t>O</w:t>
            </w:r>
            <w:r>
              <w:rPr>
                <w:rFonts w:eastAsiaTheme="minorEastAsia"/>
                <w:lang w:val="en-US" w:eastAsia="zh-CN"/>
              </w:rPr>
              <w:t>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Ericsson2</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0"/>
              </w:numPr>
              <w:rPr>
                <w:rFonts w:eastAsiaTheme="minorEastAsia"/>
                <w:lang w:val="en-US" w:eastAsia="zh-CN"/>
              </w:rPr>
            </w:pPr>
            <w:r>
              <w:rPr>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0"/>
              </w:numPr>
              <w:rPr>
                <w:lang w:val="en-US" w:eastAsia="zh-CN"/>
              </w:rPr>
            </w:pPr>
            <w:r>
              <w:rPr>
                <w:lang w:val="en-US" w:eastAsia="zh-CN"/>
              </w:rPr>
              <w:t xml:space="preserve">We are fine with the proposal in principle. The last sub-bullet needs more discussion. There is parallel discussion regarding the RV cycling in enhancement on repetition type A for the repetition on the basis of available slot. We suggest to delay the discussion for this and try to follow the same principle if we can agree that first. </w:t>
            </w:r>
          </w:p>
          <w:p>
            <w:pPr>
              <w:rPr>
                <w:i/>
                <w:iCs/>
                <w:lang w:val="en-US" w:eastAsia="zh-CN"/>
              </w:rPr>
            </w:pPr>
            <w:r>
              <w:rPr>
                <w:rFonts w:hint="eastAsia"/>
                <w:b/>
                <w:bCs/>
                <w:i/>
                <w:iCs/>
                <w:lang w:val="en-US" w:eastAsia="zh-CN"/>
              </w:rPr>
              <w:t>Proposal 16-v1:</w:t>
            </w:r>
            <w:r>
              <w:rPr>
                <w:rFonts w:hint="eastAsia"/>
                <w:i/>
                <w:iCs/>
                <w:lang w:val="en-US" w:eastAsia="zh-CN"/>
              </w:rPr>
              <w:t xml:space="preserve"> Use a fixed RV sequence [</w:t>
            </w:r>
            <w:r>
              <w:rPr>
                <w:i/>
                <w:iCs/>
                <w:szCs w:val="15"/>
                <w:lang w:eastAsia="en-US"/>
              </w:rPr>
              <w:t>0 2 3 1</w:t>
            </w:r>
            <w:r>
              <w:rPr>
                <w:rFonts w:hint="eastAsia"/>
                <w:i/>
                <w:iCs/>
                <w:lang w:val="en-US" w:eastAsia="zh-CN"/>
              </w:rPr>
              <w:t xml:space="preserve">] for repetition of Msg3 initial and re-transmission. </w:t>
            </w:r>
          </w:p>
          <w:p>
            <w:pPr>
              <w:numPr>
                <w:ilvl w:val="0"/>
                <w:numId w:val="49"/>
              </w:numPr>
              <w:tabs>
                <w:tab w:val="clear" w:pos="420"/>
              </w:tabs>
              <w:rPr>
                <w:i/>
                <w:iCs/>
                <w:lang w:val="en-US" w:eastAsia="zh-CN"/>
              </w:rPr>
            </w:pPr>
            <w:r>
              <w:rPr>
                <w:rFonts w:hint="eastAsia"/>
                <w:i/>
                <w:iCs/>
                <w:lang w:val="en-US" w:eastAsia="zh-CN"/>
              </w:rPr>
              <w:t xml:space="preserve">The RV cycling for Msg3 initial transmission follows the rule specified in the </w:t>
            </w:r>
            <w:r>
              <w:rPr>
                <w:rFonts w:hint="eastAsia" w:eastAsia="宋体"/>
                <w:i/>
                <w:iCs/>
                <w:lang w:val="en-US" w:eastAsia="zh-CN"/>
              </w:rPr>
              <w:t>f</w:t>
            </w:r>
            <w:r>
              <w:rPr>
                <w:i/>
                <w:iCs/>
                <w:lang w:val="en-US" w:eastAsia="ko-KR"/>
              </w:rPr>
              <w:t>irst row in Table 6.1.2.1-2 in TS38.214</w:t>
            </w:r>
            <w:r>
              <w:rPr>
                <w:rFonts w:hint="eastAsia" w:eastAsia="宋体"/>
                <w:i/>
                <w:iCs/>
                <w:lang w:val="en-US" w:eastAsia="zh-CN"/>
              </w:rPr>
              <w:t>.</w:t>
            </w:r>
            <w:r>
              <w:rPr>
                <w:i/>
                <w:iCs/>
                <w:lang w:val="en-US" w:eastAsia="ko-KR"/>
              </w:rPr>
              <w:t xml:space="preserve"> </w:t>
            </w:r>
          </w:p>
          <w:p>
            <w:pPr>
              <w:numPr>
                <w:ilvl w:val="0"/>
                <w:numId w:val="49"/>
              </w:numPr>
              <w:tabs>
                <w:tab w:val="clear" w:pos="420"/>
              </w:tabs>
              <w:rPr>
                <w:rFonts w:eastAsia="宋体"/>
                <w:i/>
                <w:iCs/>
                <w:lang w:val="en-US" w:eastAsia="zh-CN"/>
              </w:rPr>
            </w:pPr>
            <w:r>
              <w:rPr>
                <w:rFonts w:hint="eastAsia"/>
                <w:i/>
                <w:iCs/>
                <w:lang w:val="en-US" w:eastAsia="zh-CN"/>
              </w:rPr>
              <w:t xml:space="preserve">The RV cycling for Msg3 re-transmission follows the rules specified in </w:t>
            </w:r>
            <w:r>
              <w:rPr>
                <w:i/>
                <w:iCs/>
                <w:lang w:val="en-US" w:eastAsia="ko-KR"/>
              </w:rPr>
              <w:t>Table 6.1.2.1-2 in TS38.214</w:t>
            </w:r>
            <w:r>
              <w:rPr>
                <w:rFonts w:hint="eastAsia" w:eastAsia="宋体"/>
                <w:i/>
                <w:iCs/>
                <w:lang w:val="en-US" w:eastAsia="zh-CN"/>
              </w:rPr>
              <w:t>.</w:t>
            </w:r>
          </w:p>
          <w:p>
            <w:pPr>
              <w:numPr>
                <w:ilvl w:val="0"/>
                <w:numId w:val="49"/>
              </w:numPr>
              <w:tabs>
                <w:tab w:val="clear" w:pos="420"/>
              </w:tabs>
              <w:rPr>
                <w:i/>
                <w:iCs/>
                <w:color w:val="FF0000"/>
                <w:lang w:val="en-US" w:eastAsia="zh-CN"/>
              </w:rPr>
            </w:pPr>
            <w:r>
              <w:rPr>
                <w:i/>
                <w:iCs/>
                <w:color w:val="FF0000"/>
                <w:lang w:val="en-US" w:eastAsia="zh-CN"/>
              </w:rPr>
              <w:t>FFS: The RV cycling for Msg3 is based on transmission occasions on available slot.</w:t>
            </w:r>
          </w:p>
          <w:p>
            <w:pPr>
              <w:pStyle w:val="114"/>
              <w:numPr>
                <w:ilvl w:val="0"/>
                <w:numId w:val="0"/>
              </w:num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0"/>
              </w:numPr>
              <w:rPr>
                <w:rFonts w:eastAsia="MS Mincho"/>
                <w:lang w:val="en-US" w:eastAsia="ja-JP"/>
              </w:rPr>
            </w:pPr>
            <w:r>
              <w:rPr>
                <w:rFonts w:hint="eastAsia" w:eastAsia="MS Mincho"/>
                <w:lang w:val="en-US" w:eastAsia="ja-JP"/>
              </w:rPr>
              <w:t>W</w:t>
            </w:r>
            <w:r>
              <w:rPr>
                <w:rFonts w:eastAsia="MS Mincho"/>
                <w:lang w:val="en-US"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yellow"/>
                <w:lang w:val="en-US" w:eastAsia="ja-JP"/>
              </w:rPr>
            </w:pPr>
            <w:r>
              <w:rPr>
                <w:rFonts w:hint="eastAsia" w:eastAsiaTheme="minorEastAsia"/>
                <w:highlight w:val="yellow"/>
                <w:lang w:val="en-US" w:eastAsia="zh-CN"/>
              </w:rPr>
              <w:t xml:space="preserve">FL </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yellow"/>
                <w:shd w:val="clear" w:color="auto" w:fill="FFFFFF"/>
                <w:lang w:val="en-US" w:eastAsia="zh-CN"/>
              </w:rPr>
            </w:pPr>
            <w:r>
              <w:rPr>
                <w:rFonts w:hint="eastAsia" w:eastAsia="宋体"/>
                <w:highlight w:val="yellow"/>
                <w:shd w:val="clear" w:color="auto" w:fill="FFFFFF"/>
                <w:lang w:val="en-US" w:eastAsia="zh-CN"/>
              </w:rPr>
              <w:t xml:space="preserve">FL suggests to leave more time for companies to think. So, the issue is closed for now. </w:t>
            </w:r>
          </w:p>
          <w:p>
            <w:r>
              <w:rPr>
                <w:rFonts w:ascii="New York" w:hAnsi="New York"/>
                <w:highlight w:val="green"/>
              </w:rPr>
              <w:t>Agreements</w:t>
            </w:r>
            <w:r>
              <w:rPr>
                <w:rFonts w:ascii="New York" w:hAnsi="New York"/>
              </w:rPr>
              <w:t>: </w:t>
            </w:r>
          </w:p>
          <w:p>
            <w:r>
              <w:t>Use a fixed RV sequence [0 2 3 1] for repetition of Msg3 initial and re-transmission.</w:t>
            </w:r>
          </w:p>
          <w:p>
            <w:pPr>
              <w:pStyle w:val="46"/>
              <w:numPr>
                <w:ilvl w:val="0"/>
                <w:numId w:val="30"/>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The RV cycling for Msg3 initial transmission follows the rule specified in the first row in Table 6.1.2.1-2 in TS38.214. </w:t>
            </w:r>
          </w:p>
          <w:p>
            <w:pPr>
              <w:pStyle w:val="46"/>
              <w:numPr>
                <w:ilvl w:val="0"/>
                <w:numId w:val="30"/>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The RV cycling for Msg3 re-transmission follows the rules specified in Table 6.1.2.1-2 in TS38.214.</w:t>
            </w:r>
          </w:p>
          <w:p>
            <w:pPr>
              <w:pStyle w:val="46"/>
              <w:numPr>
                <w:ilvl w:val="0"/>
                <w:numId w:val="30"/>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FFS: The RV cycling for Msg3 is based on transmission occasions on available slot.</w:t>
            </w:r>
          </w:p>
          <w:p>
            <w:pPr>
              <w:rPr>
                <w:rFonts w:eastAsia="宋体"/>
                <w:highlight w:val="yellow"/>
                <w:shd w:val="clear" w:color="auto" w:fill="FFFFFF"/>
                <w:lang w:val="en-US" w:eastAsia="ja-JP"/>
              </w:rPr>
            </w:pPr>
          </w:p>
        </w:tc>
      </w:tr>
    </w:tbl>
    <w:p>
      <w:pPr>
        <w:spacing w:before="120"/>
        <w:jc w:val="both"/>
        <w:rPr>
          <w:szCs w:val="15"/>
          <w:lang w:val="en-US" w:eastAsia="zh-CN"/>
        </w:rPr>
      </w:pPr>
    </w:p>
    <w:p>
      <w:pPr>
        <w:pStyle w:val="3"/>
        <w:numPr>
          <w:ilvl w:val="1"/>
          <w:numId w:val="9"/>
        </w:numPr>
        <w:rPr>
          <w:lang w:val="en-US" w:eastAsia="zh-CN"/>
        </w:rPr>
      </w:pPr>
      <w:r>
        <w:rPr>
          <w:rFonts w:hint="eastAsia"/>
          <w:lang w:val="en-US" w:eastAsia="zh-CN"/>
        </w:rPr>
        <w:t>Other issues</w:t>
      </w:r>
    </w:p>
    <w:p>
      <w:pPr>
        <w:rPr>
          <w:b/>
          <w:bCs/>
          <w:u w:val="single"/>
          <w:lang w:val="en-US" w:eastAsia="zh-CN"/>
        </w:rPr>
      </w:pPr>
      <w:r>
        <w:rPr>
          <w:rFonts w:hint="eastAsia"/>
          <w:b/>
          <w:bCs/>
          <w:u w:val="single"/>
          <w:lang w:val="en-US" w:eastAsia="zh-CN"/>
        </w:rPr>
        <w:t>Support of PUSCH repetition for CFRA PUSCH scheduled by RAR UL grant.</w:t>
      </w:r>
    </w:p>
    <w:p>
      <w:pPr>
        <w:jc w:val="both"/>
        <w:rPr>
          <w:lang w:val="en-US" w:eastAsia="zh-CN"/>
        </w:rPr>
      </w:pPr>
      <w:r>
        <w:rPr>
          <w:rFonts w:hint="eastAsia" w:eastAsia="宋体"/>
          <w:lang w:val="en-US" w:eastAsia="zh-CN"/>
        </w:rPr>
        <w:t>[4, ZTE]: It was agreed in SI phase that e</w:t>
      </w:r>
      <w:r>
        <w:rPr>
          <w:rFonts w:eastAsia="等线"/>
          <w:kern w:val="2"/>
          <w:szCs w:val="21"/>
          <w:lang w:val="en-US" w:eastAsia="zh-CN"/>
        </w:rPr>
        <w:t>nhancement to PUSCH scheduled by RAR UL grant will not consider the optimization specific for CFRA case.</w:t>
      </w:r>
      <w:r>
        <w:rPr>
          <w:rFonts w:hint="eastAsia" w:eastAsia="等线"/>
          <w:kern w:val="2"/>
          <w:szCs w:val="21"/>
          <w:lang w:val="en-US" w:eastAsia="zh-CN"/>
        </w:rPr>
        <w:t xml:space="preserve"> </w:t>
      </w:r>
      <w:r>
        <w:rPr>
          <w:rFonts w:hint="eastAsia" w:eastAsia="宋体"/>
          <w:lang w:val="en-US" w:eastAsia="zh-CN"/>
        </w:rPr>
        <w:t xml:space="preserve">[4, ZTE] interprets that </w:t>
      </w:r>
      <w:r>
        <w:rPr>
          <w:rFonts w:hint="eastAsia" w:eastAsiaTheme="minorEastAsia"/>
          <w:lang w:val="en-US" w:eastAsia="zh-CN"/>
        </w:rPr>
        <w:t xml:space="preserve">PUSCH repetition can be supported for CFRA while RAN1 will not do any optimization specific for CFRA. In most places of the current NR specifications,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is widely used. That is, there is no differentiation of PHY layer handling for Msg3 PUSCH and CFRA PUSCH in most typical cases. Therefore, it is proposed that </w:t>
      </w:r>
      <w:r>
        <w:rPr>
          <w:rFonts w:hint="eastAsia" w:eastAsia="宋体"/>
          <w:lang w:val="en-US" w:eastAsia="zh-CN"/>
        </w:rPr>
        <w:t xml:space="preserve">PUSCH repetition is supported for </w:t>
      </w:r>
      <w:r>
        <w:rPr>
          <w:rFonts w:hint="eastAsia" w:eastAsiaTheme="minorEastAsia"/>
          <w:lang w:val="en-US" w:eastAsia="zh-CN"/>
        </w:rPr>
        <w:t xml:space="preserve">a PUSCH scheduled by RAR UL grant including </w:t>
      </w:r>
      <w:r>
        <w:rPr>
          <w:rFonts w:hint="eastAsia" w:eastAsia="宋体"/>
          <w:lang w:val="en-US" w:eastAsia="zh-CN"/>
        </w:rPr>
        <w:t xml:space="preserve">CFRA PUSCH, while no </w:t>
      </w:r>
      <w:r>
        <w:rPr>
          <w:rFonts w:eastAsia="等线"/>
          <w:kern w:val="2"/>
          <w:szCs w:val="21"/>
          <w:lang w:val="en-US" w:eastAsia="zh-CN"/>
        </w:rPr>
        <w:t xml:space="preserve">optimization specific for CFRA </w:t>
      </w:r>
      <w:r>
        <w:rPr>
          <w:rFonts w:hint="eastAsia" w:eastAsia="等线"/>
          <w:kern w:val="2"/>
          <w:szCs w:val="21"/>
          <w:lang w:val="en-US" w:eastAsia="zh-CN"/>
        </w:rPr>
        <w:t xml:space="preserve">PUSCH is considered. </w:t>
      </w:r>
    </w:p>
    <w:p>
      <w:pPr>
        <w:rPr>
          <w:b/>
          <w:bCs/>
          <w:u w:val="single"/>
          <w:lang w:val="en-US" w:eastAsia="zh-CN"/>
        </w:rPr>
      </w:pPr>
      <w:r>
        <w:rPr>
          <w:rFonts w:hint="eastAsia"/>
          <w:b/>
          <w:bCs/>
          <w:u w:val="single"/>
          <w:lang w:val="en-US" w:eastAsia="zh-CN"/>
        </w:rPr>
        <w:t>Support of qam64-LowSE MCS</w:t>
      </w:r>
    </w:p>
    <w:p>
      <w:pPr>
        <w:spacing w:before="120"/>
        <w:jc w:val="both"/>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szCs w:val="15"/>
          <w:lang w:val="en-US" w:eastAsia="zh-CN"/>
        </w:rPr>
      </w:pPr>
      <w:r>
        <w:rPr>
          <w:rFonts w:hint="eastAsia"/>
          <w:b/>
          <w:bCs/>
          <w:u w:val="single"/>
          <w:lang w:val="en-US" w:eastAsia="zh-CN"/>
        </w:rPr>
        <w:t>Waveform indication for Msg3</w:t>
      </w:r>
    </w:p>
    <w:p>
      <w:pPr>
        <w:jc w:val="both"/>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79"/>
        </w:numPr>
        <w:jc w:val="both"/>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79"/>
        </w:numPr>
        <w:jc w:val="both"/>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jc w:val="both"/>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80"/>
        </w:numPr>
        <w:spacing w:before="120"/>
        <w:jc w:val="both"/>
      </w:pPr>
      <w:r>
        <w:t>Option 1: The UE transmits the Msg3 PUSCH repetitions within a transmission (initial transmission or re-transmission) using the same spatial domain transmission relation.</w:t>
      </w:r>
    </w:p>
    <w:p>
      <w:pPr>
        <w:pStyle w:val="114"/>
        <w:numPr>
          <w:ilvl w:val="0"/>
          <w:numId w:val="80"/>
        </w:numPr>
        <w:spacing w:before="120"/>
        <w:jc w:val="both"/>
      </w:pPr>
      <w:r>
        <w:t>Option 2: The UE may transmit the Msg3 PUSCH repetitions within a transmission (initial transmission or re-transmission) using the different spatial domain transmission relations.</w:t>
      </w:r>
    </w:p>
    <w:p>
      <w:pPr>
        <w:spacing w:before="120"/>
        <w:jc w:val="both"/>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b/>
          <w:bCs/>
          <w:u w:val="single"/>
          <w:lang w:val="en-US" w:eastAsia="zh-CN"/>
        </w:rPr>
      </w:pPr>
      <w:r>
        <w:rPr>
          <w:rFonts w:hint="eastAsia"/>
          <w:b/>
          <w:bCs/>
          <w:u w:val="single"/>
          <w:lang w:val="en-US" w:eastAsia="zh-CN"/>
        </w:rPr>
        <w:t>Cell selection criterion S for CE</w:t>
      </w:r>
    </w:p>
    <w:p>
      <w:r>
        <w:rPr>
          <w:rFonts w:hint="eastAsia"/>
          <w:lang w:val="en-US" w:eastAsia="zh-CN"/>
        </w:rPr>
        <w:t xml:space="preserve">In [13, Panasonic], it raises that the cell selection criterion S for CE should be specified, similar to LTE eMTC. </w:t>
      </w:r>
      <w:r>
        <w:rPr>
          <w:rFonts w:hint="eastAsia"/>
          <w:bCs/>
          <w:lang w:val="en-US" w:eastAsia="ja-JP"/>
        </w:rPr>
        <w:t>W</w:t>
      </w:r>
      <w:r>
        <w:rPr>
          <w:bCs/>
          <w:lang w:val="en-US" w:eastAsia="ja-JP"/>
        </w:rPr>
        <w:t xml:space="preserve">hen a UE camp on a cell, it shall satisfy S criteria (Srxlev and Squal) defined in Section 5.2.3.2 of TS 38.304 as shown in Appendix A. This actually determines the coverage measured by RSRP/RSRQ. If UL coverage is less than DL coverage, </w:t>
      </w:r>
      <w:r>
        <w:t>Q</w:t>
      </w:r>
      <w:r>
        <w:rPr>
          <w:vertAlign w:val="subscript"/>
        </w:rPr>
        <w:t>rxlevmin</w:t>
      </w:r>
      <w:r>
        <w:t xml:space="preserve"> and Q</w:t>
      </w:r>
      <w:r>
        <w:rPr>
          <w:vertAlign w:val="subscript"/>
        </w:rPr>
        <w:t>qualmin</w:t>
      </w:r>
      <w:r>
        <w:t xml:space="preserve"> are configured properly to have sufficient UL coverage. Q</w:t>
      </w:r>
      <w:r>
        <w:rPr>
          <w:vertAlign w:val="subscript"/>
        </w:rPr>
        <w:t>rxlevmin</w:t>
      </w:r>
      <w:r>
        <w:rPr>
          <w:lang w:val="en-US" w:eastAsia="ja-JP"/>
        </w:rPr>
        <w:t xml:space="preserve"> and </w:t>
      </w:r>
      <w:r>
        <w:t>Q</w:t>
      </w:r>
      <w:r>
        <w:rPr>
          <w:vertAlign w:val="subscript"/>
        </w:rPr>
        <w:t>qualmin</w:t>
      </w:r>
      <w:r>
        <w:rPr>
          <w:lang w:val="en-US" w:eastAsia="ja-JP"/>
        </w:rPr>
        <w:t xml:space="preserve"> are configured by </w:t>
      </w:r>
      <w:r>
        <w:rPr>
          <w:i/>
          <w:iCs/>
          <w:lang w:val="en-US" w:eastAsia="ja-JP"/>
        </w:rPr>
        <w:t>q-RxLevMin</w:t>
      </w:r>
      <w:r>
        <w:rPr>
          <w:lang w:val="en-US" w:eastAsia="ja-JP"/>
        </w:rPr>
        <w:t xml:space="preserve"> and </w:t>
      </w:r>
      <w:r>
        <w:rPr>
          <w:i/>
          <w:iCs/>
          <w:lang w:val="en-US" w:eastAsia="ja-JP"/>
        </w:rPr>
        <w:t>q-QualMin</w:t>
      </w:r>
      <w:r>
        <w:rPr>
          <w:lang w:val="en-US" w:eastAsia="ja-JP"/>
        </w:rPr>
        <w:t xml:space="preserve"> in SIBs. If coverage enhancement increases Msg.3 coverage, we think </w:t>
      </w:r>
      <w:r>
        <w:rPr>
          <w:i/>
          <w:iCs/>
          <w:lang w:val="en-US" w:eastAsia="ja-JP"/>
        </w:rPr>
        <w:t>q-RxLevMin</w:t>
      </w:r>
      <w:r>
        <w:rPr>
          <w:lang w:val="en-US" w:eastAsia="ja-JP"/>
        </w:rPr>
        <w:t xml:space="preserve"> and </w:t>
      </w:r>
      <w:r>
        <w:rPr>
          <w:i/>
          <w:iCs/>
          <w:lang w:val="en-US" w:eastAsia="ja-JP"/>
        </w:rPr>
        <w:t>q-QualMin</w:t>
      </w:r>
      <w:r>
        <w:rPr>
          <w:lang w:val="en-US" w:eastAsia="ja-JP"/>
        </w:rPr>
        <w:t xml:space="preserve"> for CE UE (or Msg.3 repetition capable UE) would be required or some offset specific to CE UE is necessary since CE UE would not start registration to a cell even unless the </w:t>
      </w:r>
      <w:r>
        <w:t>Srxlev &gt; 0 AND Squal &gt; 0 as shown in Fig.</w:t>
      </w:r>
      <w:r>
        <w:rPr>
          <w:rFonts w:hint="eastAsia" w:eastAsia="宋体"/>
          <w:lang w:val="en-US" w:eastAsia="zh-CN"/>
        </w:rPr>
        <w:t>2.9.1</w:t>
      </w:r>
      <w:r>
        <w:t xml:space="preserve">. </w:t>
      </w:r>
      <w:r>
        <w:rPr>
          <w:rFonts w:hint="eastAsia" w:eastAsia="宋体"/>
          <w:lang w:val="en-US" w:eastAsia="zh-CN"/>
        </w:rPr>
        <w:t xml:space="preserve">In addition, </w:t>
      </w:r>
      <w:r>
        <w:rPr>
          <w:i/>
          <w:iCs/>
          <w:lang w:val="en-US" w:eastAsia="ja-JP"/>
        </w:rPr>
        <w:t>q-RxLevMin</w:t>
      </w:r>
      <w:r>
        <w:rPr>
          <w:lang w:val="en-US" w:eastAsia="ja-JP"/>
        </w:rPr>
        <w:t xml:space="preserve"> for SUL is supported in Rel.15. We think CE UE is a little bit like SUL supported cell that uplink coverage can be improved, and therefore cell selection criteria should be set for considering uplink coverage. </w:t>
      </w:r>
    </w:p>
    <w:p>
      <w:pPr>
        <w:spacing w:before="120" w:beforeLines="50" w:after="0"/>
        <w:jc w:val="center"/>
        <w:rPr>
          <w:bCs/>
          <w:lang w:val="en-US" w:eastAsia="ja-JP"/>
        </w:rPr>
      </w:pPr>
      <w:r>
        <w:rPr>
          <w:lang w:val="en-US" w:eastAsia="zh-CN"/>
        </w:rPr>
        <w:drawing>
          <wp:inline distT="0" distB="0" distL="0" distR="0">
            <wp:extent cx="3731895" cy="1827530"/>
            <wp:effectExtent l="0" t="0" r="1905" b="1270"/>
            <wp:docPr id="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732120" cy="1827720"/>
                    </a:xfrm>
                    <a:prstGeom prst="rect">
                      <a:avLst/>
                    </a:prstGeom>
                    <a:noFill/>
                    <a:ln>
                      <a:noFill/>
                    </a:ln>
                  </pic:spPr>
                </pic:pic>
              </a:graphicData>
            </a:graphic>
          </wp:inline>
        </w:drawing>
      </w:r>
    </w:p>
    <w:p>
      <w:pPr>
        <w:spacing w:before="120"/>
        <w:jc w:val="center"/>
        <w:rPr>
          <w:rFonts w:eastAsia="等线"/>
          <w:bCs/>
          <w:iCs/>
          <w:lang w:val="en-US" w:eastAsia="zh-CN"/>
        </w:rPr>
      </w:pPr>
      <w:r>
        <w:rPr>
          <w:rFonts w:hint="eastAsia"/>
          <w:bCs/>
          <w:lang w:val="en-US" w:eastAsia="ja-JP"/>
        </w:rPr>
        <w:t>F</w:t>
      </w:r>
      <w:r>
        <w:rPr>
          <w:bCs/>
          <w:lang w:val="en-US" w:eastAsia="ja-JP"/>
        </w:rPr>
        <w:t>ig.</w:t>
      </w:r>
      <w:r>
        <w:rPr>
          <w:rFonts w:hint="eastAsia" w:eastAsia="宋体"/>
          <w:bCs/>
          <w:lang w:val="en-US" w:eastAsia="zh-CN"/>
        </w:rPr>
        <w:t>2.9.1</w:t>
      </w:r>
      <w:r>
        <w:rPr>
          <w:bCs/>
          <w:lang w:val="en-US" w:eastAsia="ja-JP"/>
        </w:rPr>
        <w:t xml:space="preserve">: </w:t>
      </w:r>
      <w:r>
        <w:t>Cell selection issue for CE UE.</w:t>
      </w:r>
    </w:p>
    <w:p>
      <w:pPr>
        <w:rPr>
          <w:szCs w:val="15"/>
          <w:lang w:val="en-US" w:eastAsia="zh-CN"/>
        </w:rPr>
      </w:pPr>
      <w:r>
        <w:rPr>
          <w:rFonts w:hint="eastAsia"/>
          <w:b/>
          <w:bCs/>
          <w:u w:val="single"/>
          <w:lang w:val="en-US" w:eastAsia="zh-CN"/>
        </w:rPr>
        <w:t>Support of additional C-RNTI and HARQ-ACK resource for MSG.4 PDSCH</w:t>
      </w:r>
    </w:p>
    <w:p>
      <w:pPr>
        <w:spacing w:before="120"/>
        <w:jc w:val="both"/>
        <w:rPr>
          <w:szCs w:val="15"/>
          <w:lang w:val="en-US"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a</w:t>
      </w:r>
      <w:r>
        <w:rPr>
          <w:szCs w:val="15"/>
          <w:lang w:val="en-US" w:eastAsia="zh-CN"/>
        </w:rPr>
        <w:t>dditional C-RNTI and HARQ-Ack resource for MSG.4 PDSCH can be derived at UE to support contention resolution for multiple UEs, simultaneously.</w:t>
      </w:r>
    </w:p>
    <w:p>
      <w:pPr>
        <w:rPr>
          <w:szCs w:val="15"/>
          <w:lang w:val="en-US" w:eastAsia="zh-CN"/>
        </w:rPr>
      </w:pPr>
      <w:r>
        <w:rPr>
          <w:rFonts w:hint="eastAsia"/>
          <w:b/>
          <w:bCs/>
          <w:u w:val="single"/>
          <w:lang w:val="en-US" w:eastAsia="zh-CN"/>
        </w:rPr>
        <w:t>Support Msg1 enhancements to improve Msg3 performance</w:t>
      </w:r>
    </w:p>
    <w:p>
      <w:pPr>
        <w:spacing w:before="120"/>
        <w:jc w:val="both"/>
        <w:rPr>
          <w:szCs w:val="15"/>
          <w:lang w:eastAsia="zh-CN"/>
        </w:rPr>
      </w:pPr>
      <w:r>
        <w:rPr>
          <w:rFonts w:hint="eastAsia"/>
          <w:szCs w:val="15"/>
          <w:lang w:val="en-US" w:eastAsia="zh-CN"/>
        </w:rPr>
        <w:t xml:space="preserve">[27, Samsung] proposes to support </w:t>
      </w:r>
      <w:r>
        <w:rPr>
          <w:rFonts w:hint="eastAsia"/>
          <w:szCs w:val="15"/>
          <w:lang w:eastAsia="zh-CN"/>
        </w:rPr>
        <w:t>UE to transmit multiple PRACH preambles over a RO bundle, with same or different spatial settings, prior to a RAR reception</w:t>
      </w:r>
      <w:r>
        <w:rPr>
          <w:rFonts w:hint="eastAsia"/>
          <w:szCs w:val="15"/>
          <w:lang w:val="en-US" w:eastAsia="zh-CN"/>
        </w:rPr>
        <w:t xml:space="preserve">, and support </w:t>
      </w:r>
      <w:r>
        <w:rPr>
          <w:rFonts w:hint="eastAsia"/>
          <w:szCs w:val="15"/>
          <w:lang w:eastAsia="zh-CN"/>
        </w:rPr>
        <w:t>use of CSI-RS measurements for a UE to select one or more spatial settings for PRACH transmissions.</w:t>
      </w:r>
    </w:p>
    <w:p>
      <w:pPr>
        <w:pStyle w:val="2"/>
        <w:rPr>
          <w:lang w:val="en-US" w:eastAsia="zh-CN"/>
        </w:rPr>
      </w:pPr>
      <w:r>
        <w:rPr>
          <w:rFonts w:hint="eastAsia"/>
          <w:lang w:val="en-US" w:eastAsia="zh-CN"/>
        </w:rPr>
        <w:t>Appendix - Agreements</w:t>
      </w:r>
    </w:p>
    <w:p>
      <w:pPr>
        <w:pStyle w:val="3"/>
        <w:rPr>
          <w:lang w:val="en-US" w:eastAsia="zh-CN"/>
        </w:rPr>
      </w:pPr>
      <w:r>
        <w:rPr>
          <w:lang w:val="en-US" w:eastAsia="zh-CN"/>
        </w:rPr>
        <w:t>RAN1#104-e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jc w:val="both"/>
              <w:rPr>
                <w:rFonts w:ascii="New York" w:hAnsi="New York"/>
              </w:rPr>
            </w:pPr>
            <w:r>
              <w:rPr>
                <w:rFonts w:ascii="New York" w:hAnsi="New York"/>
                <w:highlight w:val="green"/>
              </w:rPr>
              <w:t>Agreements:</w:t>
            </w:r>
          </w:p>
          <w:p>
            <w:pPr>
              <w:pStyle w:val="46"/>
              <w:numPr>
                <w:ilvl w:val="0"/>
                <w:numId w:val="81"/>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81"/>
              </w:numPr>
              <w:spacing w:before="0" w:beforeAutospacing="0" w:after="0" w:afterAutospacing="0" w:line="315" w:lineRule="atLeast"/>
              <w:jc w:val="both"/>
              <w:rPr>
                <w:rFonts w:ascii="New York" w:hAnsi="New York"/>
                <w:sz w:val="20"/>
                <w:szCs w:val="20"/>
              </w:rPr>
            </w:pPr>
            <w:r>
              <w:rPr>
                <w:rFonts w:ascii="New York" w:hAnsi="New York"/>
                <w:sz w:val="20"/>
                <w:szCs w:val="20"/>
              </w:rPr>
              <w:t>Option1: UL grant scheduling Msg3.</w:t>
            </w:r>
          </w:p>
          <w:p>
            <w:pPr>
              <w:pStyle w:val="46"/>
              <w:numPr>
                <w:ilvl w:val="2"/>
                <w:numId w:val="81"/>
              </w:numPr>
              <w:spacing w:before="0" w:beforeAutospacing="0" w:after="0" w:afterAutospacing="0" w:line="315" w:lineRule="atLeast"/>
              <w:jc w:val="both"/>
              <w:rPr>
                <w:rFonts w:ascii="New York" w:hAnsi="New York"/>
                <w:sz w:val="20"/>
                <w:szCs w:val="20"/>
              </w:rPr>
            </w:pPr>
            <w:r>
              <w:rPr>
                <w:rFonts w:ascii="New York" w:hAnsi="New York"/>
                <w:sz w:val="20"/>
                <w:szCs w:val="20"/>
              </w:rPr>
              <w:t>FFS details.</w:t>
            </w:r>
          </w:p>
          <w:p>
            <w:pPr>
              <w:pStyle w:val="46"/>
              <w:numPr>
                <w:ilvl w:val="2"/>
                <w:numId w:val="81"/>
              </w:numPr>
              <w:spacing w:before="0" w:beforeAutospacing="0" w:after="0" w:afterAutospacing="0" w:line="315" w:lineRule="atLeast"/>
              <w:jc w:val="both"/>
              <w:rPr>
                <w:rFonts w:ascii="New York" w:hAnsi="New York"/>
                <w:sz w:val="20"/>
                <w:szCs w:val="20"/>
              </w:rPr>
            </w:pPr>
            <w:r>
              <w:rPr>
                <w:rFonts w:ascii="New York" w:hAnsi="New York"/>
                <w:sz w:val="20"/>
                <w:szCs w:val="20"/>
              </w:rPr>
              <w:t>FFS fallbackRAR UL grant. </w:t>
            </w:r>
          </w:p>
          <w:p>
            <w:pPr>
              <w:pStyle w:val="46"/>
              <w:numPr>
                <w:ilvl w:val="2"/>
                <w:numId w:val="81"/>
              </w:numPr>
              <w:spacing w:before="0" w:beforeAutospacing="0" w:after="0" w:afterAutospacing="0" w:line="315" w:lineRule="atLeast"/>
              <w:jc w:val="both"/>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81"/>
              </w:numPr>
              <w:spacing w:before="0" w:beforeAutospacing="0" w:after="0" w:afterAutospacing="0" w:line="315" w:lineRule="atLeast"/>
              <w:jc w:val="both"/>
              <w:rPr>
                <w:rFonts w:ascii="New York" w:hAnsi="New York"/>
                <w:sz w:val="20"/>
                <w:szCs w:val="20"/>
              </w:rPr>
            </w:pPr>
            <w:r>
              <w:rPr>
                <w:rFonts w:ascii="New York" w:hAnsi="New York"/>
                <w:sz w:val="20"/>
                <w:szCs w:val="20"/>
              </w:rPr>
              <w:t>Option2: DCI format 1_0 with CRC scrambled by RA-RNTI</w:t>
            </w:r>
          </w:p>
          <w:p>
            <w:pPr>
              <w:pStyle w:val="46"/>
              <w:numPr>
                <w:ilvl w:val="2"/>
                <w:numId w:val="81"/>
              </w:numPr>
              <w:spacing w:before="0" w:beforeAutospacing="0" w:after="0" w:afterAutospacing="0" w:line="315" w:lineRule="atLeast"/>
              <w:jc w:val="both"/>
              <w:rPr>
                <w:rFonts w:ascii="New York" w:hAnsi="New York"/>
                <w:sz w:val="20"/>
                <w:szCs w:val="20"/>
              </w:rPr>
            </w:pPr>
            <w:r>
              <w:rPr>
                <w:rFonts w:ascii="New York" w:hAnsi="New York"/>
                <w:sz w:val="20"/>
                <w:szCs w:val="20"/>
              </w:rPr>
              <w:t>FFS details. </w:t>
            </w:r>
          </w:p>
          <w:p>
            <w:pPr>
              <w:pStyle w:val="46"/>
              <w:numPr>
                <w:ilvl w:val="1"/>
                <w:numId w:val="81"/>
              </w:numPr>
              <w:spacing w:before="0" w:beforeAutospacing="0" w:after="0" w:afterAutospacing="0" w:line="315" w:lineRule="atLeast"/>
              <w:jc w:val="both"/>
              <w:rPr>
                <w:rFonts w:ascii="New York" w:hAnsi="New York"/>
                <w:sz w:val="20"/>
                <w:szCs w:val="20"/>
              </w:rPr>
            </w:pPr>
            <w:r>
              <w:rPr>
                <w:rFonts w:ascii="New York" w:hAnsi="New York"/>
                <w:sz w:val="20"/>
                <w:szCs w:val="20"/>
              </w:rPr>
              <w:t>Option3: SIB1 only</w:t>
            </w:r>
          </w:p>
          <w:p>
            <w:pPr>
              <w:numPr>
                <w:ilvl w:val="0"/>
                <w:numId w:val="81"/>
              </w:numPr>
              <w:spacing w:before="120" w:after="0"/>
              <w:jc w:val="both"/>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jc w:val="both"/>
              <w:rPr>
                <w:rFonts w:ascii="New York" w:hAnsi="New York"/>
              </w:rPr>
            </w:pPr>
          </w:p>
          <w:p>
            <w:pPr>
              <w:spacing w:before="120" w:after="0"/>
              <w:jc w:val="both"/>
              <w:rPr>
                <w:rFonts w:ascii="New York" w:hAnsi="New York"/>
              </w:rPr>
            </w:pPr>
          </w:p>
          <w:p>
            <w:pPr>
              <w:spacing w:before="120" w:after="0"/>
              <w:jc w:val="both"/>
              <w:rPr>
                <w:rFonts w:ascii="New York" w:hAnsi="New York"/>
              </w:rPr>
            </w:pPr>
            <w:r>
              <w:rPr>
                <w:rFonts w:ascii="New York" w:hAnsi="New York"/>
                <w:highlight w:val="green"/>
              </w:rPr>
              <w:t>Agreements:</w:t>
            </w:r>
          </w:p>
          <w:p>
            <w:pPr>
              <w:pStyle w:val="46"/>
              <w:numPr>
                <w:ilvl w:val="0"/>
                <w:numId w:val="47"/>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jc w:val="both"/>
              <w:rPr>
                <w:rFonts w:ascii="New York" w:hAnsi="New York"/>
              </w:rPr>
            </w:pPr>
          </w:p>
          <w:p>
            <w:pPr>
              <w:spacing w:before="120" w:after="0"/>
              <w:jc w:val="both"/>
              <w:rPr>
                <w:rFonts w:ascii="New York" w:hAnsi="New York"/>
              </w:rPr>
            </w:pPr>
            <w:r>
              <w:rPr>
                <w:rFonts w:ascii="New York" w:hAnsi="New York"/>
                <w:highlight w:val="green"/>
              </w:rPr>
              <w:t>Agreements:</w:t>
            </w:r>
          </w:p>
          <w:p>
            <w:pPr>
              <w:pStyle w:val="46"/>
              <w:spacing w:before="0" w:beforeAutospacing="0" w:after="0" w:afterAutospacing="0"/>
              <w:jc w:val="both"/>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jc w:val="both"/>
              <w:rPr>
                <w:rFonts w:ascii="New York" w:hAnsi="New York"/>
              </w:rPr>
            </w:pPr>
            <w:r>
              <w:rPr>
                <w:rFonts w:ascii="New York" w:hAnsi="New York"/>
              </w:rPr>
              <w:t>FFS details, e.g., signaling etc.</w:t>
            </w:r>
          </w:p>
          <w:p>
            <w:pPr>
              <w:spacing w:before="120"/>
              <w:jc w:val="both"/>
              <w:rPr>
                <w:rFonts w:ascii="New York" w:hAnsi="New York"/>
              </w:rPr>
            </w:pPr>
          </w:p>
          <w:p>
            <w:pPr>
              <w:pStyle w:val="46"/>
              <w:shd w:val="clear" w:color="auto" w:fill="FFFFFF"/>
              <w:spacing w:before="0" w:beforeAutospacing="0" w:after="0" w:afterAutospacing="0" w:line="315" w:lineRule="atLeast"/>
              <w:jc w:val="both"/>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jc w:val="both"/>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8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8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8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8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84"/>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84"/>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84"/>
              </w:numPr>
              <w:shd w:val="clear" w:color="auto" w:fill="FFFFFF"/>
              <w:spacing w:before="0" w:beforeAutospacing="0" w:after="0" w:afterAutospacing="0" w:line="315" w:lineRule="atLeast"/>
              <w:ind w:left="1680"/>
              <w:jc w:val="both"/>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85"/>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85"/>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12"/>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1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1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86"/>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8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12"/>
              </w:numPr>
              <w:shd w:val="clear" w:color="auto" w:fill="FFFFFF"/>
              <w:spacing w:before="0" w:beforeAutospacing="0" w:after="0" w:afterAutospacing="0" w:line="315" w:lineRule="atLeast"/>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8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lang w:val="en-US" w:eastAsia="zh-CN"/>
        </w:rPr>
      </w:pPr>
      <w:r>
        <w:rPr>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12"/>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1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13"/>
              </w:numPr>
              <w:shd w:val="clear" w:color="auto" w:fill="FFFFFF"/>
              <w:spacing w:before="0" w:beforeAutospacing="0" w:after="0" w:afterAutospacing="0" w:line="315" w:lineRule="atLeast"/>
              <w:ind w:left="840"/>
              <w:jc w:val="both"/>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13"/>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jc w:val="both"/>
              <w:rPr>
                <w:rFonts w:ascii="New York" w:hAnsi="New York"/>
              </w:rPr>
            </w:pPr>
            <w:r>
              <w:rPr>
                <w:rFonts w:ascii="New York" w:hAnsi="New York"/>
                <w:highlight w:val="green"/>
              </w:rPr>
              <w:t>Agreements</w:t>
            </w:r>
            <w:r>
              <w:rPr>
                <w:rFonts w:ascii="New York" w:hAnsi="New York"/>
              </w:rPr>
              <w:t>:</w:t>
            </w:r>
            <w:r>
              <w:rPr>
                <w:rFonts w:hint="eastAsia" w:ascii="New York" w:hAnsi="New York"/>
              </w:rPr>
              <w:t xml:space="preserve"> For the determination of RV for Msg3 PUSCH repetition, </w:t>
            </w:r>
          </w:p>
          <w:p>
            <w:pPr>
              <w:numPr>
                <w:ilvl w:val="0"/>
                <w:numId w:val="76"/>
              </w:numPr>
              <w:spacing w:before="120"/>
              <w:jc w:val="both"/>
              <w:rPr>
                <w:rFonts w:ascii="New York" w:hAnsi="New York"/>
              </w:rPr>
            </w:pPr>
            <w:r>
              <w:rPr>
                <w:rFonts w:ascii="New York" w:hAnsi="New York"/>
              </w:rPr>
              <w:t>RV of the first repetition is determined in the same way as legacy</w:t>
            </w:r>
            <w:r>
              <w:rPr>
                <w:rFonts w:hint="eastAsia" w:ascii="New York" w:hAnsi="New York"/>
              </w:rPr>
              <w:t>.</w:t>
            </w:r>
          </w:p>
          <w:p>
            <w:pPr>
              <w:numPr>
                <w:ilvl w:val="1"/>
                <w:numId w:val="76"/>
              </w:numPr>
              <w:spacing w:before="120"/>
              <w:jc w:val="both"/>
              <w:rPr>
                <w:rFonts w:ascii="New York" w:hAnsi="New York"/>
              </w:rPr>
            </w:pPr>
            <w:r>
              <w:rPr>
                <w:rFonts w:hint="eastAsia" w:ascii="New York" w:hAnsi="New York"/>
              </w:rPr>
              <w:t>Use RV</w:t>
            </w:r>
            <w:r>
              <w:rPr>
                <w:rFonts w:ascii="New York" w:hAnsi="New York"/>
              </w:rPr>
              <w:t xml:space="preserve"> 0</w:t>
            </w:r>
            <w:r>
              <w:rPr>
                <w:rFonts w:hint="eastAsia" w:ascii="New York" w:hAnsi="New York"/>
              </w:rPr>
              <w:t xml:space="preserve"> for the first repetition of Msg3 PUSCH initial transmission.</w:t>
            </w:r>
          </w:p>
          <w:p>
            <w:pPr>
              <w:numPr>
                <w:ilvl w:val="1"/>
                <w:numId w:val="76"/>
              </w:numPr>
              <w:spacing w:before="120"/>
              <w:jc w:val="both"/>
              <w:rPr>
                <w:rFonts w:ascii="New York" w:hAnsi="New York"/>
              </w:rPr>
            </w:pPr>
            <w:r>
              <w:rPr>
                <w:rFonts w:hint="eastAsia" w:ascii="New York" w:hAnsi="New York"/>
              </w:rPr>
              <w:t xml:space="preserve">Use a dynamically indicated RV id via </w:t>
            </w:r>
            <w:r>
              <w:rPr>
                <w:rFonts w:ascii="New York" w:hAnsi="New York"/>
              </w:rPr>
              <w:t>DCI</w:t>
            </w:r>
            <w:r>
              <w:rPr>
                <w:rFonts w:hint="eastAsia" w:ascii="New York" w:hAnsi="New York"/>
              </w:rPr>
              <w:t xml:space="preserve"> </w:t>
            </w:r>
            <w:r>
              <w:rPr>
                <w:rFonts w:ascii="New York" w:hAnsi="New York"/>
              </w:rPr>
              <w:t>0</w:t>
            </w:r>
            <w:r>
              <w:rPr>
                <w:rFonts w:hint="eastAsia" w:ascii="New York" w:hAnsi="New York"/>
              </w:rPr>
              <w:t>_</w:t>
            </w:r>
            <w:r>
              <w:rPr>
                <w:rFonts w:ascii="New York" w:hAnsi="New York"/>
              </w:rPr>
              <w:t>0</w:t>
            </w:r>
            <w:r>
              <w:rPr>
                <w:rFonts w:hint="eastAsia" w:ascii="New York" w:hAnsi="New York"/>
              </w:rPr>
              <w:t xml:space="preserve"> with CRC scrambled by TC-RNTI</w:t>
            </w:r>
            <w:r>
              <w:rPr>
                <w:rFonts w:ascii="New York" w:hAnsi="New York"/>
              </w:rPr>
              <w:t xml:space="preserve"> </w:t>
            </w:r>
            <w:r>
              <w:rPr>
                <w:rFonts w:hint="eastAsia" w:ascii="New York" w:hAnsi="New York"/>
              </w:rPr>
              <w:t>for the first repetition of Msg3 PUSCH re-transmission.</w:t>
            </w:r>
          </w:p>
          <w:p>
            <w:pPr>
              <w:numPr>
                <w:ilvl w:val="0"/>
                <w:numId w:val="76"/>
              </w:numPr>
              <w:spacing w:before="120"/>
              <w:jc w:val="both"/>
              <w:rPr>
                <w:rFonts w:ascii="New York" w:hAnsi="New York"/>
              </w:rPr>
            </w:pPr>
            <w:r>
              <w:rPr>
                <w:rFonts w:hint="eastAsia"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jc w:val="both"/>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30"/>
              </w:numPr>
              <w:spacing w:before="120"/>
              <w:jc w:val="both"/>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jc w:val="both"/>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jc w:val="both"/>
              <w:rPr>
                <w:rFonts w:ascii="New York" w:hAnsi="New York"/>
              </w:rPr>
            </w:pPr>
          </w:p>
          <w:p>
            <w:pPr>
              <w:pStyle w:val="46"/>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30"/>
              </w:numPr>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i w:val="0"/>
                <w:iCs w:val="0"/>
                <w:sz w:val="20"/>
                <w:szCs w:val="20"/>
              </w:rPr>
              <w:t>FFS: the determination of available slots.</w:t>
            </w:r>
          </w:p>
          <w:p>
            <w:pPr>
              <w:spacing w:before="120"/>
              <w:jc w:val="both"/>
              <w:rPr>
                <w:rFonts w:ascii="New York" w:hAnsi="New York"/>
                <w:lang w:eastAsia="zh-CN"/>
              </w:rPr>
            </w:pPr>
          </w:p>
        </w:tc>
      </w:tr>
    </w:tbl>
    <w:p>
      <w:pPr>
        <w:pStyle w:val="3"/>
        <w:rPr>
          <w:lang w:val="en-US" w:eastAsia="zh-CN"/>
        </w:rPr>
      </w:pPr>
      <w:r>
        <w:rPr>
          <w:lang w:val="en-US" w:eastAsia="zh-CN"/>
        </w:rPr>
        <w:t>RAN1#10</w:t>
      </w:r>
      <w:r>
        <w:rPr>
          <w:rFonts w:hint="eastAsia"/>
          <w:lang w:val="en-US" w:eastAsia="zh-CN"/>
        </w:rPr>
        <w:t>5</w:t>
      </w:r>
      <w:r>
        <w:rPr>
          <w:lang w:val="en-US" w:eastAsia="zh-CN"/>
        </w:rPr>
        <w:t>-e</w:t>
      </w:r>
    </w:p>
    <w:p>
      <w:r>
        <w:rPr>
          <w:highlight w:val="green"/>
        </w:rPr>
        <w:t>Agreement</w:t>
      </w:r>
      <w:r>
        <w:t>: A UE requests Msg3 PUSCH repetition at least when the RSRP of the downlink pathloss reference is lower than an RSRP threshold.</w:t>
      </w:r>
    </w:p>
    <w:p>
      <w:pPr>
        <w:numPr>
          <w:ilvl w:val="0"/>
          <w:numId w:val="87"/>
        </w:numPr>
      </w:pPr>
      <w:r>
        <w:t>FFS the determination of the RSRP threshold.</w:t>
      </w:r>
    </w:p>
    <w:p>
      <w:pPr>
        <w:pStyle w:val="46"/>
        <w:shd w:val="clear" w:color="auto" w:fill="FFFFFF"/>
        <w:spacing w:beforeAutospacing="0" w:after="0" w:afterAutospacing="0" w:line="315" w:lineRule="atLeast"/>
      </w:pPr>
      <w:r>
        <w:t> </w:t>
      </w:r>
    </w:p>
    <w:p>
      <w:r>
        <w:rPr>
          <w:highlight w:val="green"/>
        </w:rPr>
        <w:t>Agreement</w:t>
      </w:r>
      <w:r>
        <w:t>: For repetition indication of Msg3 re-transmission, select one options from the following two options.</w:t>
      </w:r>
    </w:p>
    <w:p>
      <w:pPr>
        <w:numPr>
          <w:ilvl w:val="0"/>
          <w:numId w:val="87"/>
        </w:numPr>
      </w:pPr>
      <w:r>
        <w:t>Option 1: Use the same mechanism as supported for Msg3 initial transmission.</w:t>
      </w:r>
    </w:p>
    <w:p>
      <w:pPr>
        <w:numPr>
          <w:ilvl w:val="0"/>
          <w:numId w:val="87"/>
        </w:numPr>
      </w:pPr>
      <w:r>
        <w:t>Option2: Use HARQ process number bit field in DCI format 0_0 with CRC scrambled by TC-RNTI. </w:t>
      </w:r>
      <w:r>
        <w:rPr>
          <w:rFonts w:hint="eastAsia"/>
        </w:rPr>
        <w:t> </w:t>
      </w:r>
    </w:p>
    <w:p>
      <w:pPr>
        <w:pStyle w:val="46"/>
        <w:shd w:val="clear" w:color="auto" w:fill="FFFFFF"/>
        <w:spacing w:beforeAutospacing="0" w:after="0" w:afterAutospacing="0" w:line="315" w:lineRule="atLeast"/>
      </w:pPr>
      <w:r>
        <w:rPr>
          <w:color w:val="FF0000"/>
        </w:rPr>
        <w:t> </w:t>
      </w:r>
    </w:p>
    <w:p>
      <w:r>
        <w:rPr>
          <w:highlight w:val="green"/>
        </w:rPr>
        <w:t>Agreement</w:t>
      </w:r>
      <w:r>
        <w:t>: Available slot for Msg3 PUSCH repetition doesn</w:t>
      </w:r>
      <w:r>
        <w:rPr>
          <w:rFonts w:hint="eastAsia"/>
        </w:rPr>
        <w:t>’</w:t>
      </w:r>
      <w:r>
        <w:t>t depend on dynamic SFI in DCI format 2-0.</w:t>
      </w:r>
    </w:p>
    <w:p>
      <w:pPr>
        <w:pStyle w:val="46"/>
        <w:shd w:val="clear" w:color="auto" w:fill="FFFFFF"/>
        <w:spacing w:beforeAutospacing="0" w:after="0" w:afterAutospacing="0" w:line="315" w:lineRule="atLeast"/>
      </w:pPr>
      <w:r>
        <w:rPr>
          <w:rStyle w:val="56"/>
          <w:rFonts w:hint="eastAsia" w:ascii="宋体" w:hAnsi="宋体"/>
          <w:i w:val="0"/>
          <w:iCs w:val="0"/>
        </w:rPr>
        <w:t> </w:t>
      </w:r>
    </w:p>
    <w:p>
      <w:r>
        <w:rPr>
          <w:highlight w:val="green"/>
        </w:rPr>
        <w:t>Agreement</w:t>
      </w:r>
      <w:r>
        <w:t>: Available slot for Msg3 PUSCH repetition doesn</w:t>
      </w:r>
      <w:r>
        <w:rPr>
          <w:rFonts w:hint="eastAsia"/>
        </w:rPr>
        <w:t>’</w:t>
      </w:r>
      <w:r>
        <w:t>t depend on UL CI.</w:t>
      </w:r>
    </w:p>
    <w:p>
      <w:pPr>
        <w:pStyle w:val="46"/>
        <w:shd w:val="clear" w:color="auto" w:fill="FFFFFF"/>
        <w:spacing w:beforeAutospacing="0" w:after="0" w:afterAutospacing="0" w:line="315" w:lineRule="atLeast"/>
      </w:pPr>
      <w:r>
        <w:rPr>
          <w:rStyle w:val="56"/>
          <w:rFonts w:hint="eastAsia" w:ascii="宋体" w:hAnsi="宋体"/>
          <w:i w:val="0"/>
          <w:iCs w:val="0"/>
        </w:rPr>
        <w:t> </w:t>
      </w:r>
    </w:p>
    <w:p>
      <w:r>
        <w:rPr>
          <w:highlight w:val="green"/>
        </w:rPr>
        <w:t>Agreement</w:t>
      </w:r>
      <w:r>
        <w:t>: Use a fixed RV sequence [0 2 3 1] for repetition of Msg3 initial and re-transmission.</w:t>
      </w:r>
    </w:p>
    <w:p>
      <w:pPr>
        <w:numPr>
          <w:ilvl w:val="0"/>
          <w:numId w:val="88"/>
        </w:numPr>
      </w:pPr>
      <w:r>
        <w:t>The RV cycling for Msg3 initial transmission follows the rule specified in the first row in Table 6.1.2.1-2 in TS38.214</w:t>
      </w:r>
      <w:r>
        <w:rPr>
          <w:rFonts w:hint="eastAsia"/>
        </w:rPr>
        <w:t>.</w:t>
      </w:r>
      <w:r>
        <w:t> </w:t>
      </w:r>
    </w:p>
    <w:p>
      <w:pPr>
        <w:numPr>
          <w:ilvl w:val="0"/>
          <w:numId w:val="88"/>
        </w:numPr>
      </w:pPr>
      <w:r>
        <w:t>The RV cycling for Msg3 re-transmission follows the rules specified in Table 6.1.2.1-2 in TS38.214</w:t>
      </w:r>
      <w:r>
        <w:rPr>
          <w:rFonts w:hint="eastAsia"/>
        </w:rPr>
        <w:t>.</w:t>
      </w:r>
    </w:p>
    <w:p>
      <w:pPr>
        <w:numPr>
          <w:ilvl w:val="0"/>
          <w:numId w:val="88"/>
        </w:numPr>
      </w:pPr>
      <w:r>
        <w:t>FFS: The RV cycling for Msg3 is based on transmission occasions on available slot.</w:t>
      </w:r>
    </w:p>
    <w:p/>
    <w:p>
      <w:pPr>
        <w:rPr>
          <w:highlight w:val="green"/>
        </w:rPr>
      </w:pPr>
      <w:r>
        <w:rPr>
          <w:highlight w:val="green"/>
        </w:rPr>
        <w:t>Agreement:</w:t>
      </w:r>
    </w:p>
    <w:p>
      <w:pPr>
        <w:pStyle w:val="46"/>
        <w:numPr>
          <w:ilvl w:val="0"/>
          <w:numId w:val="23"/>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For requesting Msg3 PUSCH repetition, support the following:</w:t>
      </w:r>
    </w:p>
    <w:p>
      <w:pPr>
        <w:pStyle w:val="46"/>
        <w:numPr>
          <w:ilvl w:val="1"/>
          <w:numId w:val="23"/>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 xml:space="preserve"> Use separate preamble with shared RO configured by the same PRACH configuration index with legacy UEs.</w:t>
      </w:r>
    </w:p>
    <w:p>
      <w:pPr>
        <w:pStyle w:val="46"/>
        <w:numPr>
          <w:ilvl w:val="2"/>
          <w:numId w:val="23"/>
        </w:numPr>
        <w:shd w:val="clear" w:color="auto" w:fill="FFFFFF"/>
        <w:tabs>
          <w:tab w:val="left" w:pos="840"/>
        </w:tabs>
        <w:spacing w:before="0" w:beforeAutospacing="0" w:after="120" w:afterLines="50" w:afterAutospacing="0"/>
        <w:rPr>
          <w:sz w:val="20"/>
          <w:szCs w:val="20"/>
        </w:rPr>
      </w:pPr>
      <w:r>
        <w:rPr>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23"/>
        </w:numPr>
        <w:shd w:val="clear" w:color="auto" w:fill="FFFFFF"/>
        <w:tabs>
          <w:tab w:val="left" w:pos="840"/>
        </w:tabs>
        <w:spacing w:before="0" w:beforeAutospacing="0" w:after="120" w:afterLines="50" w:afterAutospacing="0"/>
        <w:rPr>
          <w:sz w:val="20"/>
          <w:szCs w:val="20"/>
        </w:rPr>
      </w:pPr>
      <w:r>
        <w:rPr>
          <w:sz w:val="20"/>
          <w:szCs w:val="20"/>
        </w:rPr>
        <w:t>FFS definition of shared RO (e.g., whether the shared RO can be an RO with preamble(s) for 4-step RACH only or with preambles for both 4-step RACH and 2-step RACH).</w:t>
      </w:r>
    </w:p>
    <w:p>
      <w:pPr>
        <w:pStyle w:val="46"/>
        <w:numPr>
          <w:ilvl w:val="1"/>
          <w:numId w:val="23"/>
        </w:numPr>
        <w:shd w:val="clear" w:color="auto" w:fill="FFFFFF"/>
        <w:tabs>
          <w:tab w:val="left" w:pos="840"/>
        </w:tabs>
        <w:spacing w:before="0" w:beforeAutospacing="0" w:after="120" w:afterLines="50" w:afterAutospacing="0"/>
        <w:rPr>
          <w:rFonts w:eastAsia="Calibri"/>
          <w:sz w:val="20"/>
          <w:szCs w:val="20"/>
          <w:shd w:val="clear" w:color="auto" w:fill="FFFFFF"/>
        </w:rPr>
      </w:pPr>
      <w:r>
        <w:rPr>
          <w:sz w:val="20"/>
          <w:szCs w:val="20"/>
          <w:shd w:val="clear" w:color="auto" w:fill="FFFFFF"/>
        </w:rPr>
        <w:t>FFS whether or not to additionally support one (&amp; only one) more option:</w:t>
      </w:r>
    </w:p>
    <w:p>
      <w:pPr>
        <w:pStyle w:val="46"/>
        <w:numPr>
          <w:ilvl w:val="2"/>
          <w:numId w:val="23"/>
        </w:numPr>
        <w:shd w:val="clear" w:color="auto" w:fill="FFFFFF"/>
        <w:tabs>
          <w:tab w:val="left" w:pos="1260"/>
        </w:tabs>
        <w:spacing w:before="0" w:beforeAutospacing="0" w:after="120" w:afterLines="50" w:afterAutospacing="0"/>
        <w:rPr>
          <w:rFonts w:eastAsia="Calibri"/>
          <w:sz w:val="20"/>
          <w:szCs w:val="20"/>
          <w:shd w:val="clear" w:color="auto" w:fill="FFFFFF"/>
        </w:rPr>
      </w:pPr>
      <w:r>
        <w:rPr>
          <w:sz w:val="20"/>
          <w:szCs w:val="20"/>
          <w:shd w:val="clear" w:color="auto" w:fill="FFFFFF"/>
        </w:rPr>
        <w:t>E.g., option 2: Use separate RO configured by a separate PRACH configuration index from legacy UEs</w:t>
      </w:r>
    </w:p>
    <w:p>
      <w:pPr>
        <w:pStyle w:val="46"/>
        <w:numPr>
          <w:ilvl w:val="2"/>
          <w:numId w:val="23"/>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E.g., Option 3: Use separate RO, which include</w:t>
      </w:r>
    </w:p>
    <w:p>
      <w:pPr>
        <w:pStyle w:val="46"/>
        <w:numPr>
          <w:ilvl w:val="3"/>
          <w:numId w:val="23"/>
        </w:numPr>
        <w:shd w:val="clear" w:color="auto" w:fill="FFFFFF"/>
        <w:tabs>
          <w:tab w:val="left" w:pos="840"/>
        </w:tabs>
        <w:spacing w:before="0" w:beforeAutospacing="0" w:after="120" w:afterLines="50" w:afterAutospacing="0"/>
        <w:rPr>
          <w:sz w:val="20"/>
          <w:szCs w:val="20"/>
        </w:rPr>
      </w:pPr>
      <w:r>
        <w:rPr>
          <w:sz w:val="20"/>
          <w:szCs w:val="20"/>
        </w:rPr>
        <w:t>the separate RO configured by a separate RACH configuration index from legacy UE, and</w:t>
      </w:r>
    </w:p>
    <w:p>
      <w:pPr>
        <w:pStyle w:val="46"/>
        <w:numPr>
          <w:ilvl w:val="3"/>
          <w:numId w:val="23"/>
        </w:numPr>
        <w:shd w:val="clear" w:color="auto" w:fill="FFFFFF"/>
        <w:tabs>
          <w:tab w:val="left" w:pos="840"/>
        </w:tabs>
        <w:spacing w:before="0" w:beforeAutospacing="0" w:after="120" w:afterLines="50" w:afterAutospacing="0"/>
        <w:rPr>
          <w:rFonts w:eastAsia="Malgun Gothic"/>
          <w:sz w:val="20"/>
          <w:szCs w:val="20"/>
          <w:lang w:eastAsia="ko-KR"/>
        </w:rPr>
      </w:pPr>
      <w:r>
        <w:rPr>
          <w:sz w:val="20"/>
          <w:szCs w:val="20"/>
        </w:rPr>
        <w:t>the remaining RO (if any) configured, by the same PRACH configuration index with legacy UEs, that cannot be used by legacy rules for PRACH transmission.</w:t>
      </w:r>
    </w:p>
    <w:p>
      <w:pPr>
        <w:rPr>
          <w:rFonts w:eastAsia="Calibri"/>
          <w:color w:val="FF0000"/>
          <w:szCs w:val="15"/>
          <w:lang w:eastAsia="zh-CN"/>
        </w:rPr>
      </w:pPr>
    </w:p>
    <w:p>
      <w:pPr>
        <w:spacing w:before="240" w:beforeLines="100"/>
        <w:rPr>
          <w:rFonts w:eastAsia="宋体"/>
          <w:lang w:eastAsia="zh-CN"/>
        </w:rPr>
      </w:pPr>
      <w:r>
        <w:rPr>
          <w:rFonts w:eastAsia="宋体"/>
          <w:bCs/>
          <w:highlight w:val="green"/>
          <w:lang w:eastAsia="zh-CN"/>
        </w:rPr>
        <w:t>Agreement</w:t>
      </w:r>
      <w:r>
        <w:rPr>
          <w:rFonts w:eastAsia="宋体"/>
          <w:b/>
          <w:lang w:eastAsia="zh-CN"/>
        </w:rPr>
        <w:t xml:space="preserve">: </w:t>
      </w:r>
      <w:r>
        <w:rPr>
          <w:rFonts w:eastAsia="宋体"/>
          <w:lang w:eastAsia="zh-CN"/>
        </w:rPr>
        <w:t>A</w:t>
      </w:r>
      <w:r>
        <w:t xml:space="preserve">vailable slots </w:t>
      </w:r>
      <w:r>
        <w:rPr>
          <w:rFonts w:eastAsia="宋体"/>
          <w:lang w:eastAsia="zh-CN"/>
        </w:rPr>
        <w:t xml:space="preserve">for Msg3 PUSCH repetition do not depend on </w:t>
      </w:r>
      <w:r>
        <w:rPr>
          <w:i/>
          <w:iCs/>
        </w:rPr>
        <w:t>tdd-UL-DL-ConfigurationDedicated</w:t>
      </w:r>
      <w:r>
        <w:rPr>
          <w:rFonts w:eastAsia="宋体"/>
          <w:lang w:eastAsia="zh-CN"/>
        </w:rPr>
        <w:t>.</w:t>
      </w:r>
    </w:p>
    <w:p>
      <w:pPr>
        <w:rPr>
          <w:color w:val="FF0000"/>
          <w:sz w:val="28"/>
          <w:lang w:eastAsia="zh-CN"/>
        </w:rPr>
      </w:pPr>
    </w:p>
    <w:p>
      <w:pPr>
        <w:pStyle w:val="114"/>
        <w:spacing w:afterLines="50"/>
        <w:ind w:left="0"/>
        <w:rPr>
          <w:szCs w:val="20"/>
          <w:lang w:val="en-US" w:eastAsia="zh-CN"/>
        </w:rPr>
      </w:pPr>
      <w:r>
        <w:rPr>
          <w:rFonts w:eastAsia="宋体"/>
          <w:bCs/>
          <w:szCs w:val="20"/>
          <w:highlight w:val="green"/>
          <w:lang w:val="en-US" w:eastAsia="zh-CN"/>
        </w:rPr>
        <w:t>Agreement</w:t>
      </w:r>
      <w:r>
        <w:rPr>
          <w:rFonts w:eastAsia="宋体"/>
          <w:b/>
          <w:szCs w:val="20"/>
          <w:lang w:val="en-US" w:eastAsia="zh-CN"/>
        </w:rPr>
        <w:t xml:space="preserve">: </w:t>
      </w:r>
      <w:r>
        <w:rPr>
          <w:rFonts w:eastAsia="宋体"/>
          <w:szCs w:val="20"/>
          <w:lang w:val="en-US" w:eastAsia="zh-CN"/>
        </w:rPr>
        <w:t>A</w:t>
      </w:r>
      <w:r>
        <w:rPr>
          <w:szCs w:val="20"/>
        </w:rPr>
        <w:t xml:space="preserve">vailable slot </w:t>
      </w:r>
      <w:r>
        <w:rPr>
          <w:rFonts w:eastAsia="宋体"/>
          <w:szCs w:val="20"/>
          <w:lang w:val="en-US" w:eastAsia="zh-CN"/>
        </w:rPr>
        <w:t xml:space="preserve">for Msg3 PUSCH repetition </w:t>
      </w:r>
      <w:r>
        <w:rPr>
          <w:szCs w:val="20"/>
        </w:rPr>
        <w:t xml:space="preserve">depends on </w:t>
      </w:r>
      <w:r>
        <w:rPr>
          <w:rFonts w:eastAsia="等线"/>
          <w:i/>
          <w:iCs/>
          <w:szCs w:val="20"/>
          <w:lang w:eastAsia="zh-CN"/>
        </w:rPr>
        <w:t>TDD-UL-DL-Configcommon</w:t>
      </w:r>
      <w:r>
        <w:rPr>
          <w:szCs w:val="20"/>
          <w:lang w:val="en-US" w:eastAsia="zh-CN"/>
        </w:rPr>
        <w:t xml:space="preserve">. </w:t>
      </w:r>
    </w:p>
    <w:p>
      <w:pPr>
        <w:pStyle w:val="46"/>
        <w:numPr>
          <w:ilvl w:val="0"/>
          <w:numId w:val="59"/>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 xml:space="preserve">A slot is determined as available for Msg3 repetition only if the consecutive symbols allocated for Msg3 repetition in the slot are all available symbols. </w:t>
      </w:r>
    </w:p>
    <w:p>
      <w:pPr>
        <w:pStyle w:val="46"/>
        <w:numPr>
          <w:ilvl w:val="1"/>
          <w:numId w:val="59"/>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 xml:space="preserve">UL symbols indicated by </w:t>
      </w:r>
      <w:r>
        <w:rPr>
          <w:i/>
          <w:iCs/>
          <w:sz w:val="20"/>
          <w:szCs w:val="20"/>
          <w:shd w:val="clear" w:color="auto" w:fill="FFFFFF"/>
        </w:rPr>
        <w:t>TDD-UL-DL-Configcommon</w:t>
      </w:r>
      <w:r>
        <w:rPr>
          <w:sz w:val="20"/>
          <w:szCs w:val="20"/>
          <w:shd w:val="clear" w:color="auto" w:fill="FFFFFF"/>
        </w:rPr>
        <w:t xml:space="preserve"> are determined as available for Msg3 repetition.</w:t>
      </w:r>
    </w:p>
    <w:p>
      <w:pPr>
        <w:pStyle w:val="46"/>
        <w:numPr>
          <w:ilvl w:val="1"/>
          <w:numId w:val="59"/>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 xml:space="preserve">FFS whether and how to use flexible symbols indicated by </w:t>
      </w:r>
      <w:r>
        <w:rPr>
          <w:i/>
          <w:iCs/>
          <w:sz w:val="20"/>
          <w:szCs w:val="20"/>
          <w:shd w:val="clear" w:color="auto" w:fill="FFFFFF"/>
        </w:rPr>
        <w:t>TDD-UL-DL-Configcommon</w:t>
      </w:r>
      <w:r>
        <w:rPr>
          <w:sz w:val="20"/>
          <w:szCs w:val="20"/>
          <w:shd w:val="clear" w:color="auto" w:fill="FFFFFF"/>
        </w:rPr>
        <w:t>.</w:t>
      </w:r>
    </w:p>
    <w:p>
      <w:pPr>
        <w:rPr>
          <w:i/>
          <w:iCs/>
          <w:color w:val="FF0000"/>
          <w:sz w:val="22"/>
          <w:szCs w:val="22"/>
          <w:shd w:val="clear" w:color="auto" w:fill="FFFFFF"/>
          <w:lang w:eastAsia="zh-CN"/>
        </w:rPr>
      </w:pPr>
    </w:p>
    <w:p>
      <w:pPr>
        <w:rPr>
          <w:highlight w:val="darkYellow"/>
          <w:shd w:val="clear" w:color="auto" w:fill="FFFFFF"/>
          <w:lang w:eastAsia="zh-CN"/>
        </w:rPr>
      </w:pPr>
      <w:r>
        <w:rPr>
          <w:highlight w:val="darkYellow"/>
          <w:shd w:val="clear" w:color="auto" w:fill="FFFFFF"/>
          <w:lang w:eastAsia="zh-CN"/>
        </w:rPr>
        <w:t>Working assumption:</w:t>
      </w:r>
    </w:p>
    <w:p>
      <w:pPr>
        <w:numPr>
          <w:ilvl w:val="0"/>
          <w:numId w:val="41"/>
        </w:numPr>
        <w:rPr>
          <w:rFonts w:eastAsia="宋体"/>
          <w:shd w:val="clear" w:color="auto" w:fill="FFFFFF"/>
          <w:lang w:eastAsia="zh-CN"/>
        </w:rPr>
      </w:pPr>
      <w:r>
        <w:rPr>
          <w:rFonts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41"/>
        </w:numPr>
        <w:rPr>
          <w:b/>
          <w:bCs/>
          <w:shd w:val="clear" w:color="auto" w:fill="FFFFFF"/>
          <w:lang w:eastAsia="zh-CN"/>
        </w:rPr>
      </w:pPr>
      <w:r>
        <w:rPr>
          <w:rFonts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41"/>
        </w:numPr>
        <w:spacing w:afterLines="50" w:line="256" w:lineRule="auto"/>
        <w:rPr>
          <w:lang w:eastAsia="zh-CN"/>
        </w:rPr>
      </w:pPr>
      <w:r>
        <w:rPr>
          <w:lang w:eastAsia="zh-CN"/>
        </w:rPr>
        <w:t xml:space="preserve">TDRA </w:t>
      </w:r>
      <w:r>
        <w:rPr>
          <w:rFonts w:eastAsia="宋体"/>
          <w:shd w:val="clear" w:color="auto" w:fill="FFFFFF"/>
          <w:lang w:eastAsia="zh-CN"/>
        </w:rPr>
        <w:t xml:space="preserve">information field </w:t>
      </w:r>
      <w:r>
        <w:rPr>
          <w:lang w:eastAsia="zh-CN"/>
        </w:rPr>
        <w:t>with introducing a new TDRA table including the repetition factors.</w:t>
      </w:r>
    </w:p>
    <w:p>
      <w:pPr>
        <w:numPr>
          <w:ilvl w:val="2"/>
          <w:numId w:val="41"/>
        </w:numPr>
        <w:spacing w:afterLines="50" w:line="256" w:lineRule="auto"/>
        <w:rPr>
          <w:lang w:eastAsia="zh-CN"/>
        </w:rPr>
      </w:pPr>
      <w:r>
        <w:rPr>
          <w:lang w:eastAsia="zh-CN"/>
        </w:rPr>
        <w:t xml:space="preserve">MCS </w:t>
      </w:r>
      <w:r>
        <w:rPr>
          <w:rFonts w:eastAsia="宋体"/>
          <w:shd w:val="clear" w:color="auto" w:fill="FFFFFF"/>
          <w:lang w:eastAsia="zh-CN"/>
        </w:rPr>
        <w:t>information field</w:t>
      </w:r>
    </w:p>
    <w:p>
      <w:pPr>
        <w:numPr>
          <w:ilvl w:val="2"/>
          <w:numId w:val="41"/>
        </w:numPr>
        <w:spacing w:afterLines="50" w:line="256" w:lineRule="auto"/>
        <w:rPr>
          <w:lang w:eastAsia="zh-CN"/>
        </w:rPr>
      </w:pPr>
      <w:r>
        <w:rPr>
          <w:lang w:eastAsia="zh-CN"/>
        </w:rPr>
        <w:t xml:space="preserve">TPC </w:t>
      </w:r>
      <w:r>
        <w:rPr>
          <w:rFonts w:eastAsia="宋体"/>
          <w:shd w:val="clear" w:color="auto" w:fill="FFFFFF"/>
          <w:lang w:eastAsia="zh-CN"/>
        </w:rPr>
        <w:t>information field</w:t>
      </w:r>
    </w:p>
    <w:p>
      <w:pPr>
        <w:numPr>
          <w:ilvl w:val="2"/>
          <w:numId w:val="41"/>
        </w:numPr>
        <w:spacing w:afterLines="50" w:line="256" w:lineRule="auto"/>
        <w:rPr>
          <w:lang w:eastAsia="zh-CN"/>
        </w:rPr>
      </w:pPr>
      <w:r>
        <w:rPr>
          <w:lang w:eastAsia="zh-CN"/>
        </w:rPr>
        <w:t xml:space="preserve">CSI request </w:t>
      </w:r>
      <w:r>
        <w:rPr>
          <w:rFonts w:eastAsia="宋体"/>
          <w:shd w:val="clear" w:color="auto" w:fill="FFFFFF"/>
          <w:lang w:eastAsia="zh-CN"/>
        </w:rPr>
        <w:t>information field</w:t>
      </w:r>
    </w:p>
    <w:p>
      <w:pPr>
        <w:numPr>
          <w:ilvl w:val="2"/>
          <w:numId w:val="41"/>
        </w:numPr>
        <w:spacing w:afterLines="50" w:line="256" w:lineRule="auto"/>
        <w:rPr>
          <w:lang w:eastAsia="zh-CN"/>
        </w:rPr>
      </w:pPr>
      <w:r>
        <w:rPr>
          <w:lang w:eastAsia="zh-CN"/>
        </w:rPr>
        <w:t xml:space="preserve">FDRA </w:t>
      </w:r>
      <w:r>
        <w:rPr>
          <w:rFonts w:eastAsia="宋体"/>
          <w:shd w:val="clear" w:color="auto" w:fill="FFFFFF"/>
          <w:lang w:eastAsia="zh-CN"/>
        </w:rPr>
        <w:t>information field</w:t>
      </w:r>
    </w:p>
    <w:p>
      <w:pPr>
        <w:pStyle w:val="46"/>
        <w:numPr>
          <w:ilvl w:val="0"/>
          <w:numId w:val="41"/>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The total size of RAR UL grant does not change.</w:t>
      </w:r>
    </w:p>
    <w:p>
      <w:pPr>
        <w:pStyle w:val="46"/>
        <w:numPr>
          <w:ilvl w:val="0"/>
          <w:numId w:val="41"/>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Position of all fields in the bit sequence of the RAR UL grant does not change, regardless of whether they are repurposed or not.</w:t>
      </w:r>
    </w:p>
    <w:p>
      <w:pPr>
        <w:pStyle w:val="46"/>
        <w:numPr>
          <w:ilvl w:val="0"/>
          <w:numId w:val="41"/>
        </w:numPr>
        <w:shd w:val="clear" w:color="auto" w:fill="FFFFFF"/>
        <w:spacing w:before="0" w:beforeAutospacing="0" w:after="120" w:afterLines="50" w:afterAutospacing="0"/>
        <w:rPr>
          <w:sz w:val="20"/>
          <w:szCs w:val="20"/>
          <w:shd w:val="clear" w:color="auto" w:fill="FFFFFF"/>
        </w:rPr>
      </w:pPr>
      <w:r>
        <w:rPr>
          <w:sz w:val="20"/>
          <w:szCs w:val="20"/>
          <w:shd w:val="clear" w:color="auto" w:fill="FFFFFF"/>
        </w:rPr>
        <w:t xml:space="preserve">FFS details, e.g., TDRA table selection, or whether/how to indicate which interpretation UE should use for the repurposed information field (legacy vs repurposed interpretation) etc. </w:t>
      </w:r>
    </w:p>
    <w:p>
      <w:pPr>
        <w:rPr>
          <w:rFonts w:eastAsia="宋体"/>
          <w:b/>
          <w:bCs/>
          <w:u w:val="single"/>
          <w:lang w:eastAsia="zh-CN"/>
        </w:rPr>
      </w:pPr>
    </w:p>
    <w:p>
      <w:pPr>
        <w:rPr>
          <w:rFonts w:eastAsia="宋体"/>
          <w:b/>
          <w:bCs/>
          <w:u w:val="single"/>
          <w:lang w:eastAsia="zh-CN"/>
        </w:rPr>
      </w:pPr>
      <w:r>
        <w:rPr>
          <w:rFonts w:eastAsia="宋体"/>
          <w:b/>
          <w:bCs/>
          <w:u w:val="single"/>
          <w:lang w:eastAsia="zh-CN"/>
        </w:rPr>
        <w:t>Conclusion:</w:t>
      </w:r>
    </w:p>
    <w:p>
      <w:pPr>
        <w:numPr>
          <w:ilvl w:val="0"/>
          <w:numId w:val="75"/>
        </w:numPr>
        <w:rPr>
          <w:lang w:eastAsia="zh-CN"/>
        </w:rPr>
      </w:pPr>
      <w:r>
        <w:rPr>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pStyle w:val="2"/>
        <w:rPr>
          <w:lang w:eastAsia="zh-CN"/>
        </w:rPr>
      </w:pPr>
      <w:r>
        <w:rPr>
          <w:rFonts w:hint="eastAsia"/>
          <w:lang w:eastAsia="zh-CN"/>
        </w:rPr>
        <w:t>R</w:t>
      </w:r>
      <w:r>
        <w:rPr>
          <w:lang w:eastAsia="zh-CN"/>
        </w:rPr>
        <w:t>eference</w:t>
      </w:r>
    </w:p>
    <w:p>
      <w:pPr>
        <w:pStyle w:val="126"/>
        <w:rPr>
          <w:lang w:eastAsia="zh-CN"/>
        </w:rPr>
      </w:pPr>
      <w:r>
        <w:t>R1-2104244</w:t>
      </w:r>
      <w:r>
        <w:rPr>
          <w:rFonts w:hint="eastAsia" w:eastAsia="宋体"/>
          <w:lang w:val="en-US" w:eastAsia="zh-CN"/>
        </w:rPr>
        <w:t xml:space="preserve"> </w:t>
      </w:r>
      <w:r>
        <w:tab/>
      </w:r>
      <w:r>
        <w:t>Msg3 repetition for coverage enhancement</w:t>
      </w:r>
      <w:r>
        <w:rPr>
          <w:rFonts w:hint="eastAsia" w:eastAsia="宋体"/>
          <w:lang w:val="en-US" w:eastAsia="zh-CN"/>
        </w:rPr>
        <w:t xml:space="preserve"> </w:t>
      </w:r>
      <w:r>
        <w:tab/>
      </w:r>
      <w:r>
        <w:t>Huawei, HiSilicon</w:t>
      </w:r>
    </w:p>
    <w:p>
      <w:pPr>
        <w:pStyle w:val="126"/>
      </w:pPr>
      <w:r>
        <w:t>R1-2104796</w:t>
      </w:r>
      <w:r>
        <w:tab/>
      </w:r>
      <w:r>
        <w:rPr>
          <w:rFonts w:hint="eastAsia"/>
          <w:lang w:val="en-US" w:eastAsia="zh-CN"/>
        </w:rPr>
        <w:t xml:space="preserve"> </w:t>
      </w:r>
      <w:r>
        <w:t>Type A PUSCH repetitions for Msg3 coverage</w:t>
      </w:r>
      <w:r>
        <w:tab/>
      </w:r>
      <w:r>
        <w:rPr>
          <w:rFonts w:hint="eastAsia"/>
          <w:lang w:val="en-US" w:eastAsia="zh-CN"/>
        </w:rPr>
        <w:t xml:space="preserve"> </w:t>
      </w:r>
      <w:r>
        <w:t>OPPO</w:t>
      </w:r>
    </w:p>
    <w:p>
      <w:pPr>
        <w:pStyle w:val="126"/>
      </w:pPr>
      <w:r>
        <w:t>R1-2104439</w:t>
      </w:r>
      <w:r>
        <w:rPr>
          <w:rFonts w:hint="eastAsia" w:eastAsia="宋体"/>
          <w:lang w:val="en-US" w:eastAsia="zh-CN"/>
        </w:rPr>
        <w:t xml:space="preserve"> </w:t>
      </w:r>
      <w:r>
        <w:tab/>
      </w:r>
      <w:r>
        <w:t>Discussion on type A PUSCH repetitions for Msg3</w:t>
      </w:r>
      <w:r>
        <w:rPr>
          <w:rFonts w:hint="eastAsia" w:eastAsia="宋体"/>
          <w:lang w:val="en-US" w:eastAsia="zh-CN"/>
        </w:rPr>
        <w:t xml:space="preserve"> </w:t>
      </w:r>
      <w:r>
        <w:tab/>
      </w:r>
      <w:r>
        <w:t>Spreadtrum Communications</w:t>
      </w:r>
    </w:p>
    <w:p>
      <w:pPr>
        <w:pStyle w:val="126"/>
      </w:pPr>
      <w:r>
        <w:t>R1-2104334</w:t>
      </w:r>
      <w:r>
        <w:tab/>
      </w:r>
      <w:r>
        <w:rPr>
          <w:rFonts w:hint="eastAsia" w:eastAsia="宋体"/>
          <w:lang w:val="en-US" w:eastAsia="zh-CN"/>
        </w:rPr>
        <w:t xml:space="preserve"> </w:t>
      </w:r>
      <w:r>
        <w:t>Discussion on support of Type A PUSCH repetitions for Msg3</w:t>
      </w:r>
      <w:r>
        <w:rPr>
          <w:rFonts w:hint="eastAsia" w:eastAsia="宋体"/>
          <w:lang w:val="en-US" w:eastAsia="zh-CN"/>
        </w:rPr>
        <w:t xml:space="preserve"> </w:t>
      </w:r>
      <w:r>
        <w:tab/>
      </w:r>
      <w:r>
        <w:t>ZTE</w:t>
      </w:r>
    </w:p>
    <w:p>
      <w:pPr>
        <w:pStyle w:val="126"/>
      </w:pPr>
      <w:r>
        <w:t>R1-2104380</w:t>
      </w:r>
      <w:r>
        <w:tab/>
      </w:r>
      <w:r>
        <w:rPr>
          <w:rFonts w:hint="eastAsia" w:eastAsia="宋体"/>
          <w:lang w:val="en-US" w:eastAsia="zh-CN"/>
        </w:rPr>
        <w:t xml:space="preserve"> </w:t>
      </w:r>
      <w:r>
        <w:t>Discussion on Type A PUSCH repetitions for Msg3</w:t>
      </w:r>
      <w:r>
        <w:rPr>
          <w:rFonts w:hint="eastAsia" w:eastAsia="宋体"/>
          <w:lang w:val="en-US" w:eastAsia="zh-CN"/>
        </w:rPr>
        <w:t xml:space="preserve"> </w:t>
      </w:r>
      <w:r>
        <w:tab/>
      </w:r>
      <w:r>
        <w:t>vivo</w:t>
      </w:r>
    </w:p>
    <w:p>
      <w:pPr>
        <w:pStyle w:val="126"/>
      </w:pPr>
      <w:r>
        <w:t>R1-2104541</w:t>
      </w:r>
      <w:r>
        <w:tab/>
      </w:r>
      <w:r>
        <w:rPr>
          <w:rFonts w:hint="eastAsia" w:eastAsia="宋体"/>
          <w:lang w:val="en-US" w:eastAsia="zh-CN"/>
        </w:rPr>
        <w:t xml:space="preserve"> </w:t>
      </w:r>
      <w:r>
        <w:t>Discussion on Type A PUSCH repetitions for Msg3</w:t>
      </w:r>
      <w:r>
        <w:rPr>
          <w:rFonts w:hint="eastAsia" w:eastAsia="宋体"/>
          <w:lang w:val="en-US" w:eastAsia="zh-CN"/>
        </w:rPr>
        <w:t xml:space="preserve"> </w:t>
      </w:r>
      <w:r>
        <w:tab/>
      </w:r>
      <w:r>
        <w:t>CATT</w:t>
      </w:r>
    </w:p>
    <w:p>
      <w:pPr>
        <w:pStyle w:val="126"/>
      </w:pPr>
      <w:r>
        <w:t>R1-2104850</w:t>
      </w:r>
      <w:r>
        <w:rPr>
          <w:rFonts w:hint="eastAsia"/>
          <w:lang w:val="en-US" w:eastAsia="zh-CN"/>
        </w:rPr>
        <w:t xml:space="preserve"> </w:t>
      </w:r>
      <w:r>
        <w:tab/>
      </w:r>
      <w:r>
        <w:t>Discussion on type A PUSCH repetitions for Msg3</w:t>
      </w:r>
      <w:r>
        <w:rPr>
          <w:rFonts w:hint="eastAsia"/>
          <w:lang w:val="en-US" w:eastAsia="zh-CN"/>
        </w:rPr>
        <w:t xml:space="preserve"> </w:t>
      </w:r>
      <w:r>
        <w:tab/>
      </w:r>
      <w:r>
        <w:t>China Telecom</w:t>
      </w:r>
    </w:p>
    <w:p>
      <w:pPr>
        <w:pStyle w:val="126"/>
        <w:rPr>
          <w:lang w:eastAsia="zh-CN"/>
        </w:rPr>
      </w:pPr>
      <w:r>
        <w:t>R1-2105579</w:t>
      </w:r>
      <w:r>
        <w:rPr>
          <w:rFonts w:hint="eastAsia"/>
          <w:lang w:val="en-US" w:eastAsia="zh-CN"/>
        </w:rPr>
        <w:t xml:space="preserve"> </w:t>
      </w:r>
      <w:r>
        <w:tab/>
      </w:r>
      <w:r>
        <w:t>Discussion on Type A PUSCH repetition for Msg3</w:t>
      </w:r>
      <w:r>
        <w:tab/>
      </w:r>
      <w:r>
        <w:rPr>
          <w:rFonts w:hint="eastAsia"/>
          <w:lang w:val="en-US" w:eastAsia="zh-CN"/>
        </w:rPr>
        <w:t xml:space="preserve"> </w:t>
      </w:r>
      <w:r>
        <w:t>Xiaomi</w:t>
      </w:r>
    </w:p>
    <w:p>
      <w:pPr>
        <w:pStyle w:val="126"/>
        <w:rPr>
          <w:lang w:eastAsia="zh-CN"/>
        </w:rPr>
      </w:pPr>
      <w:r>
        <w:rPr>
          <w:rFonts w:hint="eastAsia"/>
          <w:lang w:eastAsia="zh-CN"/>
        </w:rPr>
        <w:t xml:space="preserve">R1-2104863 </w:t>
      </w:r>
      <w:r>
        <w:rPr>
          <w:rFonts w:hint="eastAsia"/>
          <w:lang w:eastAsia="zh-CN"/>
        </w:rPr>
        <w:tab/>
      </w:r>
      <w:r>
        <w:rPr>
          <w:rFonts w:hint="eastAsia"/>
          <w:lang w:eastAsia="zh-CN"/>
        </w:rPr>
        <w:t xml:space="preserve">Type A PUSCH repetitions for Msg3 </w:t>
      </w:r>
      <w:r>
        <w:rPr>
          <w:rFonts w:hint="eastAsia"/>
          <w:lang w:eastAsia="zh-CN"/>
        </w:rPr>
        <w:tab/>
      </w:r>
      <w:r>
        <w:rPr>
          <w:rFonts w:hint="eastAsia"/>
          <w:lang w:eastAsia="zh-CN"/>
        </w:rPr>
        <w:t>InterDigital, Inc.</w:t>
      </w:r>
    </w:p>
    <w:p>
      <w:pPr>
        <w:pStyle w:val="126"/>
        <w:rPr>
          <w:lang w:eastAsia="zh-CN"/>
        </w:rPr>
      </w:pPr>
      <w:r>
        <w:rPr>
          <w:rFonts w:hint="eastAsia"/>
          <w:lang w:eastAsia="zh-CN"/>
        </w:rPr>
        <w:t>R1-2104923</w:t>
      </w:r>
      <w:r>
        <w:rPr>
          <w:rFonts w:hint="eastAsia"/>
          <w:lang w:val="en-US" w:eastAsia="zh-CN"/>
        </w:rPr>
        <w:t xml:space="preserve"> </w:t>
      </w:r>
      <w:r>
        <w:rPr>
          <w:rFonts w:hint="eastAsia"/>
          <w:lang w:eastAsia="zh-CN"/>
        </w:rPr>
        <w:tab/>
      </w:r>
      <w:r>
        <w:rPr>
          <w:rFonts w:hint="eastAsia"/>
          <w:lang w:eastAsia="zh-CN"/>
        </w:rPr>
        <w:t>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rPr>
          <w:rFonts w:hint="eastAsia"/>
          <w:lang w:eastAsia="zh-CN"/>
        </w:rPr>
        <w:t>R1-2105123</w:t>
      </w:r>
      <w:r>
        <w:rPr>
          <w:rFonts w:hint="eastAsia"/>
          <w:lang w:val="en-US" w:eastAsia="zh-CN"/>
        </w:rPr>
        <w:t xml:space="preserve"> </w:t>
      </w:r>
      <w:r>
        <w:rPr>
          <w:rFonts w:hint="eastAsia"/>
          <w:lang w:eastAsia="zh-CN"/>
        </w:rPr>
        <w:tab/>
      </w:r>
      <w:r>
        <w:rPr>
          <w:rFonts w:hint="eastAsia"/>
          <w:lang w:eastAsia="zh-CN"/>
        </w:rPr>
        <w:t>Discussion on Msg3 Coverage Enhancement</w:t>
      </w:r>
      <w:r>
        <w:rPr>
          <w:rFonts w:hint="eastAsia"/>
          <w:lang w:eastAsia="zh-CN"/>
        </w:rPr>
        <w:tab/>
      </w:r>
      <w:r>
        <w:rPr>
          <w:rFonts w:hint="eastAsia"/>
          <w:lang w:val="en-US" w:eastAsia="zh-CN"/>
        </w:rPr>
        <w:t xml:space="preserve"> </w:t>
      </w:r>
      <w:r>
        <w:rPr>
          <w:rFonts w:hint="eastAsia"/>
          <w:lang w:eastAsia="zh-CN"/>
        </w:rPr>
        <w:t>Apple</w:t>
      </w:r>
    </w:p>
    <w:p>
      <w:pPr>
        <w:pStyle w:val="126"/>
        <w:rPr>
          <w:lang w:eastAsia="zh-CN"/>
        </w:rPr>
      </w:pPr>
      <w:r>
        <w:rPr>
          <w:rFonts w:hint="eastAsia"/>
          <w:lang w:eastAsia="zh-CN"/>
        </w:rPr>
        <w:t>R1-2104689</w:t>
      </w:r>
      <w:r>
        <w:rPr>
          <w:rFonts w:hint="eastAsia"/>
          <w:lang w:val="en-US" w:eastAsia="zh-CN"/>
        </w:rPr>
        <w:t xml:space="preserve"> </w:t>
      </w:r>
      <w:r>
        <w:rPr>
          <w:rFonts w:hint="eastAsia"/>
          <w:lang w:eastAsia="zh-CN"/>
        </w:rPr>
        <w:tab/>
      </w:r>
      <w:r>
        <w:rPr>
          <w:rFonts w:hint="eastAsia"/>
          <w:lang w:eastAsia="zh-CN"/>
        </w:rPr>
        <w:t>Type A PUSCH repetition for Msg3</w:t>
      </w:r>
      <w:r>
        <w:rPr>
          <w:rFonts w:hint="eastAsia"/>
          <w:lang w:val="en-US" w:eastAsia="zh-CN"/>
        </w:rPr>
        <w:t xml:space="preserve"> </w:t>
      </w:r>
      <w:r>
        <w:rPr>
          <w:rFonts w:hint="eastAsia"/>
          <w:lang w:eastAsia="zh-CN"/>
        </w:rPr>
        <w:tab/>
      </w:r>
      <w:r>
        <w:rPr>
          <w:rFonts w:hint="eastAsia"/>
          <w:lang w:eastAsia="zh-CN"/>
        </w:rPr>
        <w:t>Qualcomm Incorporated</w:t>
      </w:r>
    </w:p>
    <w:p>
      <w:pPr>
        <w:pStyle w:val="126"/>
        <w:rPr>
          <w:lang w:eastAsia="zh-CN"/>
        </w:rPr>
      </w:pPr>
      <w:r>
        <w:rPr>
          <w:rFonts w:hint="eastAsia"/>
          <w:lang w:eastAsia="zh-CN"/>
        </w:rPr>
        <w:t>R1-2105150</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rPr>
          <w:rFonts w:hint="eastAsia"/>
          <w:lang w:eastAsia="zh-CN"/>
        </w:rPr>
        <w:t>R1-2105329</w:t>
      </w:r>
      <w:r>
        <w:rPr>
          <w:rFonts w:hint="eastAsia"/>
          <w:lang w:val="en-US" w:eastAsia="zh-CN"/>
        </w:rPr>
        <w:t xml:space="preserve"> </w:t>
      </w:r>
      <w:r>
        <w:rPr>
          <w:rFonts w:hint="eastAsia"/>
          <w:lang w:eastAsia="zh-CN"/>
        </w:rPr>
        <w:tab/>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Samsung</w:t>
      </w:r>
    </w:p>
    <w:p>
      <w:pPr>
        <w:pStyle w:val="126"/>
        <w:rPr>
          <w:lang w:eastAsia="zh-CN"/>
        </w:rPr>
      </w:pPr>
      <w:r>
        <w:rPr>
          <w:rFonts w:hint="eastAsia"/>
          <w:lang w:eastAsia="zh-CN"/>
        </w:rPr>
        <w:t>R1-2105225</w:t>
      </w:r>
      <w:r>
        <w:rPr>
          <w:rFonts w:hint="eastAsia"/>
          <w:lang w:val="en-US" w:eastAsia="zh-CN"/>
        </w:rPr>
        <w:t xml:space="preserve"> </w:t>
      </w:r>
      <w:r>
        <w:rPr>
          <w:rFonts w:hint="eastAsia"/>
          <w:lang w:eastAsia="zh-CN"/>
        </w:rPr>
        <w:tab/>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ETRI</w:t>
      </w:r>
    </w:p>
    <w:p>
      <w:pPr>
        <w:pStyle w:val="126"/>
        <w:rPr>
          <w:lang w:eastAsia="zh-CN"/>
        </w:rPr>
      </w:pPr>
      <w:r>
        <w:rPr>
          <w:rFonts w:hint="eastAsia"/>
          <w:lang w:eastAsia="zh-CN"/>
        </w:rPr>
        <w:t>R1-2105905</w:t>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ab/>
      </w:r>
      <w:r>
        <w:rPr>
          <w:rFonts w:hint="eastAsia"/>
          <w:lang w:eastAsia="zh-CN"/>
        </w:rPr>
        <w:t>Nokia, Nokia Shanghai Bell</w:t>
      </w:r>
    </w:p>
    <w:p>
      <w:pPr>
        <w:pStyle w:val="126"/>
        <w:rPr>
          <w:lang w:eastAsia="zh-CN"/>
        </w:rPr>
      </w:pPr>
      <w:r>
        <w:rPr>
          <w:rFonts w:hint="eastAsia"/>
          <w:lang w:eastAsia="zh-CN"/>
        </w:rPr>
        <w:t>R1-2105656</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val="en-US" w:eastAsia="zh-CN"/>
        </w:rPr>
        <w:t xml:space="preserve"> </w:t>
      </w:r>
      <w:r>
        <w:rPr>
          <w:rFonts w:hint="eastAsia"/>
          <w:lang w:eastAsia="zh-CN"/>
        </w:rPr>
        <w:tab/>
      </w:r>
      <w:r>
        <w:rPr>
          <w:rFonts w:hint="eastAsia"/>
          <w:lang w:eastAsia="zh-CN"/>
        </w:rPr>
        <w:t>Ericsson</w:t>
      </w:r>
    </w:p>
    <w:p>
      <w:pPr>
        <w:pStyle w:val="126"/>
        <w:rPr>
          <w:lang w:eastAsia="zh-CN"/>
        </w:rPr>
      </w:pPr>
      <w:r>
        <w:rPr>
          <w:rFonts w:hint="eastAsia"/>
          <w:lang w:eastAsia="zh-CN"/>
        </w:rPr>
        <w:t>R1-2105644</w:t>
      </w:r>
      <w:r>
        <w:rPr>
          <w:rFonts w:hint="eastAsia"/>
          <w:lang w:val="en-US" w:eastAsia="zh-CN"/>
        </w:rPr>
        <w:t xml:space="preserve"> </w:t>
      </w:r>
      <w:r>
        <w:rPr>
          <w:rFonts w:hint="eastAsia"/>
          <w:lang w:eastAsia="zh-CN"/>
        </w:rPr>
        <w:tab/>
      </w:r>
      <w:r>
        <w:rPr>
          <w:rFonts w:hint="eastAsia"/>
          <w:lang w:eastAsia="zh-CN"/>
        </w:rPr>
        <w:t>Type A repetition for msg3 PUSCH</w:t>
      </w:r>
      <w:r>
        <w:rPr>
          <w:rFonts w:hint="eastAsia"/>
          <w:lang w:eastAsia="zh-CN"/>
        </w:rPr>
        <w:tab/>
      </w:r>
      <w:r>
        <w:rPr>
          <w:rFonts w:hint="eastAsia"/>
          <w:lang w:val="en-US" w:eastAsia="zh-CN"/>
        </w:rPr>
        <w:t xml:space="preserve"> </w:t>
      </w:r>
      <w:r>
        <w:rPr>
          <w:rFonts w:hint="eastAsia"/>
          <w:lang w:eastAsia="zh-CN"/>
        </w:rPr>
        <w:t>Sharp</w:t>
      </w:r>
    </w:p>
    <w:p>
      <w:pPr>
        <w:pStyle w:val="126"/>
        <w:rPr>
          <w:lang w:eastAsia="zh-CN"/>
        </w:rPr>
      </w:pPr>
      <w:r>
        <w:rPr>
          <w:rFonts w:hint="eastAsia"/>
          <w:lang w:eastAsia="zh-CN"/>
        </w:rPr>
        <w:t>R1-2104629</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CMCC</w:t>
      </w:r>
    </w:p>
    <w:p>
      <w:pPr>
        <w:pStyle w:val="126"/>
        <w:rPr>
          <w:lang w:eastAsia="zh-CN"/>
        </w:rPr>
      </w:pPr>
      <w:r>
        <w:rPr>
          <w:rFonts w:hint="eastAsia"/>
          <w:lang w:eastAsia="zh-CN"/>
        </w:rPr>
        <w:t>R1-2105715</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NTT DOCOMO, INC.</w:t>
      </w:r>
    </w:p>
    <w:p>
      <w:pPr>
        <w:pStyle w:val="126"/>
        <w:rPr>
          <w:lang w:eastAsia="zh-CN"/>
        </w:rPr>
      </w:pPr>
      <w:r>
        <w:rPr>
          <w:rFonts w:hint="eastAsia"/>
          <w:lang w:eastAsia="zh-CN"/>
        </w:rPr>
        <w:t>R1-2105777</w:t>
      </w:r>
      <w:r>
        <w:rPr>
          <w:rFonts w:hint="eastAsia"/>
          <w:lang w:val="en-US" w:eastAsia="zh-CN"/>
        </w:rPr>
        <w:t xml:space="preserve"> </w:t>
      </w:r>
      <w:r>
        <w:rPr>
          <w:rFonts w:hint="eastAsia"/>
          <w:lang w:eastAsia="zh-CN"/>
        </w:rPr>
        <w:tab/>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Lenovo, Motorola Mobility</w:t>
      </w:r>
    </w:p>
    <w:p>
      <w:pPr>
        <w:pStyle w:val="126"/>
        <w:rPr>
          <w:lang w:eastAsia="zh-CN"/>
        </w:rPr>
      </w:pPr>
      <w:r>
        <w:rPr>
          <w:rFonts w:hint="eastAsia"/>
          <w:lang w:eastAsia="zh-CN"/>
        </w:rPr>
        <w:t>R1-2105492</w:t>
      </w:r>
      <w:r>
        <w:rPr>
          <w:rFonts w:hint="eastAsia"/>
          <w:lang w:val="en-US" w:eastAsia="zh-CN"/>
        </w:rPr>
        <w:t xml:space="preserve"> </w:t>
      </w:r>
      <w:r>
        <w:rPr>
          <w:rFonts w:hint="eastAsia"/>
          <w:lang w:eastAsia="zh-CN"/>
        </w:rPr>
        <w:tab/>
      </w:r>
      <w:r>
        <w:rPr>
          <w:rFonts w:hint="eastAsia"/>
          <w:lang w:eastAsia="zh-CN"/>
        </w:rPr>
        <w:t>Discussion on coverage enhancement for Msg3 PUSCH</w:t>
      </w:r>
      <w:r>
        <w:rPr>
          <w:rFonts w:hint="eastAsia"/>
          <w:lang w:eastAsia="zh-CN"/>
        </w:rPr>
        <w:tab/>
      </w:r>
      <w:r>
        <w:rPr>
          <w:rFonts w:hint="eastAsia"/>
          <w:lang w:val="en-US" w:eastAsia="zh-CN"/>
        </w:rPr>
        <w:t xml:space="preserve"> </w:t>
      </w:r>
      <w:r>
        <w:rPr>
          <w:rFonts w:hint="eastAsia"/>
          <w:lang w:eastAsia="zh-CN"/>
        </w:rPr>
        <w:t>LG Electronics</w:t>
      </w:r>
    </w:p>
    <w:p>
      <w:pPr>
        <w:pStyle w:val="126"/>
        <w:rPr>
          <w:lang w:eastAsia="zh-CN"/>
        </w:rPr>
      </w:pPr>
      <w:r>
        <w:rPr>
          <w:rFonts w:hint="eastAsia"/>
          <w:lang w:eastAsia="zh-CN"/>
        </w:rPr>
        <w:t>R1-2105880</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WILUS Inc.</w:t>
      </w:r>
    </w:p>
    <w:p>
      <w:pPr>
        <w:pStyle w:val="126"/>
        <w:rPr>
          <w:lang w:eastAsia="zh-CN"/>
        </w:rPr>
      </w:pPr>
      <w:r>
        <w:rPr>
          <w:rFonts w:hint="eastAsia"/>
          <w:lang w:eastAsia="zh-CN"/>
        </w:rPr>
        <w:t>R1-2104381</w:t>
      </w:r>
      <w:r>
        <w:rPr>
          <w:rFonts w:hint="eastAsia"/>
          <w:lang w:val="en-US" w:eastAsia="zh-CN"/>
        </w:rPr>
        <w:t xml:space="preserve"> </w:t>
      </w:r>
      <w:r>
        <w:rPr>
          <w:rFonts w:hint="eastAsia"/>
          <w:lang w:eastAsia="zh-CN"/>
        </w:rPr>
        <w:tab/>
      </w:r>
      <w:r>
        <w:rPr>
          <w:rFonts w:hint="eastAsia"/>
          <w:lang w:eastAsia="zh-CN"/>
        </w:rPr>
        <w:t>Enhanced Contention resolution mechanism for CBRA procedure with MSG3 PUSCH repetition</w:t>
      </w:r>
      <w:r>
        <w:rPr>
          <w:rFonts w:hint="eastAsia"/>
          <w:lang w:eastAsia="zh-CN"/>
        </w:rPr>
        <w:tab/>
      </w:r>
      <w:r>
        <w:rPr>
          <w:rFonts w:hint="eastAsia"/>
          <w:lang w:eastAsia="zh-CN"/>
        </w:rPr>
        <w:tab/>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rPr>
          <w:rFonts w:hint="eastAsia"/>
          <w:lang w:eastAsia="zh-CN"/>
        </w:rPr>
        <w:t>R1-2104542</w:t>
      </w:r>
      <w:r>
        <w:rPr>
          <w:rFonts w:hint="eastAsia"/>
          <w:lang w:eastAsia="zh-CN"/>
        </w:rPr>
        <w:tab/>
      </w:r>
      <w:r>
        <w:rPr>
          <w:rFonts w:hint="eastAsia"/>
          <w:lang w:val="en-US" w:eastAsia="zh-CN"/>
        </w:rPr>
        <w:t xml:space="preserve"> </w:t>
      </w:r>
      <w:r>
        <w:rPr>
          <w:rFonts w:hint="eastAsia"/>
          <w:lang w:eastAsia="zh-CN"/>
        </w:rPr>
        <w:t>Views on reusing PUSCH enhancements for Msg3</w:t>
      </w:r>
      <w:r>
        <w:rPr>
          <w:rFonts w:hint="eastAsia"/>
          <w:lang w:eastAsia="zh-CN"/>
        </w:rPr>
        <w:tab/>
      </w:r>
      <w:r>
        <w:rPr>
          <w:rFonts w:hint="eastAsia"/>
          <w:lang w:val="en-US" w:eastAsia="zh-CN"/>
        </w:rPr>
        <w:t xml:space="preserve"> </w:t>
      </w:r>
      <w:r>
        <w:rPr>
          <w:rFonts w:hint="eastAsia"/>
          <w:lang w:eastAsia="zh-CN"/>
        </w:rPr>
        <w:t>CATT</w:t>
      </w:r>
    </w:p>
    <w:p>
      <w:pPr>
        <w:pStyle w:val="126"/>
        <w:rPr>
          <w:lang w:eastAsia="zh-CN"/>
        </w:rPr>
      </w:pPr>
      <w:r>
        <w:rPr>
          <w:rFonts w:hint="eastAsia"/>
          <w:lang w:eastAsia="zh-CN"/>
        </w:rPr>
        <w:t>R1-2104797</w:t>
      </w:r>
      <w:r>
        <w:rPr>
          <w:rFonts w:hint="eastAsia"/>
          <w:lang w:eastAsia="zh-CN"/>
        </w:rPr>
        <w:tab/>
      </w:r>
      <w:r>
        <w:rPr>
          <w:rFonts w:hint="eastAsia"/>
          <w:lang w:val="en-US" w:eastAsia="zh-CN"/>
        </w:rPr>
        <w:t xml:space="preserve"> </w:t>
      </w:r>
      <w:r>
        <w:rPr>
          <w:rFonts w:hint="eastAsia"/>
          <w:lang w:eastAsia="zh-CN"/>
        </w:rPr>
        <w:t>Other considerations for coverage enhancement</w:t>
      </w:r>
      <w:r>
        <w:rPr>
          <w:rFonts w:hint="eastAsia"/>
          <w:lang w:eastAsia="zh-CN"/>
        </w:rPr>
        <w:tab/>
      </w:r>
      <w:r>
        <w:rPr>
          <w:rFonts w:hint="eastAsia"/>
          <w:lang w:val="en-US" w:eastAsia="zh-CN"/>
        </w:rPr>
        <w:t xml:space="preserve"> </w:t>
      </w:r>
      <w:r>
        <w:rPr>
          <w:rFonts w:hint="eastAsia"/>
          <w:lang w:eastAsia="zh-CN"/>
        </w:rPr>
        <w:t>OPPO</w:t>
      </w:r>
    </w:p>
    <w:p>
      <w:pPr>
        <w:pStyle w:val="126"/>
        <w:rPr>
          <w:lang w:eastAsia="zh-CN"/>
        </w:rPr>
      </w:pPr>
      <w:r>
        <w:rPr>
          <w:rFonts w:hint="eastAsia"/>
          <w:lang w:eastAsia="zh-CN"/>
        </w:rPr>
        <w:t>R1-2105330</w:t>
      </w:r>
      <w:r>
        <w:rPr>
          <w:rFonts w:hint="eastAsia"/>
          <w:lang w:eastAsia="zh-CN"/>
        </w:rPr>
        <w:tab/>
      </w:r>
      <w:r>
        <w:rPr>
          <w:rFonts w:hint="eastAsia"/>
          <w:lang w:val="en-US" w:eastAsia="zh-CN"/>
        </w:rPr>
        <w:t xml:space="preserve"> </w:t>
      </w:r>
      <w:r>
        <w:rPr>
          <w:rFonts w:hint="eastAsia"/>
          <w:lang w:eastAsia="zh-CN"/>
        </w:rPr>
        <w:t>Discussion on PRACH enhancements for msg3 beam improvement</w:t>
      </w:r>
      <w:r>
        <w:rPr>
          <w:rFonts w:hint="eastAsia"/>
          <w:lang w:val="en-US" w:eastAsia="zh-CN"/>
        </w:rPr>
        <w:t xml:space="preserve"> </w:t>
      </w:r>
      <w:r>
        <w:rPr>
          <w:rFonts w:hint="eastAsia"/>
          <w:lang w:eastAsia="zh-CN"/>
        </w:rPr>
        <w:tab/>
      </w:r>
      <w:r>
        <w:rPr>
          <w:rFonts w:hint="eastAsia"/>
          <w:lang w:eastAsia="zh-CN"/>
        </w:rPr>
        <w:t>Samsung</w:t>
      </w:r>
    </w:p>
    <w:p>
      <w:pPr>
        <w:pStyle w:val="126"/>
        <w:rPr>
          <w:lang w:eastAsia="zh-CN"/>
        </w:rPr>
      </w:pPr>
      <w:r>
        <w:rPr>
          <w:rFonts w:hint="eastAsia"/>
          <w:lang w:eastAsia="zh-CN"/>
        </w:rPr>
        <w:t>R1-2105523</w:t>
      </w:r>
      <w:r>
        <w:rPr>
          <w:rFonts w:hint="eastAsia"/>
          <w:lang w:val="en-US" w:eastAsia="zh-CN"/>
        </w:rPr>
        <w:t xml:space="preserve"> </w:t>
      </w:r>
      <w:r>
        <w:rPr>
          <w:rFonts w:hint="eastAsia"/>
          <w:lang w:eastAsia="zh-CN"/>
        </w:rPr>
        <w:tab/>
      </w:r>
      <w:r>
        <w:rPr>
          <w:rFonts w:hint="eastAsia"/>
          <w:lang w:eastAsia="zh-CN"/>
        </w:rPr>
        <w:t>Other issues for coverage enhancement</w:t>
      </w:r>
      <w:r>
        <w:rPr>
          <w:rFonts w:hint="eastAsia"/>
          <w:lang w:eastAsia="zh-CN"/>
        </w:rPr>
        <w:tab/>
      </w:r>
      <w:r>
        <w:rPr>
          <w:rFonts w:hint="eastAsia"/>
          <w:lang w:val="en-US" w:eastAsia="zh-CN"/>
        </w:rPr>
        <w:t xml:space="preserve"> </w:t>
      </w:r>
      <w:r>
        <w:rPr>
          <w:rFonts w:hint="eastAsia"/>
          <w:lang w:eastAsia="zh-CN"/>
        </w:rPr>
        <w:t>Huawei, HiSilicon</w:t>
      </w:r>
    </w:p>
    <w:p>
      <w:pPr>
        <w:rPr>
          <w:lang w:eastAsia="zh-CN"/>
        </w:rPr>
      </w:pPr>
    </w:p>
    <w:sectPr>
      <w:headerReference r:id="rId5" w:type="first"/>
      <w:footerReference r:id="rId8" w:type="first"/>
      <w:headerReference r:id="rId3" w:type="default"/>
      <w:footerReference r:id="rId6" w:type="default"/>
      <w:headerReference r:id="rId4" w:type="even"/>
      <w:footerReference r:id="rId7"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ans-serif">
    <w:altName w:val="Segoe Print"/>
    <w:panose1 w:val="00000000000000000000"/>
    <w:charset w:val="00"/>
    <w:family w:val="auto"/>
    <w:pitch w:val="default"/>
    <w:sig w:usb0="00000000" w:usb1="00000000" w:usb2="00000000" w:usb3="00000000" w:csb0="00000000" w:csb1="00000000"/>
  </w:font>
  <w:font w:name="Meiryo">
    <w:altName w:val="Yu Gothic UI"/>
    <w:panose1 w:val="020B0604030504040204"/>
    <w:charset w:val="80"/>
    <w:family w:val="swiss"/>
    <w:pitch w:val="default"/>
    <w:sig w:usb0="00000000" w:usb1="00000000" w:usb2="00010012" w:usb3="00000000" w:csb0="0002009F"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ＭＳ 明朝">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80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A07714"/>
    <w:multiLevelType w:val="singleLevel"/>
    <w:tmpl w:val="81A07714"/>
    <w:lvl w:ilvl="0" w:tentative="0">
      <w:start w:val="1"/>
      <w:numFmt w:val="bullet"/>
      <w:lvlText w:val=""/>
      <w:lvlJc w:val="left"/>
      <w:pPr>
        <w:tabs>
          <w:tab w:val="left" w:pos="420"/>
        </w:tabs>
        <w:ind w:left="840" w:hanging="420"/>
      </w:pPr>
      <w:rPr>
        <w:rFonts w:hint="default" w:ascii="Wingdings" w:hAnsi="Wingdings"/>
      </w:rPr>
    </w:lvl>
  </w:abstractNum>
  <w:abstractNum w:abstractNumId="1">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3">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5">
    <w:nsid w:val="A4F9E10B"/>
    <w:multiLevelType w:val="multilevel"/>
    <w:tmpl w:val="A4F9E10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
    <w:nsid w:val="AD225263"/>
    <w:multiLevelType w:val="multilevel"/>
    <w:tmpl w:val="AD22526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AF94FE33"/>
    <w:multiLevelType w:val="singleLevel"/>
    <w:tmpl w:val="AF94FE33"/>
    <w:lvl w:ilvl="0" w:tentative="0">
      <w:start w:val="1"/>
      <w:numFmt w:val="bullet"/>
      <w:lvlText w:val=""/>
      <w:lvlJc w:val="left"/>
      <w:pPr>
        <w:ind w:left="420" w:hanging="420"/>
      </w:pPr>
      <w:rPr>
        <w:rFonts w:hint="default" w:ascii="Wingdings" w:hAnsi="Wingdings"/>
      </w:rPr>
    </w:lvl>
  </w:abstractNum>
  <w:abstractNum w:abstractNumId="8">
    <w:nsid w:val="B246E73C"/>
    <w:multiLevelType w:val="multilevel"/>
    <w:tmpl w:val="B246E73C"/>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9">
    <w:nsid w:val="B703A246"/>
    <w:multiLevelType w:val="singleLevel"/>
    <w:tmpl w:val="B703A246"/>
    <w:lvl w:ilvl="0" w:tentative="0">
      <w:start w:val="1"/>
      <w:numFmt w:val="bullet"/>
      <w:lvlText w:val=""/>
      <w:lvlJc w:val="left"/>
      <w:pPr>
        <w:ind w:left="420" w:hanging="420"/>
      </w:pPr>
      <w:rPr>
        <w:rFonts w:hint="default" w:ascii="Wingdings" w:hAnsi="Wingdings"/>
      </w:rPr>
    </w:lvl>
  </w:abstractNum>
  <w:abstractNum w:abstractNumId="10">
    <w:nsid w:val="BA1C1194"/>
    <w:multiLevelType w:val="singleLevel"/>
    <w:tmpl w:val="BA1C1194"/>
    <w:lvl w:ilvl="0" w:tentative="0">
      <w:start w:val="1"/>
      <w:numFmt w:val="bullet"/>
      <w:lvlText w:val=""/>
      <w:lvlJc w:val="left"/>
      <w:pPr>
        <w:tabs>
          <w:tab w:val="left" w:pos="840"/>
        </w:tabs>
        <w:ind w:left="1260" w:hanging="420"/>
      </w:pPr>
      <w:rPr>
        <w:rFonts w:hint="default" w:ascii="Wingdings" w:hAnsi="Wingdings"/>
      </w:rPr>
    </w:lvl>
  </w:abstractNum>
  <w:abstractNum w:abstractNumId="11">
    <w:nsid w:val="BDF2C98F"/>
    <w:multiLevelType w:val="singleLevel"/>
    <w:tmpl w:val="BDF2C98F"/>
    <w:lvl w:ilvl="0" w:tentative="0">
      <w:start w:val="1"/>
      <w:numFmt w:val="decimal"/>
      <w:pStyle w:val="126"/>
      <w:suff w:val="space"/>
      <w:lvlText w:val="[%1]"/>
      <w:lvlJc w:val="left"/>
      <w:pPr>
        <w:ind w:left="643" w:hanging="443"/>
      </w:pPr>
    </w:lvl>
  </w:abstractNum>
  <w:abstractNum w:abstractNumId="12">
    <w:nsid w:val="C622EC88"/>
    <w:multiLevelType w:val="singleLevel"/>
    <w:tmpl w:val="C622EC88"/>
    <w:lvl w:ilvl="0" w:tentative="0">
      <w:start w:val="1"/>
      <w:numFmt w:val="bullet"/>
      <w:lvlText w:val=""/>
      <w:lvlJc w:val="left"/>
      <w:pPr>
        <w:ind w:left="420" w:hanging="420"/>
      </w:pPr>
      <w:rPr>
        <w:rFonts w:hint="default" w:ascii="Wingdings" w:hAnsi="Wingdings"/>
      </w:rPr>
    </w:lvl>
  </w:abstractNum>
  <w:abstractNum w:abstractNumId="13">
    <w:nsid w:val="C72CE0FC"/>
    <w:multiLevelType w:val="multilevel"/>
    <w:tmpl w:val="C72CE0FC"/>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4">
    <w:nsid w:val="CAFEE931"/>
    <w:multiLevelType w:val="singleLevel"/>
    <w:tmpl w:val="CAFEE931"/>
    <w:lvl w:ilvl="0" w:tentative="0">
      <w:start w:val="1"/>
      <w:numFmt w:val="bullet"/>
      <w:lvlText w:val=""/>
      <w:lvlJc w:val="left"/>
      <w:pPr>
        <w:tabs>
          <w:tab w:val="left" w:pos="420"/>
        </w:tabs>
        <w:ind w:left="840" w:hanging="420"/>
      </w:pPr>
      <w:rPr>
        <w:rFonts w:hint="default" w:ascii="Wingdings" w:hAnsi="Wingdings"/>
      </w:rPr>
    </w:lvl>
  </w:abstractNum>
  <w:abstractNum w:abstractNumId="15">
    <w:nsid w:val="CB3890DD"/>
    <w:multiLevelType w:val="multilevel"/>
    <w:tmpl w:val="CB3890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CB857E71"/>
    <w:multiLevelType w:val="singleLevel"/>
    <w:tmpl w:val="CB857E71"/>
    <w:lvl w:ilvl="0" w:tentative="0">
      <w:start w:val="1"/>
      <w:numFmt w:val="bullet"/>
      <w:lvlText w:val=""/>
      <w:lvlJc w:val="left"/>
      <w:pPr>
        <w:ind w:left="420" w:hanging="420"/>
      </w:pPr>
      <w:rPr>
        <w:rFonts w:hint="default" w:ascii="Wingdings" w:hAnsi="Wingdings"/>
      </w:rPr>
    </w:lvl>
  </w:abstractNum>
  <w:abstractNum w:abstractNumId="17">
    <w:nsid w:val="D0ADFD19"/>
    <w:multiLevelType w:val="singleLevel"/>
    <w:tmpl w:val="D0ADFD19"/>
    <w:lvl w:ilvl="0" w:tentative="0">
      <w:start w:val="1"/>
      <w:numFmt w:val="decimal"/>
      <w:lvlText w:val="(%1)"/>
      <w:lvlJc w:val="left"/>
      <w:pPr>
        <w:ind w:left="425" w:hanging="425"/>
      </w:pPr>
      <w:rPr>
        <w:rFonts w:hint="default"/>
      </w:rPr>
    </w:lvl>
  </w:abstractNum>
  <w:abstractNum w:abstractNumId="18">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D8E7000C"/>
    <w:multiLevelType w:val="singleLevel"/>
    <w:tmpl w:val="D8E7000C"/>
    <w:lvl w:ilvl="0" w:tentative="0">
      <w:start w:val="1"/>
      <w:numFmt w:val="bullet"/>
      <w:lvlText w:val=""/>
      <w:lvlJc w:val="left"/>
      <w:pPr>
        <w:ind w:left="420" w:hanging="420"/>
      </w:pPr>
      <w:rPr>
        <w:rFonts w:hint="default" w:ascii="Wingdings" w:hAnsi="Wingdings"/>
      </w:rPr>
    </w:lvl>
  </w:abstractNum>
  <w:abstractNum w:abstractNumId="20">
    <w:nsid w:val="E0386277"/>
    <w:multiLevelType w:val="singleLevel"/>
    <w:tmpl w:val="E0386277"/>
    <w:lvl w:ilvl="0" w:tentative="0">
      <w:start w:val="1"/>
      <w:numFmt w:val="bullet"/>
      <w:lvlText w:val=""/>
      <w:lvlJc w:val="left"/>
      <w:pPr>
        <w:ind w:left="420" w:hanging="420"/>
      </w:pPr>
      <w:rPr>
        <w:rFonts w:hint="default" w:ascii="Wingdings" w:hAnsi="Wingdings"/>
      </w:rPr>
    </w:lvl>
  </w:abstractNum>
  <w:abstractNum w:abstractNumId="21">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2">
    <w:nsid w:val="FB159E48"/>
    <w:multiLevelType w:val="singleLevel"/>
    <w:tmpl w:val="FB159E48"/>
    <w:lvl w:ilvl="0" w:tentative="0">
      <w:start w:val="1"/>
      <w:numFmt w:val="bullet"/>
      <w:lvlText w:val=""/>
      <w:lvlJc w:val="left"/>
      <w:pPr>
        <w:ind w:left="420" w:hanging="420"/>
      </w:pPr>
      <w:rPr>
        <w:rFonts w:hint="default" w:ascii="Wingdings" w:hAnsi="Wingdings"/>
      </w:rPr>
    </w:lvl>
  </w:abstractNum>
  <w:abstractNum w:abstractNumId="23">
    <w:nsid w:val="FC94CB7A"/>
    <w:multiLevelType w:val="multilevel"/>
    <w:tmpl w:val="FC94CB7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00530ED8"/>
    <w:multiLevelType w:val="singleLevel"/>
    <w:tmpl w:val="00530ED8"/>
    <w:lvl w:ilvl="0" w:tentative="0">
      <w:start w:val="1"/>
      <w:numFmt w:val="bullet"/>
      <w:lvlText w:val=""/>
      <w:lvlJc w:val="left"/>
      <w:pPr>
        <w:ind w:left="420" w:hanging="420"/>
      </w:pPr>
      <w:rPr>
        <w:rFonts w:hint="default" w:ascii="Wingdings" w:hAnsi="Wingdings"/>
      </w:rPr>
    </w:lvl>
  </w:abstractNum>
  <w:abstractNum w:abstractNumId="25">
    <w:nsid w:val="029DAE01"/>
    <w:multiLevelType w:val="singleLevel"/>
    <w:tmpl w:val="029DAE01"/>
    <w:lvl w:ilvl="0" w:tentative="0">
      <w:start w:val="1"/>
      <w:numFmt w:val="bullet"/>
      <w:lvlText w:val=""/>
      <w:lvlJc w:val="left"/>
      <w:pPr>
        <w:ind w:left="420" w:hanging="420"/>
      </w:pPr>
      <w:rPr>
        <w:rFonts w:hint="default" w:ascii="Wingdings" w:hAnsi="Wingdings"/>
      </w:rPr>
    </w:lvl>
  </w:abstractNum>
  <w:abstractNum w:abstractNumId="26">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0A767B73"/>
    <w:multiLevelType w:val="multilevel"/>
    <w:tmpl w:val="0A767B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0BE87FD3"/>
    <w:multiLevelType w:val="multilevel"/>
    <w:tmpl w:val="0BE87FD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0C1ED1B8"/>
    <w:multiLevelType w:val="multilevel"/>
    <w:tmpl w:val="0C1ED1B8"/>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31">
    <w:nsid w:val="124B7EE2"/>
    <w:multiLevelType w:val="multilevel"/>
    <w:tmpl w:val="124B7EE2"/>
    <w:lvl w:ilvl="0" w:tentative="0">
      <w:start w:val="1"/>
      <w:numFmt w:val="bullet"/>
      <w:lvlText w:val=""/>
      <w:lvlJc w:val="left"/>
      <w:pPr>
        <w:ind w:left="360" w:hanging="36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150CD3ED"/>
    <w:multiLevelType w:val="multilevel"/>
    <w:tmpl w:val="150CD3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4">
    <w:nsid w:val="15EB19A8"/>
    <w:multiLevelType w:val="multilevel"/>
    <w:tmpl w:val="15EB19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36">
    <w:nsid w:val="16CE1591"/>
    <w:multiLevelType w:val="multilevel"/>
    <w:tmpl w:val="16CE1591"/>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7">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197A0FFD"/>
    <w:multiLevelType w:val="multilevel"/>
    <w:tmpl w:val="197A0FFD"/>
    <w:lvl w:ilvl="0" w:tentative="0">
      <w:start w:val="2"/>
      <w:numFmt w:val="decimal"/>
      <w:lvlText w:val="%1&gt;"/>
      <w:lvlJc w:val="left"/>
      <w:pPr>
        <w:ind w:left="644" w:hanging="360"/>
      </w:pPr>
      <w:rPr>
        <w:rFonts w:hint="default" w:ascii="Times New Roman" w:hAnsi="Times New Roman" w:eastAsia="宋体"/>
        <w:i/>
        <w:color w:val="000000"/>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0">
    <w:nsid w:val="1B651FC5"/>
    <w:multiLevelType w:val="singleLevel"/>
    <w:tmpl w:val="1B651FC5"/>
    <w:lvl w:ilvl="0" w:tentative="0">
      <w:start w:val="1"/>
      <w:numFmt w:val="bullet"/>
      <w:lvlText w:val=""/>
      <w:lvlJc w:val="left"/>
      <w:pPr>
        <w:ind w:left="420" w:hanging="420"/>
      </w:pPr>
      <w:rPr>
        <w:rFonts w:hint="default" w:ascii="Wingdings" w:hAnsi="Wingdings"/>
      </w:rPr>
    </w:lvl>
  </w:abstractNum>
  <w:abstractNum w:abstractNumId="41">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3">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29A553CA"/>
    <w:multiLevelType w:val="multilevel"/>
    <w:tmpl w:val="29A553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29A66D6A"/>
    <w:multiLevelType w:val="multilevel"/>
    <w:tmpl w:val="29A66D6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6">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47">
    <w:nsid w:val="305AF3FE"/>
    <w:multiLevelType w:val="singleLevel"/>
    <w:tmpl w:val="305AF3FE"/>
    <w:lvl w:ilvl="0" w:tentative="0">
      <w:start w:val="1"/>
      <w:numFmt w:val="decimal"/>
      <w:suff w:val="space"/>
      <w:lvlText w:val="%1)"/>
      <w:lvlJc w:val="left"/>
    </w:lvl>
  </w:abstractNum>
  <w:abstractNum w:abstractNumId="48">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9">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36A06154"/>
    <w:multiLevelType w:val="multilevel"/>
    <w:tmpl w:val="36A06154"/>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3">
    <w:nsid w:val="3A759E4F"/>
    <w:multiLevelType w:val="singleLevel"/>
    <w:tmpl w:val="3A759E4F"/>
    <w:lvl w:ilvl="0" w:tentative="0">
      <w:start w:val="1"/>
      <w:numFmt w:val="bullet"/>
      <w:lvlText w:val=""/>
      <w:lvlJc w:val="left"/>
      <w:pPr>
        <w:ind w:left="420" w:hanging="420"/>
      </w:pPr>
      <w:rPr>
        <w:rFonts w:hint="default" w:ascii="Wingdings" w:hAnsi="Wingdings"/>
      </w:rPr>
    </w:lvl>
  </w:abstractNum>
  <w:abstractNum w:abstractNumId="54">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5">
    <w:nsid w:val="40EE81E4"/>
    <w:multiLevelType w:val="multilevel"/>
    <w:tmpl w:val="40EE81E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6">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7">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58">
    <w:nsid w:val="4525710B"/>
    <w:multiLevelType w:val="multilevel"/>
    <w:tmpl w:val="4525710B"/>
    <w:lvl w:ilvl="0" w:tentative="0">
      <w:start w:val="1"/>
      <w:numFmt w:val="bullet"/>
      <w:lvlText w:val="-"/>
      <w:lvlJc w:val="left"/>
      <w:pPr>
        <w:ind w:left="420" w:hanging="420"/>
      </w:pPr>
      <w:rPr>
        <w:rFonts w:hint="default" w:ascii="Calibri" w:hAnsi="Calibri" w:eastAsia="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9">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61">
    <w:nsid w:val="4CAA5C08"/>
    <w:multiLevelType w:val="multilevel"/>
    <w:tmpl w:val="4CAA5C0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2">
    <w:nsid w:val="4CDBE4D1"/>
    <w:multiLevelType w:val="singleLevel"/>
    <w:tmpl w:val="4CDBE4D1"/>
    <w:lvl w:ilvl="0" w:tentative="0">
      <w:start w:val="1"/>
      <w:numFmt w:val="decimal"/>
      <w:suff w:val="space"/>
      <w:lvlText w:val="%1."/>
      <w:lvlJc w:val="left"/>
    </w:lvl>
  </w:abstractNum>
  <w:abstractNum w:abstractNumId="63">
    <w:nsid w:val="4E100137"/>
    <w:multiLevelType w:val="multilevel"/>
    <w:tmpl w:val="4E100137"/>
    <w:lvl w:ilvl="0" w:tentative="0">
      <w:start w:val="1"/>
      <w:numFmt w:val="bullet"/>
      <w:lvlText w:val=""/>
      <w:lvlJc w:val="left"/>
      <w:pPr>
        <w:ind w:left="730" w:hanging="360"/>
      </w:pPr>
      <w:rPr>
        <w:rFonts w:hint="default" w:ascii="Symbol" w:hAnsi="Symbol"/>
      </w:rPr>
    </w:lvl>
    <w:lvl w:ilvl="1" w:tentative="0">
      <w:start w:val="1"/>
      <w:numFmt w:val="bullet"/>
      <w:lvlText w:val="o"/>
      <w:lvlJc w:val="left"/>
      <w:pPr>
        <w:ind w:left="1450" w:hanging="360"/>
      </w:pPr>
      <w:rPr>
        <w:rFonts w:hint="default" w:ascii="Courier New" w:hAnsi="Courier New" w:cs="Courier New"/>
      </w:rPr>
    </w:lvl>
    <w:lvl w:ilvl="2" w:tentative="0">
      <w:start w:val="1"/>
      <w:numFmt w:val="bullet"/>
      <w:lvlText w:val=""/>
      <w:lvlJc w:val="left"/>
      <w:pPr>
        <w:ind w:left="2170" w:hanging="360"/>
      </w:pPr>
      <w:rPr>
        <w:rFonts w:hint="default" w:ascii="Wingdings" w:hAnsi="Wingdings"/>
      </w:rPr>
    </w:lvl>
    <w:lvl w:ilvl="3" w:tentative="0">
      <w:start w:val="1"/>
      <w:numFmt w:val="bullet"/>
      <w:lvlText w:val=""/>
      <w:lvlJc w:val="left"/>
      <w:pPr>
        <w:ind w:left="2890" w:hanging="360"/>
      </w:pPr>
      <w:rPr>
        <w:rFonts w:hint="default" w:ascii="Symbol" w:hAnsi="Symbol"/>
      </w:rPr>
    </w:lvl>
    <w:lvl w:ilvl="4" w:tentative="0">
      <w:start w:val="1"/>
      <w:numFmt w:val="bullet"/>
      <w:lvlText w:val="o"/>
      <w:lvlJc w:val="left"/>
      <w:pPr>
        <w:ind w:left="3610" w:hanging="360"/>
      </w:pPr>
      <w:rPr>
        <w:rFonts w:hint="default" w:ascii="Courier New" w:hAnsi="Courier New" w:cs="Courier New"/>
      </w:rPr>
    </w:lvl>
    <w:lvl w:ilvl="5" w:tentative="0">
      <w:start w:val="1"/>
      <w:numFmt w:val="bullet"/>
      <w:lvlText w:val=""/>
      <w:lvlJc w:val="left"/>
      <w:pPr>
        <w:ind w:left="4330" w:hanging="360"/>
      </w:pPr>
      <w:rPr>
        <w:rFonts w:hint="default" w:ascii="Wingdings" w:hAnsi="Wingdings"/>
      </w:rPr>
    </w:lvl>
    <w:lvl w:ilvl="6" w:tentative="0">
      <w:start w:val="1"/>
      <w:numFmt w:val="bullet"/>
      <w:lvlText w:val=""/>
      <w:lvlJc w:val="left"/>
      <w:pPr>
        <w:ind w:left="5050" w:hanging="360"/>
      </w:pPr>
      <w:rPr>
        <w:rFonts w:hint="default" w:ascii="Symbol" w:hAnsi="Symbol"/>
      </w:rPr>
    </w:lvl>
    <w:lvl w:ilvl="7" w:tentative="0">
      <w:start w:val="1"/>
      <w:numFmt w:val="bullet"/>
      <w:lvlText w:val="o"/>
      <w:lvlJc w:val="left"/>
      <w:pPr>
        <w:ind w:left="5770" w:hanging="360"/>
      </w:pPr>
      <w:rPr>
        <w:rFonts w:hint="default" w:ascii="Courier New" w:hAnsi="Courier New" w:cs="Courier New"/>
      </w:rPr>
    </w:lvl>
    <w:lvl w:ilvl="8" w:tentative="0">
      <w:start w:val="1"/>
      <w:numFmt w:val="bullet"/>
      <w:lvlText w:val=""/>
      <w:lvlJc w:val="left"/>
      <w:pPr>
        <w:ind w:left="6490" w:hanging="360"/>
      </w:pPr>
      <w:rPr>
        <w:rFonts w:hint="default" w:ascii="Wingdings" w:hAnsi="Wingdings"/>
      </w:rPr>
    </w:lvl>
  </w:abstractNum>
  <w:abstractNum w:abstractNumId="64">
    <w:nsid w:val="53D3BF6A"/>
    <w:multiLevelType w:val="multilevel"/>
    <w:tmpl w:val="53D3BF6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5">
    <w:nsid w:val="56500964"/>
    <w:multiLevelType w:val="multilevel"/>
    <w:tmpl w:val="565009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6">
    <w:nsid w:val="56F97D76"/>
    <w:multiLevelType w:val="multilevel"/>
    <w:tmpl w:val="56F97D7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7">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8">
    <w:nsid w:val="5B1F79FA"/>
    <w:multiLevelType w:val="multilevel"/>
    <w:tmpl w:val="5B1F79FA"/>
    <w:lvl w:ilvl="0" w:tentative="0">
      <w:start w:val="1"/>
      <w:numFmt w:val="bullet"/>
      <w:lvlText w:val="-"/>
      <w:lvlJc w:val="left"/>
      <w:pPr>
        <w:ind w:left="420" w:hanging="420"/>
      </w:pPr>
      <w:rPr>
        <w:rFonts w:hint="default" w:ascii="Calibri" w:hAnsi="Calibri" w:eastAsia="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9">
    <w:nsid w:val="5B587CDC"/>
    <w:multiLevelType w:val="multilevel"/>
    <w:tmpl w:val="5B587CDC"/>
    <w:lvl w:ilvl="0" w:tentative="0">
      <w:start w:val="1"/>
      <w:numFmt w:val="bullet"/>
      <w:lvlText w:val=""/>
      <w:lvlJc w:val="left"/>
      <w:pPr>
        <w:tabs>
          <w:tab w:val="left" w:pos="-840"/>
        </w:tabs>
        <w:ind w:left="-217" w:hanging="420"/>
      </w:pPr>
      <w:rPr>
        <w:rFonts w:hint="default" w:ascii="Symbol" w:hAnsi="Symbol"/>
      </w:rPr>
    </w:lvl>
    <w:lvl w:ilvl="1" w:tentative="0">
      <w:start w:val="1"/>
      <w:numFmt w:val="bullet"/>
      <w:lvlText w:val=""/>
      <w:lvlJc w:val="left"/>
      <w:pPr>
        <w:tabs>
          <w:tab w:val="left" w:pos="-840"/>
        </w:tabs>
        <w:ind w:left="203" w:hanging="420"/>
      </w:pPr>
      <w:rPr>
        <w:rFonts w:hint="default" w:ascii="Wingdings" w:hAnsi="Wingdings"/>
      </w:rPr>
    </w:lvl>
    <w:lvl w:ilvl="2" w:tentative="0">
      <w:start w:val="1"/>
      <w:numFmt w:val="bullet"/>
      <w:lvlText w:val=""/>
      <w:lvlJc w:val="left"/>
      <w:pPr>
        <w:tabs>
          <w:tab w:val="left" w:pos="-840"/>
        </w:tabs>
        <w:ind w:left="623" w:hanging="420"/>
      </w:pPr>
      <w:rPr>
        <w:rFonts w:hint="default" w:ascii="Wingdings" w:hAnsi="Wingdings"/>
      </w:rPr>
    </w:lvl>
    <w:lvl w:ilvl="3" w:tentative="0">
      <w:start w:val="1"/>
      <w:numFmt w:val="bullet"/>
      <w:lvlText w:val=""/>
      <w:lvlJc w:val="left"/>
      <w:pPr>
        <w:tabs>
          <w:tab w:val="left" w:pos="-840"/>
        </w:tabs>
        <w:ind w:left="1043" w:hanging="420"/>
      </w:pPr>
      <w:rPr>
        <w:rFonts w:hint="default" w:ascii="Wingdings" w:hAnsi="Wingdings"/>
      </w:rPr>
    </w:lvl>
    <w:lvl w:ilvl="4" w:tentative="0">
      <w:start w:val="1"/>
      <w:numFmt w:val="bullet"/>
      <w:lvlText w:val=""/>
      <w:lvlJc w:val="left"/>
      <w:pPr>
        <w:tabs>
          <w:tab w:val="left" w:pos="-840"/>
        </w:tabs>
        <w:ind w:left="1463" w:hanging="420"/>
      </w:pPr>
      <w:rPr>
        <w:rFonts w:hint="default" w:ascii="Wingdings" w:hAnsi="Wingdings"/>
      </w:rPr>
    </w:lvl>
    <w:lvl w:ilvl="5" w:tentative="0">
      <w:start w:val="1"/>
      <w:numFmt w:val="bullet"/>
      <w:lvlText w:val=""/>
      <w:lvlJc w:val="left"/>
      <w:pPr>
        <w:tabs>
          <w:tab w:val="left" w:pos="-840"/>
        </w:tabs>
        <w:ind w:left="1883" w:hanging="420"/>
      </w:pPr>
      <w:rPr>
        <w:rFonts w:hint="default" w:ascii="Wingdings" w:hAnsi="Wingdings"/>
      </w:rPr>
    </w:lvl>
    <w:lvl w:ilvl="6" w:tentative="0">
      <w:start w:val="1"/>
      <w:numFmt w:val="bullet"/>
      <w:lvlText w:val=""/>
      <w:lvlJc w:val="left"/>
      <w:pPr>
        <w:tabs>
          <w:tab w:val="left" w:pos="-840"/>
        </w:tabs>
        <w:ind w:left="2303" w:hanging="420"/>
      </w:pPr>
      <w:rPr>
        <w:rFonts w:hint="default" w:ascii="Wingdings" w:hAnsi="Wingdings"/>
      </w:rPr>
    </w:lvl>
    <w:lvl w:ilvl="7" w:tentative="0">
      <w:start w:val="1"/>
      <w:numFmt w:val="bullet"/>
      <w:lvlText w:val=""/>
      <w:lvlJc w:val="left"/>
      <w:pPr>
        <w:tabs>
          <w:tab w:val="left" w:pos="-840"/>
        </w:tabs>
        <w:ind w:left="2723" w:hanging="420"/>
      </w:pPr>
      <w:rPr>
        <w:rFonts w:hint="default" w:ascii="Wingdings" w:hAnsi="Wingdings"/>
      </w:rPr>
    </w:lvl>
    <w:lvl w:ilvl="8" w:tentative="0">
      <w:start w:val="1"/>
      <w:numFmt w:val="bullet"/>
      <w:lvlText w:val=""/>
      <w:lvlJc w:val="left"/>
      <w:pPr>
        <w:tabs>
          <w:tab w:val="left" w:pos="-840"/>
        </w:tabs>
        <w:ind w:left="3143" w:hanging="420"/>
      </w:pPr>
      <w:rPr>
        <w:rFonts w:hint="default" w:ascii="Wingdings" w:hAnsi="Wingdings"/>
      </w:rPr>
    </w:lvl>
  </w:abstractNum>
  <w:abstractNum w:abstractNumId="70">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71">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65FAE114"/>
    <w:multiLevelType w:val="singleLevel"/>
    <w:tmpl w:val="65FAE114"/>
    <w:lvl w:ilvl="0" w:tentative="0">
      <w:start w:val="1"/>
      <w:numFmt w:val="decimal"/>
      <w:suff w:val="space"/>
      <w:lvlText w:val="%1)"/>
      <w:lvlJc w:val="left"/>
      <w:pPr>
        <w:ind w:left="0" w:firstLine="0"/>
      </w:pPr>
    </w:lvl>
  </w:abstractNum>
  <w:abstractNum w:abstractNumId="7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5">
    <w:nsid w:val="67D84891"/>
    <w:multiLevelType w:val="multilevel"/>
    <w:tmpl w:val="67D8489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6">
    <w:nsid w:val="6A0036A5"/>
    <w:multiLevelType w:val="multilevel"/>
    <w:tmpl w:val="6A0036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7">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8">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9">
    <w:nsid w:val="734975A1"/>
    <w:multiLevelType w:val="multilevel"/>
    <w:tmpl w:val="734975A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0">
    <w:nsid w:val="74B275A0"/>
    <w:multiLevelType w:val="multilevel"/>
    <w:tmpl w:val="74B275A0"/>
    <w:lvl w:ilvl="0" w:tentative="0">
      <w:start w:val="1"/>
      <w:numFmt w:val="bullet"/>
      <w:lvlText w:val=""/>
      <w:lvlJc w:val="left"/>
      <w:pPr>
        <w:ind w:left="-20" w:hanging="420"/>
      </w:pPr>
      <w:rPr>
        <w:rFonts w:hint="default" w:ascii="Wingdings" w:hAnsi="Wingdings"/>
      </w:rPr>
    </w:lvl>
    <w:lvl w:ilvl="1" w:tentative="0">
      <w:start w:val="1"/>
      <w:numFmt w:val="bullet"/>
      <w:lvlText w:val=""/>
      <w:lvlJc w:val="left"/>
      <w:pPr>
        <w:tabs>
          <w:tab w:val="left" w:pos="840"/>
        </w:tabs>
        <w:ind w:left="400" w:hanging="420"/>
      </w:pPr>
      <w:rPr>
        <w:rFonts w:hint="default" w:ascii="Wingdings" w:hAnsi="Wingdings"/>
        <w:color w:val="auto"/>
      </w:rPr>
    </w:lvl>
    <w:lvl w:ilvl="2" w:tentative="0">
      <w:start w:val="1"/>
      <w:numFmt w:val="bullet"/>
      <w:lvlText w:val=""/>
      <w:lvlJc w:val="left"/>
      <w:pPr>
        <w:tabs>
          <w:tab w:val="left" w:pos="1260"/>
        </w:tabs>
        <w:ind w:left="820" w:hanging="420"/>
      </w:pPr>
      <w:rPr>
        <w:rFonts w:hint="default" w:ascii="Wingdings" w:hAnsi="Wingdings"/>
      </w:rPr>
    </w:lvl>
    <w:lvl w:ilvl="3" w:tentative="0">
      <w:start w:val="1"/>
      <w:numFmt w:val="bullet"/>
      <w:lvlText w:val=""/>
      <w:lvlJc w:val="left"/>
      <w:pPr>
        <w:tabs>
          <w:tab w:val="left" w:pos="1680"/>
        </w:tabs>
        <w:ind w:left="1240" w:hanging="420"/>
      </w:pPr>
      <w:rPr>
        <w:rFonts w:hint="default" w:ascii="Wingdings" w:hAnsi="Wingdings"/>
      </w:rPr>
    </w:lvl>
    <w:lvl w:ilvl="4" w:tentative="0">
      <w:start w:val="1"/>
      <w:numFmt w:val="bullet"/>
      <w:lvlText w:val=""/>
      <w:lvlJc w:val="left"/>
      <w:pPr>
        <w:tabs>
          <w:tab w:val="left" w:pos="2100"/>
        </w:tabs>
        <w:ind w:left="1660" w:hanging="420"/>
      </w:pPr>
      <w:rPr>
        <w:rFonts w:hint="default" w:ascii="Wingdings" w:hAnsi="Wingdings"/>
      </w:rPr>
    </w:lvl>
    <w:lvl w:ilvl="5" w:tentative="0">
      <w:start w:val="1"/>
      <w:numFmt w:val="bullet"/>
      <w:lvlText w:val=""/>
      <w:lvlJc w:val="left"/>
      <w:pPr>
        <w:tabs>
          <w:tab w:val="left" w:pos="2520"/>
        </w:tabs>
        <w:ind w:left="2080" w:hanging="420"/>
      </w:pPr>
      <w:rPr>
        <w:rFonts w:hint="default" w:ascii="Wingdings" w:hAnsi="Wingdings"/>
      </w:rPr>
    </w:lvl>
    <w:lvl w:ilvl="6" w:tentative="0">
      <w:start w:val="1"/>
      <w:numFmt w:val="bullet"/>
      <w:lvlText w:val=""/>
      <w:lvlJc w:val="left"/>
      <w:pPr>
        <w:tabs>
          <w:tab w:val="left" w:pos="2940"/>
        </w:tabs>
        <w:ind w:left="2500" w:hanging="420"/>
      </w:pPr>
      <w:rPr>
        <w:rFonts w:hint="default" w:ascii="Wingdings" w:hAnsi="Wingdings"/>
      </w:rPr>
    </w:lvl>
    <w:lvl w:ilvl="7" w:tentative="0">
      <w:start w:val="1"/>
      <w:numFmt w:val="bullet"/>
      <w:lvlText w:val=""/>
      <w:lvlJc w:val="left"/>
      <w:pPr>
        <w:tabs>
          <w:tab w:val="left" w:pos="3360"/>
        </w:tabs>
        <w:ind w:left="2920" w:hanging="420"/>
      </w:pPr>
      <w:rPr>
        <w:rFonts w:hint="default" w:ascii="Wingdings" w:hAnsi="Wingdings"/>
      </w:rPr>
    </w:lvl>
    <w:lvl w:ilvl="8" w:tentative="0">
      <w:start w:val="1"/>
      <w:numFmt w:val="bullet"/>
      <w:lvlText w:val=""/>
      <w:lvlJc w:val="left"/>
      <w:pPr>
        <w:tabs>
          <w:tab w:val="left" w:pos="3780"/>
        </w:tabs>
        <w:ind w:left="3340" w:hanging="420"/>
      </w:pPr>
      <w:rPr>
        <w:rFonts w:hint="default" w:ascii="Wingdings" w:hAnsi="Wingdings"/>
      </w:rPr>
    </w:lvl>
  </w:abstractNum>
  <w:abstractNum w:abstractNumId="81">
    <w:nsid w:val="755B988E"/>
    <w:multiLevelType w:val="singleLevel"/>
    <w:tmpl w:val="755B988E"/>
    <w:lvl w:ilvl="0" w:tentative="0">
      <w:start w:val="1"/>
      <w:numFmt w:val="bullet"/>
      <w:lvlText w:val=""/>
      <w:lvlJc w:val="left"/>
      <w:pPr>
        <w:tabs>
          <w:tab w:val="left" w:pos="1260"/>
        </w:tabs>
        <w:ind w:left="1680" w:hanging="420"/>
      </w:pPr>
      <w:rPr>
        <w:rFonts w:hint="default" w:ascii="Wingdings" w:hAnsi="Wingdings"/>
      </w:rPr>
    </w:lvl>
  </w:abstractNum>
  <w:abstractNum w:abstractNumId="82">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3">
    <w:nsid w:val="781BEA75"/>
    <w:multiLevelType w:val="multilevel"/>
    <w:tmpl w:val="781BEA7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84">
    <w:nsid w:val="78D3780D"/>
    <w:multiLevelType w:val="multilevel"/>
    <w:tmpl w:val="78D378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6">
    <w:nsid w:val="7B591C62"/>
    <w:multiLevelType w:val="singleLevel"/>
    <w:tmpl w:val="7B591C62"/>
    <w:lvl w:ilvl="0" w:tentative="0">
      <w:start w:val="1"/>
      <w:numFmt w:val="decimal"/>
      <w:suff w:val="space"/>
      <w:lvlText w:val="%1)"/>
      <w:lvlJc w:val="left"/>
      <w:pPr>
        <w:ind w:left="100" w:firstLine="0"/>
      </w:pPr>
    </w:lvl>
  </w:abstractNum>
  <w:abstractNum w:abstractNumId="87">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6"/>
  </w:num>
  <w:num w:numId="2">
    <w:abstractNumId w:val="74"/>
  </w:num>
  <w:num w:numId="3">
    <w:abstractNumId w:val="11"/>
  </w:num>
  <w:num w:numId="4">
    <w:abstractNumId w:val="87"/>
  </w:num>
  <w:num w:numId="5">
    <w:abstractNumId w:val="72"/>
  </w:num>
  <w:num w:numId="6">
    <w:abstractNumId w:val="50"/>
  </w:num>
  <w:num w:numId="7">
    <w:abstractNumId w:val="85"/>
  </w:num>
  <w:num w:numId="8">
    <w:abstractNumId w:val="56"/>
  </w:num>
  <w:num w:numId="9">
    <w:abstractNumId w:val="48"/>
  </w:num>
  <w:num w:numId="10">
    <w:abstractNumId w:val="2"/>
  </w:num>
  <w:num w:numId="11">
    <w:abstractNumId w:val="30"/>
  </w:num>
  <w:num w:numId="12">
    <w:abstractNumId w:val="4"/>
  </w:num>
  <w:num w:numId="13">
    <w:abstractNumId w:val="70"/>
  </w:num>
  <w:num w:numId="14">
    <w:abstractNumId w:val="76"/>
  </w:num>
  <w:num w:numId="15">
    <w:abstractNumId w:val="64"/>
  </w:num>
  <w:num w:numId="16">
    <w:abstractNumId w:val="80"/>
  </w:num>
  <w:num w:numId="17">
    <w:abstractNumId w:val="10"/>
  </w:num>
  <w:num w:numId="18">
    <w:abstractNumId w:val="47"/>
  </w:num>
  <w:num w:numId="19">
    <w:abstractNumId w:val="25"/>
  </w:num>
  <w:num w:numId="20">
    <w:abstractNumId w:val="9"/>
  </w:num>
  <w:num w:numId="21">
    <w:abstractNumId w:val="65"/>
  </w:num>
  <w:num w:numId="22">
    <w:abstractNumId w:val="58"/>
  </w:num>
  <w:num w:numId="23">
    <w:abstractNumId w:val="37"/>
  </w:num>
  <w:num w:numId="24">
    <w:abstractNumId w:val="39"/>
  </w:num>
  <w:num w:numId="25">
    <w:abstractNumId w:val="33"/>
  </w:num>
  <w:num w:numId="26">
    <w:abstractNumId w:val="24"/>
  </w:num>
  <w:num w:numId="27">
    <w:abstractNumId w:val="34"/>
  </w:num>
  <w:num w:numId="28">
    <w:abstractNumId w:val="19"/>
  </w:num>
  <w:num w:numId="29">
    <w:abstractNumId w:val="62"/>
  </w:num>
  <w:num w:numId="30">
    <w:abstractNumId w:val="59"/>
  </w:num>
  <w:num w:numId="31">
    <w:abstractNumId w:val="83"/>
  </w:num>
  <w:num w:numId="32">
    <w:abstractNumId w:val="1"/>
  </w:num>
  <w:num w:numId="33">
    <w:abstractNumId w:val="0"/>
  </w:num>
  <w:num w:numId="34">
    <w:abstractNumId w:val="45"/>
  </w:num>
  <w:num w:numId="35">
    <w:abstractNumId w:val="53"/>
  </w:num>
  <w:num w:numId="36">
    <w:abstractNumId w:val="13"/>
  </w:num>
  <w:num w:numId="37">
    <w:abstractNumId w:val="86"/>
  </w:num>
  <w:num w:numId="38">
    <w:abstractNumId w:val="44"/>
  </w:num>
  <w:num w:numId="39">
    <w:abstractNumId w:val="8"/>
  </w:num>
  <w:num w:numId="40">
    <w:abstractNumId w:val="29"/>
  </w:num>
  <w:num w:numId="41">
    <w:abstractNumId w:val="43"/>
  </w:num>
  <w:num w:numId="42">
    <w:abstractNumId w:val="16"/>
  </w:num>
  <w:num w:numId="43">
    <w:abstractNumId w:val="66"/>
  </w:num>
  <w:num w:numId="44">
    <w:abstractNumId w:val="28"/>
  </w:num>
  <w:num w:numId="45">
    <w:abstractNumId w:val="79"/>
  </w:num>
  <w:num w:numId="46">
    <w:abstractNumId w:val="63"/>
  </w:num>
  <w:num w:numId="47">
    <w:abstractNumId w:val="67"/>
  </w:num>
  <w:num w:numId="48">
    <w:abstractNumId w:val="7"/>
  </w:num>
  <w:num w:numId="49">
    <w:abstractNumId w:val="3"/>
  </w:num>
  <w:num w:numId="50">
    <w:abstractNumId w:val="75"/>
  </w:num>
  <w:num w:numId="51">
    <w:abstractNumId w:val="73"/>
  </w:num>
  <w:num w:numId="52">
    <w:abstractNumId w:val="18"/>
  </w:num>
  <w:num w:numId="53">
    <w:abstractNumId w:val="71"/>
  </w:num>
  <w:num w:numId="54">
    <w:abstractNumId w:val="15"/>
  </w:num>
  <w:num w:numId="55">
    <w:abstractNumId w:val="55"/>
  </w:num>
  <w:num w:numId="56">
    <w:abstractNumId w:val="81"/>
  </w:num>
  <w:num w:numId="57">
    <w:abstractNumId w:val="22"/>
  </w:num>
  <w:num w:numId="58">
    <w:abstractNumId w:val="20"/>
  </w:num>
  <w:num w:numId="59">
    <w:abstractNumId w:val="32"/>
  </w:num>
  <w:num w:numId="60">
    <w:abstractNumId w:val="77"/>
  </w:num>
  <w:num w:numId="61">
    <w:abstractNumId w:val="17"/>
  </w:num>
  <w:num w:numId="62">
    <w:abstractNumId w:val="69"/>
  </w:num>
  <w:num w:numId="63">
    <w:abstractNumId w:val="42"/>
  </w:num>
  <w:num w:numId="64">
    <w:abstractNumId w:val="23"/>
  </w:num>
  <w:num w:numId="65">
    <w:abstractNumId w:val="31"/>
  </w:num>
  <w:num w:numId="66">
    <w:abstractNumId w:val="36"/>
  </w:num>
  <w:num w:numId="67">
    <w:abstractNumId w:val="27"/>
  </w:num>
  <w:num w:numId="68">
    <w:abstractNumId w:val="61"/>
  </w:num>
  <w:num w:numId="69">
    <w:abstractNumId w:val="68"/>
  </w:num>
  <w:num w:numId="70">
    <w:abstractNumId w:val="52"/>
  </w:num>
  <w:num w:numId="71">
    <w:abstractNumId w:val="5"/>
  </w:num>
  <w:num w:numId="72">
    <w:abstractNumId w:val="12"/>
  </w:num>
  <w:num w:numId="73">
    <w:abstractNumId w:val="14"/>
  </w:num>
  <w:num w:numId="74">
    <w:abstractNumId w:val="40"/>
  </w:num>
  <w:num w:numId="75">
    <w:abstractNumId w:val="51"/>
  </w:num>
  <w:num w:numId="76">
    <w:abstractNumId w:val="38"/>
  </w:num>
  <w:num w:numId="77">
    <w:abstractNumId w:val="6"/>
  </w:num>
  <w:num w:numId="78">
    <w:abstractNumId w:val="84"/>
  </w:num>
  <w:num w:numId="79">
    <w:abstractNumId w:val="41"/>
  </w:num>
  <w:num w:numId="80">
    <w:abstractNumId w:val="82"/>
  </w:num>
  <w:num w:numId="81">
    <w:abstractNumId w:val="26"/>
  </w:num>
  <w:num w:numId="82">
    <w:abstractNumId w:val="35"/>
  </w:num>
  <w:num w:numId="83">
    <w:abstractNumId w:val="60"/>
  </w:num>
  <w:num w:numId="84">
    <w:abstractNumId w:val="21"/>
  </w:num>
  <w:num w:numId="85">
    <w:abstractNumId w:val="57"/>
  </w:num>
  <w:num w:numId="86">
    <w:abstractNumId w:val="54"/>
  </w:num>
  <w:num w:numId="87">
    <w:abstractNumId w:val="78"/>
  </w:num>
  <w:num w:numId="88">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5C"/>
    <w:rsid w:val="00004885"/>
    <w:rsid w:val="00004D8C"/>
    <w:rsid w:val="00004DCB"/>
    <w:rsid w:val="00004EA9"/>
    <w:rsid w:val="000051F0"/>
    <w:rsid w:val="00005446"/>
    <w:rsid w:val="0000545A"/>
    <w:rsid w:val="0000553B"/>
    <w:rsid w:val="0000590F"/>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D67"/>
    <w:rsid w:val="00010E97"/>
    <w:rsid w:val="00010FD1"/>
    <w:rsid w:val="0001117C"/>
    <w:rsid w:val="00011566"/>
    <w:rsid w:val="00011781"/>
    <w:rsid w:val="00011A84"/>
    <w:rsid w:val="00011A98"/>
    <w:rsid w:val="00011C24"/>
    <w:rsid w:val="000122A9"/>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ED1"/>
    <w:rsid w:val="0002417C"/>
    <w:rsid w:val="00024D64"/>
    <w:rsid w:val="00024E37"/>
    <w:rsid w:val="0002506A"/>
    <w:rsid w:val="0002531A"/>
    <w:rsid w:val="000255A1"/>
    <w:rsid w:val="000258DD"/>
    <w:rsid w:val="0002591B"/>
    <w:rsid w:val="00025C72"/>
    <w:rsid w:val="000266AE"/>
    <w:rsid w:val="00026834"/>
    <w:rsid w:val="00026905"/>
    <w:rsid w:val="00026977"/>
    <w:rsid w:val="00026B7D"/>
    <w:rsid w:val="00026C64"/>
    <w:rsid w:val="00026E4C"/>
    <w:rsid w:val="00026EF9"/>
    <w:rsid w:val="00027083"/>
    <w:rsid w:val="00027333"/>
    <w:rsid w:val="000273DF"/>
    <w:rsid w:val="000273E4"/>
    <w:rsid w:val="000300FE"/>
    <w:rsid w:val="0003055D"/>
    <w:rsid w:val="00030619"/>
    <w:rsid w:val="000307C6"/>
    <w:rsid w:val="00030E36"/>
    <w:rsid w:val="00030F74"/>
    <w:rsid w:val="00030F85"/>
    <w:rsid w:val="0003100D"/>
    <w:rsid w:val="000312B4"/>
    <w:rsid w:val="0003134F"/>
    <w:rsid w:val="00031351"/>
    <w:rsid w:val="000317B2"/>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A80"/>
    <w:rsid w:val="00037C2D"/>
    <w:rsid w:val="0004001D"/>
    <w:rsid w:val="0004005F"/>
    <w:rsid w:val="000402B6"/>
    <w:rsid w:val="0004032C"/>
    <w:rsid w:val="000404F2"/>
    <w:rsid w:val="000408A1"/>
    <w:rsid w:val="00040AAD"/>
    <w:rsid w:val="00040C15"/>
    <w:rsid w:val="00041040"/>
    <w:rsid w:val="000412E9"/>
    <w:rsid w:val="000413B8"/>
    <w:rsid w:val="00041443"/>
    <w:rsid w:val="000416DE"/>
    <w:rsid w:val="00041807"/>
    <w:rsid w:val="0004182E"/>
    <w:rsid w:val="000418C8"/>
    <w:rsid w:val="0004198E"/>
    <w:rsid w:val="00041B22"/>
    <w:rsid w:val="00041D52"/>
    <w:rsid w:val="00041EC3"/>
    <w:rsid w:val="000421F3"/>
    <w:rsid w:val="000423C3"/>
    <w:rsid w:val="00042A2F"/>
    <w:rsid w:val="00042BFC"/>
    <w:rsid w:val="000430CF"/>
    <w:rsid w:val="00043266"/>
    <w:rsid w:val="00043407"/>
    <w:rsid w:val="00043524"/>
    <w:rsid w:val="000435C5"/>
    <w:rsid w:val="00043703"/>
    <w:rsid w:val="000437F5"/>
    <w:rsid w:val="00044225"/>
    <w:rsid w:val="00044576"/>
    <w:rsid w:val="00044872"/>
    <w:rsid w:val="00044C98"/>
    <w:rsid w:val="00044EDB"/>
    <w:rsid w:val="00044F4F"/>
    <w:rsid w:val="00044FC4"/>
    <w:rsid w:val="000451E5"/>
    <w:rsid w:val="00045378"/>
    <w:rsid w:val="000453F6"/>
    <w:rsid w:val="00045A54"/>
    <w:rsid w:val="000467D1"/>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5F7"/>
    <w:rsid w:val="0005195E"/>
    <w:rsid w:val="00051B23"/>
    <w:rsid w:val="00051C86"/>
    <w:rsid w:val="00051D3D"/>
    <w:rsid w:val="00051FC6"/>
    <w:rsid w:val="0005201C"/>
    <w:rsid w:val="0005241E"/>
    <w:rsid w:val="0005291A"/>
    <w:rsid w:val="00052AE3"/>
    <w:rsid w:val="00052D87"/>
    <w:rsid w:val="000531A8"/>
    <w:rsid w:val="00053280"/>
    <w:rsid w:val="000532C1"/>
    <w:rsid w:val="0005359C"/>
    <w:rsid w:val="00053849"/>
    <w:rsid w:val="00053A47"/>
    <w:rsid w:val="00053B1D"/>
    <w:rsid w:val="00053EA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AD5"/>
    <w:rsid w:val="00057DF9"/>
    <w:rsid w:val="00057F68"/>
    <w:rsid w:val="00057F6C"/>
    <w:rsid w:val="00060586"/>
    <w:rsid w:val="0006062B"/>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5D4"/>
    <w:rsid w:val="0006263A"/>
    <w:rsid w:val="00062925"/>
    <w:rsid w:val="00062D9A"/>
    <w:rsid w:val="000630FB"/>
    <w:rsid w:val="000631CE"/>
    <w:rsid w:val="0006347C"/>
    <w:rsid w:val="00063485"/>
    <w:rsid w:val="000638C3"/>
    <w:rsid w:val="00063F57"/>
    <w:rsid w:val="0006424E"/>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8A2"/>
    <w:rsid w:val="00070A9A"/>
    <w:rsid w:val="00070B31"/>
    <w:rsid w:val="00070B49"/>
    <w:rsid w:val="00070FC3"/>
    <w:rsid w:val="0007118F"/>
    <w:rsid w:val="0007162A"/>
    <w:rsid w:val="000716FB"/>
    <w:rsid w:val="00071740"/>
    <w:rsid w:val="00071AF8"/>
    <w:rsid w:val="000721AD"/>
    <w:rsid w:val="0007272C"/>
    <w:rsid w:val="00072843"/>
    <w:rsid w:val="00072A48"/>
    <w:rsid w:val="00072E75"/>
    <w:rsid w:val="00072EFA"/>
    <w:rsid w:val="00072FF7"/>
    <w:rsid w:val="000731C7"/>
    <w:rsid w:val="000732DE"/>
    <w:rsid w:val="0007337F"/>
    <w:rsid w:val="0007368E"/>
    <w:rsid w:val="00073785"/>
    <w:rsid w:val="00073974"/>
    <w:rsid w:val="000741B3"/>
    <w:rsid w:val="00074375"/>
    <w:rsid w:val="000743A0"/>
    <w:rsid w:val="0007476F"/>
    <w:rsid w:val="00074A9E"/>
    <w:rsid w:val="00074BF5"/>
    <w:rsid w:val="000752CD"/>
    <w:rsid w:val="00075402"/>
    <w:rsid w:val="00075529"/>
    <w:rsid w:val="000755A9"/>
    <w:rsid w:val="00075680"/>
    <w:rsid w:val="000756CF"/>
    <w:rsid w:val="00075999"/>
    <w:rsid w:val="00075AB6"/>
    <w:rsid w:val="00076408"/>
    <w:rsid w:val="0007652C"/>
    <w:rsid w:val="0007661E"/>
    <w:rsid w:val="00076B6A"/>
    <w:rsid w:val="00077073"/>
    <w:rsid w:val="0007796D"/>
    <w:rsid w:val="0008022A"/>
    <w:rsid w:val="000802FE"/>
    <w:rsid w:val="00080418"/>
    <w:rsid w:val="00080590"/>
    <w:rsid w:val="000805B2"/>
    <w:rsid w:val="00080D74"/>
    <w:rsid w:val="00080FA6"/>
    <w:rsid w:val="00081383"/>
    <w:rsid w:val="00081468"/>
    <w:rsid w:val="00081E27"/>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7F6"/>
    <w:rsid w:val="00090A3C"/>
    <w:rsid w:val="00090C7E"/>
    <w:rsid w:val="0009112C"/>
    <w:rsid w:val="000915CE"/>
    <w:rsid w:val="00091607"/>
    <w:rsid w:val="0009174B"/>
    <w:rsid w:val="00091ADD"/>
    <w:rsid w:val="00091C18"/>
    <w:rsid w:val="000921E3"/>
    <w:rsid w:val="00092A39"/>
    <w:rsid w:val="00092A3D"/>
    <w:rsid w:val="00092D01"/>
    <w:rsid w:val="00092E1E"/>
    <w:rsid w:val="000931C3"/>
    <w:rsid w:val="00093566"/>
    <w:rsid w:val="00093A73"/>
    <w:rsid w:val="00093F75"/>
    <w:rsid w:val="00094203"/>
    <w:rsid w:val="0009437A"/>
    <w:rsid w:val="000945D5"/>
    <w:rsid w:val="000947B7"/>
    <w:rsid w:val="0009512D"/>
    <w:rsid w:val="00095468"/>
    <w:rsid w:val="000954C6"/>
    <w:rsid w:val="00095671"/>
    <w:rsid w:val="000956BC"/>
    <w:rsid w:val="000957FF"/>
    <w:rsid w:val="00095920"/>
    <w:rsid w:val="00095F53"/>
    <w:rsid w:val="0009653B"/>
    <w:rsid w:val="00096893"/>
    <w:rsid w:val="000968D8"/>
    <w:rsid w:val="00096A3F"/>
    <w:rsid w:val="0009709B"/>
    <w:rsid w:val="000970D0"/>
    <w:rsid w:val="0009720E"/>
    <w:rsid w:val="000978EE"/>
    <w:rsid w:val="000979F0"/>
    <w:rsid w:val="00097AE8"/>
    <w:rsid w:val="00097B0C"/>
    <w:rsid w:val="00097D3B"/>
    <w:rsid w:val="000A02DC"/>
    <w:rsid w:val="000A03E6"/>
    <w:rsid w:val="000A05C5"/>
    <w:rsid w:val="000A08C7"/>
    <w:rsid w:val="000A09A2"/>
    <w:rsid w:val="000A0CA1"/>
    <w:rsid w:val="000A0E99"/>
    <w:rsid w:val="000A1495"/>
    <w:rsid w:val="000A15DC"/>
    <w:rsid w:val="000A1AD3"/>
    <w:rsid w:val="000A1D49"/>
    <w:rsid w:val="000A1FC0"/>
    <w:rsid w:val="000A2102"/>
    <w:rsid w:val="000A222F"/>
    <w:rsid w:val="000A23E5"/>
    <w:rsid w:val="000A26E4"/>
    <w:rsid w:val="000A2D70"/>
    <w:rsid w:val="000A31CF"/>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2CE"/>
    <w:rsid w:val="000A7B98"/>
    <w:rsid w:val="000A7C88"/>
    <w:rsid w:val="000B02C2"/>
    <w:rsid w:val="000B081C"/>
    <w:rsid w:val="000B09AC"/>
    <w:rsid w:val="000B0E48"/>
    <w:rsid w:val="000B0E8D"/>
    <w:rsid w:val="000B1057"/>
    <w:rsid w:val="000B10AB"/>
    <w:rsid w:val="000B10E2"/>
    <w:rsid w:val="000B130E"/>
    <w:rsid w:val="000B1866"/>
    <w:rsid w:val="000B19F8"/>
    <w:rsid w:val="000B1CD3"/>
    <w:rsid w:val="000B2250"/>
    <w:rsid w:val="000B23F0"/>
    <w:rsid w:val="000B256B"/>
    <w:rsid w:val="000B2F81"/>
    <w:rsid w:val="000B32D4"/>
    <w:rsid w:val="000B38DA"/>
    <w:rsid w:val="000B3F37"/>
    <w:rsid w:val="000B40BA"/>
    <w:rsid w:val="000B42B8"/>
    <w:rsid w:val="000B4788"/>
    <w:rsid w:val="000B49D7"/>
    <w:rsid w:val="000B4D14"/>
    <w:rsid w:val="000B5203"/>
    <w:rsid w:val="000B546F"/>
    <w:rsid w:val="000B59AA"/>
    <w:rsid w:val="000B6030"/>
    <w:rsid w:val="000B63BC"/>
    <w:rsid w:val="000B65BE"/>
    <w:rsid w:val="000B6BDF"/>
    <w:rsid w:val="000B71B6"/>
    <w:rsid w:val="000B761C"/>
    <w:rsid w:val="000B7B2B"/>
    <w:rsid w:val="000B7D0E"/>
    <w:rsid w:val="000B7D5E"/>
    <w:rsid w:val="000B7D99"/>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4065"/>
    <w:rsid w:val="000C4096"/>
    <w:rsid w:val="000C4137"/>
    <w:rsid w:val="000C4493"/>
    <w:rsid w:val="000C4538"/>
    <w:rsid w:val="000C4C76"/>
    <w:rsid w:val="000C54E1"/>
    <w:rsid w:val="000C5759"/>
    <w:rsid w:val="000C5C77"/>
    <w:rsid w:val="000C5D34"/>
    <w:rsid w:val="000C5E36"/>
    <w:rsid w:val="000C5E7D"/>
    <w:rsid w:val="000C5F3A"/>
    <w:rsid w:val="000C62D7"/>
    <w:rsid w:val="000C673C"/>
    <w:rsid w:val="000C69F8"/>
    <w:rsid w:val="000C6A01"/>
    <w:rsid w:val="000C6B58"/>
    <w:rsid w:val="000C7059"/>
    <w:rsid w:val="000C71D9"/>
    <w:rsid w:val="000C7904"/>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078"/>
    <w:rsid w:val="000D323B"/>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ED1"/>
    <w:rsid w:val="000D5F9B"/>
    <w:rsid w:val="000D6D9B"/>
    <w:rsid w:val="000D6E27"/>
    <w:rsid w:val="000D6E96"/>
    <w:rsid w:val="000D708C"/>
    <w:rsid w:val="000D7268"/>
    <w:rsid w:val="000D73AC"/>
    <w:rsid w:val="000D7783"/>
    <w:rsid w:val="000E011D"/>
    <w:rsid w:val="000E03CF"/>
    <w:rsid w:val="000E06C4"/>
    <w:rsid w:val="000E0D89"/>
    <w:rsid w:val="000E1003"/>
    <w:rsid w:val="000E14B9"/>
    <w:rsid w:val="000E182B"/>
    <w:rsid w:val="000E19B6"/>
    <w:rsid w:val="000E1E8E"/>
    <w:rsid w:val="000E2355"/>
    <w:rsid w:val="000E2787"/>
    <w:rsid w:val="000E279B"/>
    <w:rsid w:val="000E2CF6"/>
    <w:rsid w:val="000E2D36"/>
    <w:rsid w:val="000E2E18"/>
    <w:rsid w:val="000E3075"/>
    <w:rsid w:val="000E311C"/>
    <w:rsid w:val="000E3141"/>
    <w:rsid w:val="000E331F"/>
    <w:rsid w:val="000E3358"/>
    <w:rsid w:val="000E38ED"/>
    <w:rsid w:val="000E3F84"/>
    <w:rsid w:val="000E40C3"/>
    <w:rsid w:val="000E4853"/>
    <w:rsid w:val="000E4C9B"/>
    <w:rsid w:val="000E4D01"/>
    <w:rsid w:val="000E502E"/>
    <w:rsid w:val="000E5830"/>
    <w:rsid w:val="000E5C4E"/>
    <w:rsid w:val="000E5CA5"/>
    <w:rsid w:val="000E5E3A"/>
    <w:rsid w:val="000E624A"/>
    <w:rsid w:val="000E633D"/>
    <w:rsid w:val="000E63DF"/>
    <w:rsid w:val="000E641A"/>
    <w:rsid w:val="000E6576"/>
    <w:rsid w:val="000E65A7"/>
    <w:rsid w:val="000E6635"/>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305"/>
    <w:rsid w:val="000F3471"/>
    <w:rsid w:val="000F34C7"/>
    <w:rsid w:val="000F3854"/>
    <w:rsid w:val="000F3B40"/>
    <w:rsid w:val="000F3F2F"/>
    <w:rsid w:val="000F42EA"/>
    <w:rsid w:val="000F456B"/>
    <w:rsid w:val="000F4C0A"/>
    <w:rsid w:val="000F4CAF"/>
    <w:rsid w:val="000F4D2F"/>
    <w:rsid w:val="000F4F44"/>
    <w:rsid w:val="000F53CB"/>
    <w:rsid w:val="000F56EB"/>
    <w:rsid w:val="000F5B92"/>
    <w:rsid w:val="000F5C75"/>
    <w:rsid w:val="000F5F4B"/>
    <w:rsid w:val="000F6440"/>
    <w:rsid w:val="000F6799"/>
    <w:rsid w:val="000F6881"/>
    <w:rsid w:val="000F6C32"/>
    <w:rsid w:val="000F6CB0"/>
    <w:rsid w:val="000F6D86"/>
    <w:rsid w:val="000F6ED4"/>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2E6D"/>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741"/>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0C4"/>
    <w:rsid w:val="001321CE"/>
    <w:rsid w:val="001322B0"/>
    <w:rsid w:val="00132671"/>
    <w:rsid w:val="00132767"/>
    <w:rsid w:val="00132917"/>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CCD"/>
    <w:rsid w:val="00154D1B"/>
    <w:rsid w:val="00154F0D"/>
    <w:rsid w:val="00155178"/>
    <w:rsid w:val="0015554F"/>
    <w:rsid w:val="001556E7"/>
    <w:rsid w:val="00155D53"/>
    <w:rsid w:val="0015622B"/>
    <w:rsid w:val="00156260"/>
    <w:rsid w:val="00156284"/>
    <w:rsid w:val="00156498"/>
    <w:rsid w:val="00156502"/>
    <w:rsid w:val="001565C4"/>
    <w:rsid w:val="00156615"/>
    <w:rsid w:val="0016019C"/>
    <w:rsid w:val="001601C7"/>
    <w:rsid w:val="001602C2"/>
    <w:rsid w:val="001603B9"/>
    <w:rsid w:val="00160452"/>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4E6"/>
    <w:rsid w:val="0016764C"/>
    <w:rsid w:val="001676FE"/>
    <w:rsid w:val="001678E1"/>
    <w:rsid w:val="00167ACD"/>
    <w:rsid w:val="00167B4D"/>
    <w:rsid w:val="00167B80"/>
    <w:rsid w:val="00170397"/>
    <w:rsid w:val="00170482"/>
    <w:rsid w:val="001706E4"/>
    <w:rsid w:val="001707BA"/>
    <w:rsid w:val="001708D0"/>
    <w:rsid w:val="00170A67"/>
    <w:rsid w:val="00170E05"/>
    <w:rsid w:val="00170EA1"/>
    <w:rsid w:val="00170FAE"/>
    <w:rsid w:val="001710B7"/>
    <w:rsid w:val="00171661"/>
    <w:rsid w:val="0017182D"/>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96"/>
    <w:rsid w:val="00176BDB"/>
    <w:rsid w:val="00176BF3"/>
    <w:rsid w:val="00176D81"/>
    <w:rsid w:val="00176E86"/>
    <w:rsid w:val="0017714C"/>
    <w:rsid w:val="0017722E"/>
    <w:rsid w:val="0017730B"/>
    <w:rsid w:val="00177447"/>
    <w:rsid w:val="00177482"/>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AB"/>
    <w:rsid w:val="001908C5"/>
    <w:rsid w:val="00190927"/>
    <w:rsid w:val="00190BD5"/>
    <w:rsid w:val="00190C5A"/>
    <w:rsid w:val="00190D28"/>
    <w:rsid w:val="00190EBF"/>
    <w:rsid w:val="00191727"/>
    <w:rsid w:val="00191EBF"/>
    <w:rsid w:val="00192338"/>
    <w:rsid w:val="00192589"/>
    <w:rsid w:val="001925E5"/>
    <w:rsid w:val="001929F7"/>
    <w:rsid w:val="00193394"/>
    <w:rsid w:val="00193924"/>
    <w:rsid w:val="00193987"/>
    <w:rsid w:val="00193EEE"/>
    <w:rsid w:val="00194955"/>
    <w:rsid w:val="00194E19"/>
    <w:rsid w:val="00194F7A"/>
    <w:rsid w:val="00195657"/>
    <w:rsid w:val="0019572A"/>
    <w:rsid w:val="0019573B"/>
    <w:rsid w:val="0019592C"/>
    <w:rsid w:val="00195E65"/>
    <w:rsid w:val="00196073"/>
    <w:rsid w:val="00196085"/>
    <w:rsid w:val="00196645"/>
    <w:rsid w:val="00196A29"/>
    <w:rsid w:val="00196B90"/>
    <w:rsid w:val="00196DE8"/>
    <w:rsid w:val="00196FF4"/>
    <w:rsid w:val="001970EF"/>
    <w:rsid w:val="0019734F"/>
    <w:rsid w:val="00197500"/>
    <w:rsid w:val="00197624"/>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978"/>
    <w:rsid w:val="001A4B4D"/>
    <w:rsid w:val="001A4EDF"/>
    <w:rsid w:val="001A5308"/>
    <w:rsid w:val="001A55E4"/>
    <w:rsid w:val="001A6164"/>
    <w:rsid w:val="001A61A0"/>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B3"/>
    <w:rsid w:val="001B35C1"/>
    <w:rsid w:val="001B3754"/>
    <w:rsid w:val="001B3A10"/>
    <w:rsid w:val="001B41F7"/>
    <w:rsid w:val="001B437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FF5"/>
    <w:rsid w:val="001C12A0"/>
    <w:rsid w:val="001C15AC"/>
    <w:rsid w:val="001C16A9"/>
    <w:rsid w:val="001C19EB"/>
    <w:rsid w:val="001C1E53"/>
    <w:rsid w:val="001C2056"/>
    <w:rsid w:val="001C211D"/>
    <w:rsid w:val="001C21EB"/>
    <w:rsid w:val="001C22B1"/>
    <w:rsid w:val="001C2A8B"/>
    <w:rsid w:val="001C2EC3"/>
    <w:rsid w:val="001C3192"/>
    <w:rsid w:val="001C3434"/>
    <w:rsid w:val="001C3474"/>
    <w:rsid w:val="001C3D2C"/>
    <w:rsid w:val="001C3DC6"/>
    <w:rsid w:val="001C3E02"/>
    <w:rsid w:val="001C3FD6"/>
    <w:rsid w:val="001C4A39"/>
    <w:rsid w:val="001C4F5F"/>
    <w:rsid w:val="001C54B8"/>
    <w:rsid w:val="001C56E0"/>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19C"/>
    <w:rsid w:val="001E220A"/>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712"/>
    <w:rsid w:val="001E7A8F"/>
    <w:rsid w:val="001E7BE3"/>
    <w:rsid w:val="001E7BE5"/>
    <w:rsid w:val="001E7D26"/>
    <w:rsid w:val="001F020C"/>
    <w:rsid w:val="001F0546"/>
    <w:rsid w:val="001F06D6"/>
    <w:rsid w:val="001F0DDF"/>
    <w:rsid w:val="001F11F0"/>
    <w:rsid w:val="001F1861"/>
    <w:rsid w:val="001F18E2"/>
    <w:rsid w:val="001F1B1E"/>
    <w:rsid w:val="001F1BEA"/>
    <w:rsid w:val="001F1DFA"/>
    <w:rsid w:val="001F1E26"/>
    <w:rsid w:val="001F22A9"/>
    <w:rsid w:val="001F24C8"/>
    <w:rsid w:val="001F26E9"/>
    <w:rsid w:val="001F29D5"/>
    <w:rsid w:val="001F2D17"/>
    <w:rsid w:val="001F2E08"/>
    <w:rsid w:val="001F33A0"/>
    <w:rsid w:val="001F35A8"/>
    <w:rsid w:val="001F3607"/>
    <w:rsid w:val="001F39AB"/>
    <w:rsid w:val="001F45E8"/>
    <w:rsid w:val="001F4C94"/>
    <w:rsid w:val="001F4E57"/>
    <w:rsid w:val="001F5147"/>
    <w:rsid w:val="001F52CD"/>
    <w:rsid w:val="001F53A2"/>
    <w:rsid w:val="001F5C95"/>
    <w:rsid w:val="001F5C9E"/>
    <w:rsid w:val="001F5E73"/>
    <w:rsid w:val="001F5ED8"/>
    <w:rsid w:val="001F5F10"/>
    <w:rsid w:val="001F5F95"/>
    <w:rsid w:val="001F618B"/>
    <w:rsid w:val="001F61F8"/>
    <w:rsid w:val="001F644E"/>
    <w:rsid w:val="001F69D4"/>
    <w:rsid w:val="001F6C44"/>
    <w:rsid w:val="001F6E45"/>
    <w:rsid w:val="001F7317"/>
    <w:rsid w:val="001F798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92C"/>
    <w:rsid w:val="00202D2E"/>
    <w:rsid w:val="00203159"/>
    <w:rsid w:val="00203658"/>
    <w:rsid w:val="0020374A"/>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19C"/>
    <w:rsid w:val="002063A7"/>
    <w:rsid w:val="002063C2"/>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075"/>
    <w:rsid w:val="0022135D"/>
    <w:rsid w:val="002214B6"/>
    <w:rsid w:val="002215AA"/>
    <w:rsid w:val="00221A25"/>
    <w:rsid w:val="00222052"/>
    <w:rsid w:val="002222A4"/>
    <w:rsid w:val="00222AB8"/>
    <w:rsid w:val="00222B25"/>
    <w:rsid w:val="00222FE7"/>
    <w:rsid w:val="002234BD"/>
    <w:rsid w:val="002234C1"/>
    <w:rsid w:val="00223563"/>
    <w:rsid w:val="00223601"/>
    <w:rsid w:val="00223833"/>
    <w:rsid w:val="00223847"/>
    <w:rsid w:val="00223ACD"/>
    <w:rsid w:val="00224133"/>
    <w:rsid w:val="00224239"/>
    <w:rsid w:val="00224A38"/>
    <w:rsid w:val="00224A9B"/>
    <w:rsid w:val="00224EE0"/>
    <w:rsid w:val="00224FA0"/>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4A"/>
    <w:rsid w:val="00227850"/>
    <w:rsid w:val="00227873"/>
    <w:rsid w:val="002279D2"/>
    <w:rsid w:val="00227A1E"/>
    <w:rsid w:val="00227A71"/>
    <w:rsid w:val="00227D0D"/>
    <w:rsid w:val="00227F9E"/>
    <w:rsid w:val="00230040"/>
    <w:rsid w:val="00230189"/>
    <w:rsid w:val="002303E8"/>
    <w:rsid w:val="00230AD3"/>
    <w:rsid w:val="00230BB1"/>
    <w:rsid w:val="00230BB7"/>
    <w:rsid w:val="0023124C"/>
    <w:rsid w:val="002314EE"/>
    <w:rsid w:val="00231740"/>
    <w:rsid w:val="00231781"/>
    <w:rsid w:val="00231B71"/>
    <w:rsid w:val="00231D67"/>
    <w:rsid w:val="00232149"/>
    <w:rsid w:val="00232191"/>
    <w:rsid w:val="0023265F"/>
    <w:rsid w:val="0023287C"/>
    <w:rsid w:val="00232E9D"/>
    <w:rsid w:val="0023324F"/>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D22"/>
    <w:rsid w:val="0024029F"/>
    <w:rsid w:val="00240487"/>
    <w:rsid w:val="00240956"/>
    <w:rsid w:val="00240B6E"/>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188"/>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4F1"/>
    <w:rsid w:val="0024671E"/>
    <w:rsid w:val="00246BEB"/>
    <w:rsid w:val="00246C52"/>
    <w:rsid w:val="00246EB6"/>
    <w:rsid w:val="002475BE"/>
    <w:rsid w:val="00247660"/>
    <w:rsid w:val="0024785A"/>
    <w:rsid w:val="00247C92"/>
    <w:rsid w:val="00247DD1"/>
    <w:rsid w:val="00247DE3"/>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C17"/>
    <w:rsid w:val="0025655A"/>
    <w:rsid w:val="00256B22"/>
    <w:rsid w:val="00256B25"/>
    <w:rsid w:val="00256D51"/>
    <w:rsid w:val="00256F02"/>
    <w:rsid w:val="002571C8"/>
    <w:rsid w:val="002572F1"/>
    <w:rsid w:val="002573C4"/>
    <w:rsid w:val="00257A62"/>
    <w:rsid w:val="00257B60"/>
    <w:rsid w:val="002600D5"/>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45A"/>
    <w:rsid w:val="002637F3"/>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A65"/>
    <w:rsid w:val="00272BC8"/>
    <w:rsid w:val="00272D06"/>
    <w:rsid w:val="00272FEB"/>
    <w:rsid w:val="00273644"/>
    <w:rsid w:val="0027365E"/>
    <w:rsid w:val="002738C9"/>
    <w:rsid w:val="00273B2D"/>
    <w:rsid w:val="00273B83"/>
    <w:rsid w:val="00273CFB"/>
    <w:rsid w:val="00274668"/>
    <w:rsid w:val="00274CE5"/>
    <w:rsid w:val="00274D08"/>
    <w:rsid w:val="00274DE3"/>
    <w:rsid w:val="0027515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1E2"/>
    <w:rsid w:val="002804B1"/>
    <w:rsid w:val="00280612"/>
    <w:rsid w:val="0028073A"/>
    <w:rsid w:val="00280960"/>
    <w:rsid w:val="0028164E"/>
    <w:rsid w:val="0028168F"/>
    <w:rsid w:val="00281718"/>
    <w:rsid w:val="00282135"/>
    <w:rsid w:val="0028240E"/>
    <w:rsid w:val="002825B4"/>
    <w:rsid w:val="002825CE"/>
    <w:rsid w:val="0028272A"/>
    <w:rsid w:val="002828A0"/>
    <w:rsid w:val="00283165"/>
    <w:rsid w:val="002832E7"/>
    <w:rsid w:val="002836FC"/>
    <w:rsid w:val="00283B82"/>
    <w:rsid w:val="00284E7F"/>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5A5"/>
    <w:rsid w:val="002959DF"/>
    <w:rsid w:val="00295F1C"/>
    <w:rsid w:val="002960D8"/>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4102"/>
    <w:rsid w:val="002A42EB"/>
    <w:rsid w:val="002A4918"/>
    <w:rsid w:val="002A4B7D"/>
    <w:rsid w:val="002A4E20"/>
    <w:rsid w:val="002A523D"/>
    <w:rsid w:val="002A5460"/>
    <w:rsid w:val="002A58D5"/>
    <w:rsid w:val="002A5FC1"/>
    <w:rsid w:val="002A6A70"/>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1D9D"/>
    <w:rsid w:val="002B21D6"/>
    <w:rsid w:val="002B2830"/>
    <w:rsid w:val="002B2C78"/>
    <w:rsid w:val="002B2C92"/>
    <w:rsid w:val="002B2FBC"/>
    <w:rsid w:val="002B3081"/>
    <w:rsid w:val="002B318B"/>
    <w:rsid w:val="002B32BC"/>
    <w:rsid w:val="002B340B"/>
    <w:rsid w:val="002B34AE"/>
    <w:rsid w:val="002B39E3"/>
    <w:rsid w:val="002B3B40"/>
    <w:rsid w:val="002B3D90"/>
    <w:rsid w:val="002B453B"/>
    <w:rsid w:val="002B4AF6"/>
    <w:rsid w:val="002B4C39"/>
    <w:rsid w:val="002B51BF"/>
    <w:rsid w:val="002B567F"/>
    <w:rsid w:val="002B5727"/>
    <w:rsid w:val="002B5F10"/>
    <w:rsid w:val="002B601A"/>
    <w:rsid w:val="002B614B"/>
    <w:rsid w:val="002B61F1"/>
    <w:rsid w:val="002B64FE"/>
    <w:rsid w:val="002B694E"/>
    <w:rsid w:val="002B6D31"/>
    <w:rsid w:val="002B6D7F"/>
    <w:rsid w:val="002B70A2"/>
    <w:rsid w:val="002B7172"/>
    <w:rsid w:val="002B71BB"/>
    <w:rsid w:val="002B7D56"/>
    <w:rsid w:val="002B7E86"/>
    <w:rsid w:val="002C04C2"/>
    <w:rsid w:val="002C0818"/>
    <w:rsid w:val="002C08A0"/>
    <w:rsid w:val="002C0D11"/>
    <w:rsid w:val="002C1045"/>
    <w:rsid w:val="002C1287"/>
    <w:rsid w:val="002C12EB"/>
    <w:rsid w:val="002C17AE"/>
    <w:rsid w:val="002C1B17"/>
    <w:rsid w:val="002C1D21"/>
    <w:rsid w:val="002C203A"/>
    <w:rsid w:val="002C2AE9"/>
    <w:rsid w:val="002C2B29"/>
    <w:rsid w:val="002C2E8A"/>
    <w:rsid w:val="002C2FCD"/>
    <w:rsid w:val="002C331B"/>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03"/>
    <w:rsid w:val="002D04DC"/>
    <w:rsid w:val="002D0657"/>
    <w:rsid w:val="002D065E"/>
    <w:rsid w:val="002D0769"/>
    <w:rsid w:val="002D0820"/>
    <w:rsid w:val="002D09B3"/>
    <w:rsid w:val="002D1258"/>
    <w:rsid w:val="002D13B7"/>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95"/>
    <w:rsid w:val="002E25D2"/>
    <w:rsid w:val="002E2738"/>
    <w:rsid w:val="002E2923"/>
    <w:rsid w:val="002E2A76"/>
    <w:rsid w:val="002E306D"/>
    <w:rsid w:val="002E3653"/>
    <w:rsid w:val="002E38B7"/>
    <w:rsid w:val="002E4301"/>
    <w:rsid w:val="002E47B9"/>
    <w:rsid w:val="002E539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CBE"/>
    <w:rsid w:val="002F0DD8"/>
    <w:rsid w:val="002F0E34"/>
    <w:rsid w:val="002F119D"/>
    <w:rsid w:val="002F1252"/>
    <w:rsid w:val="002F22C3"/>
    <w:rsid w:val="002F2AE0"/>
    <w:rsid w:val="002F318B"/>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26F"/>
    <w:rsid w:val="002F5312"/>
    <w:rsid w:val="002F5422"/>
    <w:rsid w:val="002F5634"/>
    <w:rsid w:val="002F566C"/>
    <w:rsid w:val="002F5874"/>
    <w:rsid w:val="002F5881"/>
    <w:rsid w:val="002F5FDA"/>
    <w:rsid w:val="002F63ED"/>
    <w:rsid w:val="002F66F0"/>
    <w:rsid w:val="002F6936"/>
    <w:rsid w:val="002F6946"/>
    <w:rsid w:val="002F6AC6"/>
    <w:rsid w:val="002F6BDA"/>
    <w:rsid w:val="002F7275"/>
    <w:rsid w:val="002F74E8"/>
    <w:rsid w:val="002F778C"/>
    <w:rsid w:val="002F7919"/>
    <w:rsid w:val="002F7B6D"/>
    <w:rsid w:val="002F7D48"/>
    <w:rsid w:val="002F7EC5"/>
    <w:rsid w:val="00300085"/>
    <w:rsid w:val="00300163"/>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D4"/>
    <w:rsid w:val="00304AC5"/>
    <w:rsid w:val="00304C9E"/>
    <w:rsid w:val="00305644"/>
    <w:rsid w:val="0030598E"/>
    <w:rsid w:val="00305E25"/>
    <w:rsid w:val="00306337"/>
    <w:rsid w:val="003065FB"/>
    <w:rsid w:val="0030694C"/>
    <w:rsid w:val="00306ED2"/>
    <w:rsid w:val="00306F89"/>
    <w:rsid w:val="0030712E"/>
    <w:rsid w:val="0030749E"/>
    <w:rsid w:val="00307B27"/>
    <w:rsid w:val="00307D88"/>
    <w:rsid w:val="00307E05"/>
    <w:rsid w:val="00307F28"/>
    <w:rsid w:val="003101DC"/>
    <w:rsid w:val="0031049F"/>
    <w:rsid w:val="00310CC6"/>
    <w:rsid w:val="00310F30"/>
    <w:rsid w:val="003110CB"/>
    <w:rsid w:val="003113F0"/>
    <w:rsid w:val="0031157D"/>
    <w:rsid w:val="00311642"/>
    <w:rsid w:val="00311761"/>
    <w:rsid w:val="00311941"/>
    <w:rsid w:val="00312709"/>
    <w:rsid w:val="00312ACB"/>
    <w:rsid w:val="00312FA4"/>
    <w:rsid w:val="003134E8"/>
    <w:rsid w:val="00313765"/>
    <w:rsid w:val="003137A0"/>
    <w:rsid w:val="003137C8"/>
    <w:rsid w:val="00313BC1"/>
    <w:rsid w:val="00313C4F"/>
    <w:rsid w:val="00314111"/>
    <w:rsid w:val="003141C2"/>
    <w:rsid w:val="00314CBB"/>
    <w:rsid w:val="003151F9"/>
    <w:rsid w:val="0031521A"/>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BC3"/>
    <w:rsid w:val="00322C2B"/>
    <w:rsid w:val="00322DD5"/>
    <w:rsid w:val="00322E3B"/>
    <w:rsid w:val="003232E3"/>
    <w:rsid w:val="00323DEB"/>
    <w:rsid w:val="00323FAD"/>
    <w:rsid w:val="00324089"/>
    <w:rsid w:val="00324701"/>
    <w:rsid w:val="0032486A"/>
    <w:rsid w:val="0032489D"/>
    <w:rsid w:val="003249F8"/>
    <w:rsid w:val="003250CD"/>
    <w:rsid w:val="0032556B"/>
    <w:rsid w:val="00325981"/>
    <w:rsid w:val="0032651E"/>
    <w:rsid w:val="0032661A"/>
    <w:rsid w:val="003267A6"/>
    <w:rsid w:val="00326880"/>
    <w:rsid w:val="003271E3"/>
    <w:rsid w:val="003272D0"/>
    <w:rsid w:val="003273DE"/>
    <w:rsid w:val="003278C7"/>
    <w:rsid w:val="0032793B"/>
    <w:rsid w:val="00327AEA"/>
    <w:rsid w:val="00327D99"/>
    <w:rsid w:val="00327FA5"/>
    <w:rsid w:val="00330870"/>
    <w:rsid w:val="003308C4"/>
    <w:rsid w:val="00330C30"/>
    <w:rsid w:val="00330DE8"/>
    <w:rsid w:val="003311DE"/>
    <w:rsid w:val="00331915"/>
    <w:rsid w:val="00331D1D"/>
    <w:rsid w:val="00332123"/>
    <w:rsid w:val="003321C3"/>
    <w:rsid w:val="0033290E"/>
    <w:rsid w:val="00332962"/>
    <w:rsid w:val="00333287"/>
    <w:rsid w:val="00333442"/>
    <w:rsid w:val="00333977"/>
    <w:rsid w:val="0033426E"/>
    <w:rsid w:val="003347AB"/>
    <w:rsid w:val="00334E18"/>
    <w:rsid w:val="00335250"/>
    <w:rsid w:val="0033540F"/>
    <w:rsid w:val="00335670"/>
    <w:rsid w:val="0033572D"/>
    <w:rsid w:val="0033592C"/>
    <w:rsid w:val="00335E2A"/>
    <w:rsid w:val="00336087"/>
    <w:rsid w:val="0033614F"/>
    <w:rsid w:val="00336470"/>
    <w:rsid w:val="00336780"/>
    <w:rsid w:val="003367C5"/>
    <w:rsid w:val="00336A99"/>
    <w:rsid w:val="00336DAD"/>
    <w:rsid w:val="00336DB3"/>
    <w:rsid w:val="00337065"/>
    <w:rsid w:val="003376DC"/>
    <w:rsid w:val="00337B29"/>
    <w:rsid w:val="00337C71"/>
    <w:rsid w:val="003406B1"/>
    <w:rsid w:val="00340894"/>
    <w:rsid w:val="00340CC6"/>
    <w:rsid w:val="00340E58"/>
    <w:rsid w:val="00340E9D"/>
    <w:rsid w:val="00341087"/>
    <w:rsid w:val="0034112E"/>
    <w:rsid w:val="003413C9"/>
    <w:rsid w:val="00341706"/>
    <w:rsid w:val="00341CFA"/>
    <w:rsid w:val="003422A4"/>
    <w:rsid w:val="0034246D"/>
    <w:rsid w:val="00342E4A"/>
    <w:rsid w:val="00342F1F"/>
    <w:rsid w:val="0034305B"/>
    <w:rsid w:val="003430BF"/>
    <w:rsid w:val="00343C24"/>
    <w:rsid w:val="00343FA6"/>
    <w:rsid w:val="00344057"/>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09"/>
    <w:rsid w:val="003505A4"/>
    <w:rsid w:val="003505AD"/>
    <w:rsid w:val="00350631"/>
    <w:rsid w:val="00350782"/>
    <w:rsid w:val="00350EE7"/>
    <w:rsid w:val="00351439"/>
    <w:rsid w:val="0035180B"/>
    <w:rsid w:val="00351C98"/>
    <w:rsid w:val="0035216E"/>
    <w:rsid w:val="00352387"/>
    <w:rsid w:val="00352759"/>
    <w:rsid w:val="00352828"/>
    <w:rsid w:val="00352952"/>
    <w:rsid w:val="00352DAE"/>
    <w:rsid w:val="003530A0"/>
    <w:rsid w:val="003531B0"/>
    <w:rsid w:val="003532D2"/>
    <w:rsid w:val="003536C6"/>
    <w:rsid w:val="003539B2"/>
    <w:rsid w:val="00353C32"/>
    <w:rsid w:val="003540A1"/>
    <w:rsid w:val="0035414B"/>
    <w:rsid w:val="0035420A"/>
    <w:rsid w:val="003544DF"/>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35B6"/>
    <w:rsid w:val="0036362F"/>
    <w:rsid w:val="003636F5"/>
    <w:rsid w:val="00363AC9"/>
    <w:rsid w:val="00363FC9"/>
    <w:rsid w:val="00364A6B"/>
    <w:rsid w:val="00365023"/>
    <w:rsid w:val="00365644"/>
    <w:rsid w:val="0036590C"/>
    <w:rsid w:val="00366430"/>
    <w:rsid w:val="003665C5"/>
    <w:rsid w:val="00366829"/>
    <w:rsid w:val="0036685C"/>
    <w:rsid w:val="00366B3A"/>
    <w:rsid w:val="00366FF7"/>
    <w:rsid w:val="0036707B"/>
    <w:rsid w:val="003670B4"/>
    <w:rsid w:val="003671C8"/>
    <w:rsid w:val="003675E6"/>
    <w:rsid w:val="00367AF2"/>
    <w:rsid w:val="00370285"/>
    <w:rsid w:val="003704EE"/>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246"/>
    <w:rsid w:val="003744CB"/>
    <w:rsid w:val="0037450B"/>
    <w:rsid w:val="003747EC"/>
    <w:rsid w:val="00374804"/>
    <w:rsid w:val="003748F9"/>
    <w:rsid w:val="00374C80"/>
    <w:rsid w:val="00374F06"/>
    <w:rsid w:val="00375222"/>
    <w:rsid w:val="0037522B"/>
    <w:rsid w:val="0037565E"/>
    <w:rsid w:val="00375FFC"/>
    <w:rsid w:val="003763DA"/>
    <w:rsid w:val="003764FA"/>
    <w:rsid w:val="0037665F"/>
    <w:rsid w:val="00376838"/>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9C"/>
    <w:rsid w:val="003929BE"/>
    <w:rsid w:val="003929D3"/>
    <w:rsid w:val="00392A1F"/>
    <w:rsid w:val="00392CFE"/>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5DD5"/>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D79"/>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8E7"/>
    <w:rsid w:val="003A3C4B"/>
    <w:rsid w:val="003A3CC6"/>
    <w:rsid w:val="003A42BB"/>
    <w:rsid w:val="003A44AA"/>
    <w:rsid w:val="003A45FB"/>
    <w:rsid w:val="003A48FC"/>
    <w:rsid w:val="003A4A2E"/>
    <w:rsid w:val="003A4CD4"/>
    <w:rsid w:val="003A4E82"/>
    <w:rsid w:val="003A523B"/>
    <w:rsid w:val="003A5487"/>
    <w:rsid w:val="003A5865"/>
    <w:rsid w:val="003A590E"/>
    <w:rsid w:val="003A632A"/>
    <w:rsid w:val="003A6330"/>
    <w:rsid w:val="003A6619"/>
    <w:rsid w:val="003A6CC0"/>
    <w:rsid w:val="003A71E1"/>
    <w:rsid w:val="003A76A9"/>
    <w:rsid w:val="003A7747"/>
    <w:rsid w:val="003B01C8"/>
    <w:rsid w:val="003B0299"/>
    <w:rsid w:val="003B072E"/>
    <w:rsid w:val="003B0A88"/>
    <w:rsid w:val="003B0B4D"/>
    <w:rsid w:val="003B0E32"/>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908"/>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0EED"/>
    <w:rsid w:val="003C10B8"/>
    <w:rsid w:val="003C2121"/>
    <w:rsid w:val="003C246D"/>
    <w:rsid w:val="003C2C9D"/>
    <w:rsid w:val="003C32D1"/>
    <w:rsid w:val="003C35BB"/>
    <w:rsid w:val="003C382A"/>
    <w:rsid w:val="003C3B73"/>
    <w:rsid w:val="003C3C60"/>
    <w:rsid w:val="003C3D6E"/>
    <w:rsid w:val="003C3F77"/>
    <w:rsid w:val="003C3F8B"/>
    <w:rsid w:val="003C41B9"/>
    <w:rsid w:val="003C4213"/>
    <w:rsid w:val="003C4250"/>
    <w:rsid w:val="003C44DB"/>
    <w:rsid w:val="003C451A"/>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6A7"/>
    <w:rsid w:val="003D0868"/>
    <w:rsid w:val="003D09DA"/>
    <w:rsid w:val="003D0B0A"/>
    <w:rsid w:val="003D0D75"/>
    <w:rsid w:val="003D1CD0"/>
    <w:rsid w:val="003D1F11"/>
    <w:rsid w:val="003D22AC"/>
    <w:rsid w:val="003D2339"/>
    <w:rsid w:val="003D26AA"/>
    <w:rsid w:val="003D2AB4"/>
    <w:rsid w:val="003D2E43"/>
    <w:rsid w:val="003D3305"/>
    <w:rsid w:val="003D34BA"/>
    <w:rsid w:val="003D379A"/>
    <w:rsid w:val="003D3AD8"/>
    <w:rsid w:val="003D3EE3"/>
    <w:rsid w:val="003D42AC"/>
    <w:rsid w:val="003D4350"/>
    <w:rsid w:val="003D4409"/>
    <w:rsid w:val="003D48C2"/>
    <w:rsid w:val="003D519A"/>
    <w:rsid w:val="003D5717"/>
    <w:rsid w:val="003D5878"/>
    <w:rsid w:val="003D59FE"/>
    <w:rsid w:val="003D6071"/>
    <w:rsid w:val="003D630E"/>
    <w:rsid w:val="003D63BA"/>
    <w:rsid w:val="003D680E"/>
    <w:rsid w:val="003D69ED"/>
    <w:rsid w:val="003D6B43"/>
    <w:rsid w:val="003D740C"/>
    <w:rsid w:val="003D79E8"/>
    <w:rsid w:val="003E0487"/>
    <w:rsid w:val="003E0622"/>
    <w:rsid w:val="003E07EB"/>
    <w:rsid w:val="003E089F"/>
    <w:rsid w:val="003E0974"/>
    <w:rsid w:val="003E09AD"/>
    <w:rsid w:val="003E0ADB"/>
    <w:rsid w:val="003E0CE4"/>
    <w:rsid w:val="003E0D42"/>
    <w:rsid w:val="003E16FD"/>
    <w:rsid w:val="003E1868"/>
    <w:rsid w:val="003E1B00"/>
    <w:rsid w:val="003E1CF4"/>
    <w:rsid w:val="003E216A"/>
    <w:rsid w:val="003E23A4"/>
    <w:rsid w:val="003E24A9"/>
    <w:rsid w:val="003E2653"/>
    <w:rsid w:val="003E27B0"/>
    <w:rsid w:val="003E2818"/>
    <w:rsid w:val="003E2AC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2D1"/>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075"/>
    <w:rsid w:val="003F73A0"/>
    <w:rsid w:val="003F75DD"/>
    <w:rsid w:val="003F7908"/>
    <w:rsid w:val="003F79D4"/>
    <w:rsid w:val="003F7A7C"/>
    <w:rsid w:val="003F7B00"/>
    <w:rsid w:val="003F7DFF"/>
    <w:rsid w:val="004000B8"/>
    <w:rsid w:val="0040015E"/>
    <w:rsid w:val="00400181"/>
    <w:rsid w:val="004003B0"/>
    <w:rsid w:val="00400400"/>
    <w:rsid w:val="00400427"/>
    <w:rsid w:val="00400615"/>
    <w:rsid w:val="00400AB0"/>
    <w:rsid w:val="00400D86"/>
    <w:rsid w:val="004010EF"/>
    <w:rsid w:val="004017C6"/>
    <w:rsid w:val="00401D58"/>
    <w:rsid w:val="00402057"/>
    <w:rsid w:val="00402193"/>
    <w:rsid w:val="004021B5"/>
    <w:rsid w:val="004024AB"/>
    <w:rsid w:val="00402DC4"/>
    <w:rsid w:val="00402F2C"/>
    <w:rsid w:val="0040303D"/>
    <w:rsid w:val="0040360D"/>
    <w:rsid w:val="0040379F"/>
    <w:rsid w:val="00403805"/>
    <w:rsid w:val="004038A0"/>
    <w:rsid w:val="00403F25"/>
    <w:rsid w:val="00404011"/>
    <w:rsid w:val="0040441D"/>
    <w:rsid w:val="00404583"/>
    <w:rsid w:val="00404707"/>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6C"/>
    <w:rsid w:val="0041634C"/>
    <w:rsid w:val="00416A66"/>
    <w:rsid w:val="00416F3B"/>
    <w:rsid w:val="004171B6"/>
    <w:rsid w:val="00417215"/>
    <w:rsid w:val="00417241"/>
    <w:rsid w:val="004173B6"/>
    <w:rsid w:val="0041743D"/>
    <w:rsid w:val="004174FC"/>
    <w:rsid w:val="00417678"/>
    <w:rsid w:val="00417735"/>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4C"/>
    <w:rsid w:val="00422D62"/>
    <w:rsid w:val="00422DB5"/>
    <w:rsid w:val="004232CC"/>
    <w:rsid w:val="004232D4"/>
    <w:rsid w:val="00423326"/>
    <w:rsid w:val="004238D4"/>
    <w:rsid w:val="0042408B"/>
    <w:rsid w:val="004241DA"/>
    <w:rsid w:val="00424844"/>
    <w:rsid w:val="0042484B"/>
    <w:rsid w:val="00425072"/>
    <w:rsid w:val="004251F8"/>
    <w:rsid w:val="00425357"/>
    <w:rsid w:val="004253B1"/>
    <w:rsid w:val="00425817"/>
    <w:rsid w:val="00425C97"/>
    <w:rsid w:val="00425D50"/>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4E6"/>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235"/>
    <w:rsid w:val="00435248"/>
    <w:rsid w:val="0043542F"/>
    <w:rsid w:val="004355EB"/>
    <w:rsid w:val="00435602"/>
    <w:rsid w:val="004356FA"/>
    <w:rsid w:val="004358F4"/>
    <w:rsid w:val="0043590C"/>
    <w:rsid w:val="00435CC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3FC"/>
    <w:rsid w:val="00446424"/>
    <w:rsid w:val="00446577"/>
    <w:rsid w:val="0044662A"/>
    <w:rsid w:val="0044691F"/>
    <w:rsid w:val="004478FA"/>
    <w:rsid w:val="00447FB0"/>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4B"/>
    <w:rsid w:val="00464657"/>
    <w:rsid w:val="004647A2"/>
    <w:rsid w:val="00464A82"/>
    <w:rsid w:val="00464C58"/>
    <w:rsid w:val="00464EE0"/>
    <w:rsid w:val="00464FDA"/>
    <w:rsid w:val="00465158"/>
    <w:rsid w:val="00465180"/>
    <w:rsid w:val="00465235"/>
    <w:rsid w:val="004653E2"/>
    <w:rsid w:val="00465467"/>
    <w:rsid w:val="00465573"/>
    <w:rsid w:val="00465A81"/>
    <w:rsid w:val="00465EB3"/>
    <w:rsid w:val="004660F5"/>
    <w:rsid w:val="00466437"/>
    <w:rsid w:val="004669B3"/>
    <w:rsid w:val="00467183"/>
    <w:rsid w:val="004678F0"/>
    <w:rsid w:val="00467C16"/>
    <w:rsid w:val="00467D36"/>
    <w:rsid w:val="0047029C"/>
    <w:rsid w:val="0047041E"/>
    <w:rsid w:val="0047045E"/>
    <w:rsid w:val="00470628"/>
    <w:rsid w:val="00470750"/>
    <w:rsid w:val="00470893"/>
    <w:rsid w:val="00470A49"/>
    <w:rsid w:val="00470E88"/>
    <w:rsid w:val="00471249"/>
    <w:rsid w:val="0047166D"/>
    <w:rsid w:val="00471856"/>
    <w:rsid w:val="00471DB0"/>
    <w:rsid w:val="00471FAB"/>
    <w:rsid w:val="0047253B"/>
    <w:rsid w:val="004727F4"/>
    <w:rsid w:val="00472ACB"/>
    <w:rsid w:val="004730F2"/>
    <w:rsid w:val="004735E8"/>
    <w:rsid w:val="004737D3"/>
    <w:rsid w:val="00473F5F"/>
    <w:rsid w:val="0047410D"/>
    <w:rsid w:val="0047475B"/>
    <w:rsid w:val="00475260"/>
    <w:rsid w:val="0047539C"/>
    <w:rsid w:val="004753D8"/>
    <w:rsid w:val="004755D5"/>
    <w:rsid w:val="00475674"/>
    <w:rsid w:val="0047588C"/>
    <w:rsid w:val="00475BC8"/>
    <w:rsid w:val="00475C06"/>
    <w:rsid w:val="00475D13"/>
    <w:rsid w:val="00475E50"/>
    <w:rsid w:val="00475E54"/>
    <w:rsid w:val="00475F90"/>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362"/>
    <w:rsid w:val="00481607"/>
    <w:rsid w:val="00481611"/>
    <w:rsid w:val="004818FF"/>
    <w:rsid w:val="0048210C"/>
    <w:rsid w:val="0048215F"/>
    <w:rsid w:val="00482389"/>
    <w:rsid w:val="00482943"/>
    <w:rsid w:val="00482ADC"/>
    <w:rsid w:val="00482C93"/>
    <w:rsid w:val="00482F79"/>
    <w:rsid w:val="00483269"/>
    <w:rsid w:val="00483641"/>
    <w:rsid w:val="00483806"/>
    <w:rsid w:val="0048390F"/>
    <w:rsid w:val="00483D11"/>
    <w:rsid w:val="00483D20"/>
    <w:rsid w:val="00483F8D"/>
    <w:rsid w:val="00484056"/>
    <w:rsid w:val="0048406D"/>
    <w:rsid w:val="00484590"/>
    <w:rsid w:val="00484C46"/>
    <w:rsid w:val="00484DA3"/>
    <w:rsid w:val="00484DC1"/>
    <w:rsid w:val="0048542B"/>
    <w:rsid w:val="004856EF"/>
    <w:rsid w:val="0048598C"/>
    <w:rsid w:val="00485998"/>
    <w:rsid w:val="00485A0B"/>
    <w:rsid w:val="00485E8A"/>
    <w:rsid w:val="0048629D"/>
    <w:rsid w:val="004862DE"/>
    <w:rsid w:val="004864EC"/>
    <w:rsid w:val="004864FB"/>
    <w:rsid w:val="0048676B"/>
    <w:rsid w:val="004869B5"/>
    <w:rsid w:val="0048752A"/>
    <w:rsid w:val="00487866"/>
    <w:rsid w:val="00487F28"/>
    <w:rsid w:val="004900B3"/>
    <w:rsid w:val="00490185"/>
    <w:rsid w:val="00490532"/>
    <w:rsid w:val="00490649"/>
    <w:rsid w:val="0049093B"/>
    <w:rsid w:val="00490C25"/>
    <w:rsid w:val="00490D69"/>
    <w:rsid w:val="00490E94"/>
    <w:rsid w:val="00490EE3"/>
    <w:rsid w:val="004911FB"/>
    <w:rsid w:val="00491294"/>
    <w:rsid w:val="0049143D"/>
    <w:rsid w:val="004917C1"/>
    <w:rsid w:val="004918A0"/>
    <w:rsid w:val="004924E5"/>
    <w:rsid w:val="00492597"/>
    <w:rsid w:val="00492619"/>
    <w:rsid w:val="004927F3"/>
    <w:rsid w:val="00492C2F"/>
    <w:rsid w:val="00493478"/>
    <w:rsid w:val="0049349F"/>
    <w:rsid w:val="004935A4"/>
    <w:rsid w:val="004938AA"/>
    <w:rsid w:val="00493969"/>
    <w:rsid w:val="00493D08"/>
    <w:rsid w:val="004949D8"/>
    <w:rsid w:val="00494E75"/>
    <w:rsid w:val="00495071"/>
    <w:rsid w:val="004961DB"/>
    <w:rsid w:val="0049653E"/>
    <w:rsid w:val="00496BEF"/>
    <w:rsid w:val="00496DC2"/>
    <w:rsid w:val="00496E38"/>
    <w:rsid w:val="00496F74"/>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79F"/>
    <w:rsid w:val="004A3AA3"/>
    <w:rsid w:val="004A3CB9"/>
    <w:rsid w:val="004A4214"/>
    <w:rsid w:val="004A421E"/>
    <w:rsid w:val="004A4625"/>
    <w:rsid w:val="004A4900"/>
    <w:rsid w:val="004A4D38"/>
    <w:rsid w:val="004A4E7E"/>
    <w:rsid w:val="004A4E95"/>
    <w:rsid w:val="004A4EB4"/>
    <w:rsid w:val="004A51FA"/>
    <w:rsid w:val="004A5255"/>
    <w:rsid w:val="004A5270"/>
    <w:rsid w:val="004A57FC"/>
    <w:rsid w:val="004A5D36"/>
    <w:rsid w:val="004A624D"/>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1313"/>
    <w:rsid w:val="004B169E"/>
    <w:rsid w:val="004B19BB"/>
    <w:rsid w:val="004B1C42"/>
    <w:rsid w:val="004B228D"/>
    <w:rsid w:val="004B24DB"/>
    <w:rsid w:val="004B269E"/>
    <w:rsid w:val="004B2700"/>
    <w:rsid w:val="004B2933"/>
    <w:rsid w:val="004B2B31"/>
    <w:rsid w:val="004B2C33"/>
    <w:rsid w:val="004B2CDB"/>
    <w:rsid w:val="004B2DE8"/>
    <w:rsid w:val="004B2F6E"/>
    <w:rsid w:val="004B30E3"/>
    <w:rsid w:val="004B32C4"/>
    <w:rsid w:val="004B3AEB"/>
    <w:rsid w:val="004B3C3F"/>
    <w:rsid w:val="004B45A2"/>
    <w:rsid w:val="004B46C3"/>
    <w:rsid w:val="004B4789"/>
    <w:rsid w:val="004B4A0F"/>
    <w:rsid w:val="004B4F6B"/>
    <w:rsid w:val="004B50E0"/>
    <w:rsid w:val="004B50E8"/>
    <w:rsid w:val="004B55EC"/>
    <w:rsid w:val="004B57F9"/>
    <w:rsid w:val="004B6301"/>
    <w:rsid w:val="004B6456"/>
    <w:rsid w:val="004B64B3"/>
    <w:rsid w:val="004B6521"/>
    <w:rsid w:val="004B6C13"/>
    <w:rsid w:val="004B6C75"/>
    <w:rsid w:val="004B6CCA"/>
    <w:rsid w:val="004B6FFB"/>
    <w:rsid w:val="004B7311"/>
    <w:rsid w:val="004B795F"/>
    <w:rsid w:val="004B7BA5"/>
    <w:rsid w:val="004B7EDC"/>
    <w:rsid w:val="004C0346"/>
    <w:rsid w:val="004C0B5B"/>
    <w:rsid w:val="004C0B9A"/>
    <w:rsid w:val="004C0C5C"/>
    <w:rsid w:val="004C0F99"/>
    <w:rsid w:val="004C130D"/>
    <w:rsid w:val="004C1624"/>
    <w:rsid w:val="004C18BF"/>
    <w:rsid w:val="004C18E0"/>
    <w:rsid w:val="004C19E4"/>
    <w:rsid w:val="004C2371"/>
    <w:rsid w:val="004C2F01"/>
    <w:rsid w:val="004C3053"/>
    <w:rsid w:val="004C3472"/>
    <w:rsid w:val="004C3482"/>
    <w:rsid w:val="004C34E8"/>
    <w:rsid w:val="004C3AD1"/>
    <w:rsid w:val="004C3C51"/>
    <w:rsid w:val="004C451C"/>
    <w:rsid w:val="004C4564"/>
    <w:rsid w:val="004C47FE"/>
    <w:rsid w:val="004C4B36"/>
    <w:rsid w:val="004C4BCE"/>
    <w:rsid w:val="004C4BF3"/>
    <w:rsid w:val="004C4F33"/>
    <w:rsid w:val="004C521E"/>
    <w:rsid w:val="004C5283"/>
    <w:rsid w:val="004C566C"/>
    <w:rsid w:val="004C5C44"/>
    <w:rsid w:val="004C5EF0"/>
    <w:rsid w:val="004C63D6"/>
    <w:rsid w:val="004C660B"/>
    <w:rsid w:val="004C6A7D"/>
    <w:rsid w:val="004C6B00"/>
    <w:rsid w:val="004C6BCC"/>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70E1"/>
    <w:rsid w:val="004D710C"/>
    <w:rsid w:val="004D76A3"/>
    <w:rsid w:val="004E0033"/>
    <w:rsid w:val="004E00F1"/>
    <w:rsid w:val="004E03BE"/>
    <w:rsid w:val="004E04E0"/>
    <w:rsid w:val="004E071E"/>
    <w:rsid w:val="004E09B1"/>
    <w:rsid w:val="004E0ABB"/>
    <w:rsid w:val="004E0CD0"/>
    <w:rsid w:val="004E1260"/>
    <w:rsid w:val="004E1CBB"/>
    <w:rsid w:val="004E1D07"/>
    <w:rsid w:val="004E209D"/>
    <w:rsid w:val="004E21D3"/>
    <w:rsid w:val="004E2A28"/>
    <w:rsid w:val="004E2E33"/>
    <w:rsid w:val="004E2F51"/>
    <w:rsid w:val="004E3579"/>
    <w:rsid w:val="004E3892"/>
    <w:rsid w:val="004E3B0E"/>
    <w:rsid w:val="004E3B12"/>
    <w:rsid w:val="004E3FD8"/>
    <w:rsid w:val="004E44A6"/>
    <w:rsid w:val="004E471C"/>
    <w:rsid w:val="004E47D1"/>
    <w:rsid w:val="004E4EF1"/>
    <w:rsid w:val="004E524E"/>
    <w:rsid w:val="004E53AE"/>
    <w:rsid w:val="004E5449"/>
    <w:rsid w:val="004E5579"/>
    <w:rsid w:val="004E5710"/>
    <w:rsid w:val="004E5788"/>
    <w:rsid w:val="004E5875"/>
    <w:rsid w:val="004E5A60"/>
    <w:rsid w:val="004E5C61"/>
    <w:rsid w:val="004E5E1C"/>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37A"/>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826"/>
    <w:rsid w:val="004F29C8"/>
    <w:rsid w:val="004F2AA6"/>
    <w:rsid w:val="004F2B9C"/>
    <w:rsid w:val="004F2CCE"/>
    <w:rsid w:val="004F304B"/>
    <w:rsid w:val="004F3368"/>
    <w:rsid w:val="004F3546"/>
    <w:rsid w:val="004F359A"/>
    <w:rsid w:val="004F38FD"/>
    <w:rsid w:val="004F3D55"/>
    <w:rsid w:val="004F3DD1"/>
    <w:rsid w:val="004F4C5D"/>
    <w:rsid w:val="004F4E53"/>
    <w:rsid w:val="004F58AB"/>
    <w:rsid w:val="004F5AB4"/>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F7"/>
    <w:rsid w:val="00500798"/>
    <w:rsid w:val="005007E7"/>
    <w:rsid w:val="00500946"/>
    <w:rsid w:val="00500A59"/>
    <w:rsid w:val="00500B67"/>
    <w:rsid w:val="00500C8B"/>
    <w:rsid w:val="00500EFB"/>
    <w:rsid w:val="00501049"/>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8B"/>
    <w:rsid w:val="00503C45"/>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754"/>
    <w:rsid w:val="00507CAF"/>
    <w:rsid w:val="00507CC7"/>
    <w:rsid w:val="00510374"/>
    <w:rsid w:val="00510444"/>
    <w:rsid w:val="0051049B"/>
    <w:rsid w:val="0051058C"/>
    <w:rsid w:val="00510626"/>
    <w:rsid w:val="00510CE2"/>
    <w:rsid w:val="00510F13"/>
    <w:rsid w:val="00511599"/>
    <w:rsid w:val="005115BF"/>
    <w:rsid w:val="005119D6"/>
    <w:rsid w:val="00511E67"/>
    <w:rsid w:val="005120BB"/>
    <w:rsid w:val="005126FC"/>
    <w:rsid w:val="00512747"/>
    <w:rsid w:val="005129B6"/>
    <w:rsid w:val="00512A7B"/>
    <w:rsid w:val="00512B11"/>
    <w:rsid w:val="00512D39"/>
    <w:rsid w:val="00512E36"/>
    <w:rsid w:val="005131DF"/>
    <w:rsid w:val="005133EB"/>
    <w:rsid w:val="00513B8C"/>
    <w:rsid w:val="00513F8F"/>
    <w:rsid w:val="00514548"/>
    <w:rsid w:val="005147E7"/>
    <w:rsid w:val="00514832"/>
    <w:rsid w:val="005149A2"/>
    <w:rsid w:val="00514B13"/>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44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022"/>
    <w:rsid w:val="005272A8"/>
    <w:rsid w:val="00527489"/>
    <w:rsid w:val="00527860"/>
    <w:rsid w:val="00527A58"/>
    <w:rsid w:val="00527DDF"/>
    <w:rsid w:val="0053012B"/>
    <w:rsid w:val="0053037A"/>
    <w:rsid w:val="0053066C"/>
    <w:rsid w:val="005306C5"/>
    <w:rsid w:val="005307C7"/>
    <w:rsid w:val="00530AFD"/>
    <w:rsid w:val="00531562"/>
    <w:rsid w:val="0053173A"/>
    <w:rsid w:val="00531824"/>
    <w:rsid w:val="00531AF4"/>
    <w:rsid w:val="00531C3F"/>
    <w:rsid w:val="00531EA2"/>
    <w:rsid w:val="00531F71"/>
    <w:rsid w:val="00532292"/>
    <w:rsid w:val="00532462"/>
    <w:rsid w:val="0053268B"/>
    <w:rsid w:val="005328D8"/>
    <w:rsid w:val="00532B16"/>
    <w:rsid w:val="00532C9D"/>
    <w:rsid w:val="00532D89"/>
    <w:rsid w:val="00533215"/>
    <w:rsid w:val="005332DA"/>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720"/>
    <w:rsid w:val="00536AEE"/>
    <w:rsid w:val="00536D47"/>
    <w:rsid w:val="00537092"/>
    <w:rsid w:val="00537640"/>
    <w:rsid w:val="0053765E"/>
    <w:rsid w:val="00537989"/>
    <w:rsid w:val="00537BE9"/>
    <w:rsid w:val="00537BF7"/>
    <w:rsid w:val="00540055"/>
    <w:rsid w:val="00540147"/>
    <w:rsid w:val="00540725"/>
    <w:rsid w:val="005408AA"/>
    <w:rsid w:val="00540C7A"/>
    <w:rsid w:val="0054136E"/>
    <w:rsid w:val="00541380"/>
    <w:rsid w:val="005417A0"/>
    <w:rsid w:val="005417ED"/>
    <w:rsid w:val="0054183A"/>
    <w:rsid w:val="00541D0D"/>
    <w:rsid w:val="00541E2B"/>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376"/>
    <w:rsid w:val="00547CC0"/>
    <w:rsid w:val="00547D9B"/>
    <w:rsid w:val="00547DC8"/>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A48"/>
    <w:rsid w:val="00553ABB"/>
    <w:rsid w:val="00553FB6"/>
    <w:rsid w:val="00554032"/>
    <w:rsid w:val="0055410A"/>
    <w:rsid w:val="005546A4"/>
    <w:rsid w:val="005547CB"/>
    <w:rsid w:val="00554DF7"/>
    <w:rsid w:val="00555104"/>
    <w:rsid w:val="005552B9"/>
    <w:rsid w:val="005552FD"/>
    <w:rsid w:val="00555520"/>
    <w:rsid w:val="00555713"/>
    <w:rsid w:val="00555772"/>
    <w:rsid w:val="00555909"/>
    <w:rsid w:val="00555A5C"/>
    <w:rsid w:val="00555CE5"/>
    <w:rsid w:val="00555D6F"/>
    <w:rsid w:val="0055602E"/>
    <w:rsid w:val="00556412"/>
    <w:rsid w:val="005565B1"/>
    <w:rsid w:val="00556680"/>
    <w:rsid w:val="005567BF"/>
    <w:rsid w:val="005569D2"/>
    <w:rsid w:val="00556CA4"/>
    <w:rsid w:val="005570AE"/>
    <w:rsid w:val="005570E7"/>
    <w:rsid w:val="0055718D"/>
    <w:rsid w:val="00557464"/>
    <w:rsid w:val="0055771C"/>
    <w:rsid w:val="00557A2C"/>
    <w:rsid w:val="00557B10"/>
    <w:rsid w:val="00557CAB"/>
    <w:rsid w:val="00557D87"/>
    <w:rsid w:val="00557EE4"/>
    <w:rsid w:val="005601EA"/>
    <w:rsid w:val="00560AC9"/>
    <w:rsid w:val="005611BE"/>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13"/>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A96"/>
    <w:rsid w:val="00571B71"/>
    <w:rsid w:val="0057229E"/>
    <w:rsid w:val="00572583"/>
    <w:rsid w:val="00572643"/>
    <w:rsid w:val="00572995"/>
    <w:rsid w:val="005729A6"/>
    <w:rsid w:val="00572BAD"/>
    <w:rsid w:val="00572F26"/>
    <w:rsid w:val="005730FF"/>
    <w:rsid w:val="0057380A"/>
    <w:rsid w:val="00573BB0"/>
    <w:rsid w:val="00573D2B"/>
    <w:rsid w:val="00573F12"/>
    <w:rsid w:val="00573F24"/>
    <w:rsid w:val="00574167"/>
    <w:rsid w:val="0057426D"/>
    <w:rsid w:val="0057444A"/>
    <w:rsid w:val="00574ADC"/>
    <w:rsid w:val="00574D14"/>
    <w:rsid w:val="00574FDC"/>
    <w:rsid w:val="0057534B"/>
    <w:rsid w:val="005753CA"/>
    <w:rsid w:val="005753DB"/>
    <w:rsid w:val="005756BD"/>
    <w:rsid w:val="0057592C"/>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54"/>
    <w:rsid w:val="005779F8"/>
    <w:rsid w:val="00577E83"/>
    <w:rsid w:val="00577EB4"/>
    <w:rsid w:val="005801CF"/>
    <w:rsid w:val="0058094E"/>
    <w:rsid w:val="00580A14"/>
    <w:rsid w:val="00580F52"/>
    <w:rsid w:val="00581081"/>
    <w:rsid w:val="0058115B"/>
    <w:rsid w:val="005815D2"/>
    <w:rsid w:val="00581716"/>
    <w:rsid w:val="00581818"/>
    <w:rsid w:val="005818D4"/>
    <w:rsid w:val="0058193A"/>
    <w:rsid w:val="005819D7"/>
    <w:rsid w:val="00581AB8"/>
    <w:rsid w:val="00581C6E"/>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117"/>
    <w:rsid w:val="0058754C"/>
    <w:rsid w:val="0058759B"/>
    <w:rsid w:val="0058764D"/>
    <w:rsid w:val="005876E2"/>
    <w:rsid w:val="005876F1"/>
    <w:rsid w:val="00590182"/>
    <w:rsid w:val="005903BA"/>
    <w:rsid w:val="005909AD"/>
    <w:rsid w:val="00590BF6"/>
    <w:rsid w:val="00591522"/>
    <w:rsid w:val="00591B9C"/>
    <w:rsid w:val="00591C29"/>
    <w:rsid w:val="00592160"/>
    <w:rsid w:val="005923C9"/>
    <w:rsid w:val="00592630"/>
    <w:rsid w:val="0059270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2"/>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3CF5"/>
    <w:rsid w:val="005A416C"/>
    <w:rsid w:val="005A492D"/>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21E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B5"/>
    <w:rsid w:val="005B54FE"/>
    <w:rsid w:val="005B5A40"/>
    <w:rsid w:val="005B5A55"/>
    <w:rsid w:val="005B5D74"/>
    <w:rsid w:val="005B5FC4"/>
    <w:rsid w:val="005B65E8"/>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841"/>
    <w:rsid w:val="005C39A9"/>
    <w:rsid w:val="005C3AE4"/>
    <w:rsid w:val="005C41D5"/>
    <w:rsid w:val="005C46D2"/>
    <w:rsid w:val="005C46D7"/>
    <w:rsid w:val="005C49DB"/>
    <w:rsid w:val="005C49E1"/>
    <w:rsid w:val="005C49E2"/>
    <w:rsid w:val="005C4A8E"/>
    <w:rsid w:val="005C4B4D"/>
    <w:rsid w:val="005C4CD6"/>
    <w:rsid w:val="005C4DE3"/>
    <w:rsid w:val="005C5024"/>
    <w:rsid w:val="005C5372"/>
    <w:rsid w:val="005C5379"/>
    <w:rsid w:val="005C537D"/>
    <w:rsid w:val="005C5425"/>
    <w:rsid w:val="005C56C9"/>
    <w:rsid w:val="005C5849"/>
    <w:rsid w:val="005C5A28"/>
    <w:rsid w:val="005C5B6D"/>
    <w:rsid w:val="005C6222"/>
    <w:rsid w:val="005C6B26"/>
    <w:rsid w:val="005C6CEB"/>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20FC"/>
    <w:rsid w:val="005D2461"/>
    <w:rsid w:val="005D24A2"/>
    <w:rsid w:val="005D25D7"/>
    <w:rsid w:val="005D2A49"/>
    <w:rsid w:val="005D2CB0"/>
    <w:rsid w:val="005D2D7D"/>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6EFD"/>
    <w:rsid w:val="005D7458"/>
    <w:rsid w:val="005D7490"/>
    <w:rsid w:val="005D7539"/>
    <w:rsid w:val="005D76F4"/>
    <w:rsid w:val="005D77A1"/>
    <w:rsid w:val="005D7E04"/>
    <w:rsid w:val="005D7F28"/>
    <w:rsid w:val="005E0082"/>
    <w:rsid w:val="005E06E1"/>
    <w:rsid w:val="005E0899"/>
    <w:rsid w:val="005E1393"/>
    <w:rsid w:val="005E1411"/>
    <w:rsid w:val="005E18CE"/>
    <w:rsid w:val="005E3035"/>
    <w:rsid w:val="005E3109"/>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6E93"/>
    <w:rsid w:val="005E7698"/>
    <w:rsid w:val="005E7849"/>
    <w:rsid w:val="005E7A8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5D9"/>
    <w:rsid w:val="005F27D4"/>
    <w:rsid w:val="005F2EF3"/>
    <w:rsid w:val="005F369B"/>
    <w:rsid w:val="005F38C5"/>
    <w:rsid w:val="005F3955"/>
    <w:rsid w:val="005F3DA1"/>
    <w:rsid w:val="005F3DF8"/>
    <w:rsid w:val="005F3F7F"/>
    <w:rsid w:val="005F40E5"/>
    <w:rsid w:val="005F419B"/>
    <w:rsid w:val="005F41E4"/>
    <w:rsid w:val="005F46D9"/>
    <w:rsid w:val="005F485F"/>
    <w:rsid w:val="005F4950"/>
    <w:rsid w:val="005F4D16"/>
    <w:rsid w:val="005F523F"/>
    <w:rsid w:val="005F5362"/>
    <w:rsid w:val="005F547B"/>
    <w:rsid w:val="005F556F"/>
    <w:rsid w:val="005F5C3D"/>
    <w:rsid w:val="005F5EF3"/>
    <w:rsid w:val="005F660A"/>
    <w:rsid w:val="005F6697"/>
    <w:rsid w:val="005F683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0D7A"/>
    <w:rsid w:val="00601072"/>
    <w:rsid w:val="00601097"/>
    <w:rsid w:val="0060144E"/>
    <w:rsid w:val="006018AD"/>
    <w:rsid w:val="00601E6A"/>
    <w:rsid w:val="00601FCD"/>
    <w:rsid w:val="00602354"/>
    <w:rsid w:val="0060254B"/>
    <w:rsid w:val="0060268D"/>
    <w:rsid w:val="006027D5"/>
    <w:rsid w:val="00602C49"/>
    <w:rsid w:val="00602C79"/>
    <w:rsid w:val="0060305B"/>
    <w:rsid w:val="0060382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4D6"/>
    <w:rsid w:val="006205EA"/>
    <w:rsid w:val="00620686"/>
    <w:rsid w:val="006206A2"/>
    <w:rsid w:val="00620721"/>
    <w:rsid w:val="006209E8"/>
    <w:rsid w:val="00621B6A"/>
    <w:rsid w:val="00621C0B"/>
    <w:rsid w:val="00621C72"/>
    <w:rsid w:val="00621CAD"/>
    <w:rsid w:val="00621E11"/>
    <w:rsid w:val="0062229D"/>
    <w:rsid w:val="00622A20"/>
    <w:rsid w:val="00622E67"/>
    <w:rsid w:val="00623427"/>
    <w:rsid w:val="00623514"/>
    <w:rsid w:val="00623682"/>
    <w:rsid w:val="00623901"/>
    <w:rsid w:val="006239C7"/>
    <w:rsid w:val="00623AEB"/>
    <w:rsid w:val="00623DB9"/>
    <w:rsid w:val="00623E4E"/>
    <w:rsid w:val="00624B23"/>
    <w:rsid w:val="00624C2C"/>
    <w:rsid w:val="00624C6E"/>
    <w:rsid w:val="00624FB3"/>
    <w:rsid w:val="00624FF1"/>
    <w:rsid w:val="0062569B"/>
    <w:rsid w:val="0062587D"/>
    <w:rsid w:val="00625B24"/>
    <w:rsid w:val="0062657C"/>
    <w:rsid w:val="00626747"/>
    <w:rsid w:val="00626796"/>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52F"/>
    <w:rsid w:val="006346F1"/>
    <w:rsid w:val="006347F5"/>
    <w:rsid w:val="00634AF6"/>
    <w:rsid w:val="00635197"/>
    <w:rsid w:val="006353D0"/>
    <w:rsid w:val="006354EF"/>
    <w:rsid w:val="00635A8A"/>
    <w:rsid w:val="00635EDC"/>
    <w:rsid w:val="00635F56"/>
    <w:rsid w:val="00636094"/>
    <w:rsid w:val="0063633A"/>
    <w:rsid w:val="0063650D"/>
    <w:rsid w:val="00636A76"/>
    <w:rsid w:val="0063720A"/>
    <w:rsid w:val="006373C7"/>
    <w:rsid w:val="00637BC3"/>
    <w:rsid w:val="00637E00"/>
    <w:rsid w:val="0064011F"/>
    <w:rsid w:val="006401C6"/>
    <w:rsid w:val="00640207"/>
    <w:rsid w:val="00640222"/>
    <w:rsid w:val="0064055C"/>
    <w:rsid w:val="006406EB"/>
    <w:rsid w:val="006407EE"/>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5FDB"/>
    <w:rsid w:val="0064615B"/>
    <w:rsid w:val="006464DD"/>
    <w:rsid w:val="006466B5"/>
    <w:rsid w:val="006469C6"/>
    <w:rsid w:val="00646C84"/>
    <w:rsid w:val="0064713E"/>
    <w:rsid w:val="00647231"/>
    <w:rsid w:val="006477A7"/>
    <w:rsid w:val="00647BB6"/>
    <w:rsid w:val="00647CB3"/>
    <w:rsid w:val="00650150"/>
    <w:rsid w:val="00650854"/>
    <w:rsid w:val="0065086F"/>
    <w:rsid w:val="00650D1E"/>
    <w:rsid w:val="00650D3F"/>
    <w:rsid w:val="00650D8C"/>
    <w:rsid w:val="00650EB1"/>
    <w:rsid w:val="00650EB8"/>
    <w:rsid w:val="00650F7C"/>
    <w:rsid w:val="00650FBE"/>
    <w:rsid w:val="006513D5"/>
    <w:rsid w:val="0065175B"/>
    <w:rsid w:val="006518B1"/>
    <w:rsid w:val="00651AD3"/>
    <w:rsid w:val="00651B74"/>
    <w:rsid w:val="00651EEC"/>
    <w:rsid w:val="00651FA0"/>
    <w:rsid w:val="00652123"/>
    <w:rsid w:val="0065221F"/>
    <w:rsid w:val="00652593"/>
    <w:rsid w:val="006526BA"/>
    <w:rsid w:val="00653217"/>
    <w:rsid w:val="00653273"/>
    <w:rsid w:val="00653605"/>
    <w:rsid w:val="00653FED"/>
    <w:rsid w:val="0065424F"/>
    <w:rsid w:val="006543F3"/>
    <w:rsid w:val="006544F6"/>
    <w:rsid w:val="00655070"/>
    <w:rsid w:val="006551DF"/>
    <w:rsid w:val="00655223"/>
    <w:rsid w:val="00655780"/>
    <w:rsid w:val="006558CC"/>
    <w:rsid w:val="0065594D"/>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8"/>
    <w:rsid w:val="0066745C"/>
    <w:rsid w:val="00667A27"/>
    <w:rsid w:val="00667B18"/>
    <w:rsid w:val="00670204"/>
    <w:rsid w:val="00670290"/>
    <w:rsid w:val="006704BF"/>
    <w:rsid w:val="00670646"/>
    <w:rsid w:val="00670AD6"/>
    <w:rsid w:val="00670ECD"/>
    <w:rsid w:val="00671010"/>
    <w:rsid w:val="0067106A"/>
    <w:rsid w:val="00671B4F"/>
    <w:rsid w:val="00671ED0"/>
    <w:rsid w:val="00671F76"/>
    <w:rsid w:val="006725CC"/>
    <w:rsid w:val="0067273D"/>
    <w:rsid w:val="00672966"/>
    <w:rsid w:val="00672A48"/>
    <w:rsid w:val="00672E1F"/>
    <w:rsid w:val="00672F51"/>
    <w:rsid w:val="006732DD"/>
    <w:rsid w:val="006735BC"/>
    <w:rsid w:val="00673BDE"/>
    <w:rsid w:val="00673EB7"/>
    <w:rsid w:val="00673FBF"/>
    <w:rsid w:val="00673FE7"/>
    <w:rsid w:val="006740F1"/>
    <w:rsid w:val="0067439E"/>
    <w:rsid w:val="00674460"/>
    <w:rsid w:val="006746BB"/>
    <w:rsid w:val="006754D4"/>
    <w:rsid w:val="00675652"/>
    <w:rsid w:val="006758E5"/>
    <w:rsid w:val="00675D5E"/>
    <w:rsid w:val="00675ECB"/>
    <w:rsid w:val="0067649C"/>
    <w:rsid w:val="00676556"/>
    <w:rsid w:val="006767B8"/>
    <w:rsid w:val="00676C22"/>
    <w:rsid w:val="00677725"/>
    <w:rsid w:val="00677F10"/>
    <w:rsid w:val="0068013A"/>
    <w:rsid w:val="0068040B"/>
    <w:rsid w:val="0068079C"/>
    <w:rsid w:val="00680A97"/>
    <w:rsid w:val="00680B9E"/>
    <w:rsid w:val="00680F30"/>
    <w:rsid w:val="00680F81"/>
    <w:rsid w:val="0068102D"/>
    <w:rsid w:val="00681089"/>
    <w:rsid w:val="00681254"/>
    <w:rsid w:val="00681307"/>
    <w:rsid w:val="006819ED"/>
    <w:rsid w:val="00681F99"/>
    <w:rsid w:val="006820C0"/>
    <w:rsid w:val="0068226B"/>
    <w:rsid w:val="00682E1B"/>
    <w:rsid w:val="00682E47"/>
    <w:rsid w:val="00682ED3"/>
    <w:rsid w:val="00682FAD"/>
    <w:rsid w:val="00683962"/>
    <w:rsid w:val="006839BA"/>
    <w:rsid w:val="00683D7F"/>
    <w:rsid w:val="00683E9E"/>
    <w:rsid w:val="00683F24"/>
    <w:rsid w:val="00684258"/>
    <w:rsid w:val="006845C9"/>
    <w:rsid w:val="00684640"/>
    <w:rsid w:val="006846B3"/>
    <w:rsid w:val="006853FF"/>
    <w:rsid w:val="00685498"/>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E"/>
    <w:rsid w:val="00690D12"/>
    <w:rsid w:val="00690F0E"/>
    <w:rsid w:val="0069100A"/>
    <w:rsid w:val="006919C5"/>
    <w:rsid w:val="00691E39"/>
    <w:rsid w:val="006926C5"/>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9D6"/>
    <w:rsid w:val="00696B6A"/>
    <w:rsid w:val="00696DD1"/>
    <w:rsid w:val="0069755C"/>
    <w:rsid w:val="006977B5"/>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7B7"/>
    <w:rsid w:val="006B5A7D"/>
    <w:rsid w:val="006B6346"/>
    <w:rsid w:val="006B667C"/>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9B"/>
    <w:rsid w:val="006C11E3"/>
    <w:rsid w:val="006C1587"/>
    <w:rsid w:val="006C19A9"/>
    <w:rsid w:val="006C1A29"/>
    <w:rsid w:val="006C1B3F"/>
    <w:rsid w:val="006C1F77"/>
    <w:rsid w:val="006C22BD"/>
    <w:rsid w:val="006C2604"/>
    <w:rsid w:val="006C28BF"/>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F01"/>
    <w:rsid w:val="006C5FF1"/>
    <w:rsid w:val="006C6287"/>
    <w:rsid w:val="006C677C"/>
    <w:rsid w:val="006C6E92"/>
    <w:rsid w:val="006C6F06"/>
    <w:rsid w:val="006C75C9"/>
    <w:rsid w:val="006C7CAC"/>
    <w:rsid w:val="006C7FB9"/>
    <w:rsid w:val="006D0327"/>
    <w:rsid w:val="006D0556"/>
    <w:rsid w:val="006D0846"/>
    <w:rsid w:val="006D0C09"/>
    <w:rsid w:val="006D0E7E"/>
    <w:rsid w:val="006D1048"/>
    <w:rsid w:val="006D1187"/>
    <w:rsid w:val="006D1A23"/>
    <w:rsid w:val="006D1DB2"/>
    <w:rsid w:val="006D1DFA"/>
    <w:rsid w:val="006D1F1A"/>
    <w:rsid w:val="006D2039"/>
    <w:rsid w:val="006D21FF"/>
    <w:rsid w:val="006D2636"/>
    <w:rsid w:val="006D2B0A"/>
    <w:rsid w:val="006D31AF"/>
    <w:rsid w:val="006D31DD"/>
    <w:rsid w:val="006D35CD"/>
    <w:rsid w:val="006D3CC3"/>
    <w:rsid w:val="006D3D01"/>
    <w:rsid w:val="006D3D3D"/>
    <w:rsid w:val="006D4133"/>
    <w:rsid w:val="006D4324"/>
    <w:rsid w:val="006D4373"/>
    <w:rsid w:val="006D492A"/>
    <w:rsid w:val="006D493C"/>
    <w:rsid w:val="006D4D15"/>
    <w:rsid w:val="006D4EB4"/>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85"/>
    <w:rsid w:val="006E71A8"/>
    <w:rsid w:val="006E7496"/>
    <w:rsid w:val="006E750C"/>
    <w:rsid w:val="006E7883"/>
    <w:rsid w:val="006E7969"/>
    <w:rsid w:val="006E7E49"/>
    <w:rsid w:val="006E7F6F"/>
    <w:rsid w:val="006E7F71"/>
    <w:rsid w:val="006F0209"/>
    <w:rsid w:val="006F02D4"/>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4E4"/>
    <w:rsid w:val="006F5546"/>
    <w:rsid w:val="006F557B"/>
    <w:rsid w:val="006F5674"/>
    <w:rsid w:val="006F5829"/>
    <w:rsid w:val="006F5B41"/>
    <w:rsid w:val="006F65BC"/>
    <w:rsid w:val="006F6689"/>
    <w:rsid w:val="006F6740"/>
    <w:rsid w:val="006F6EEB"/>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50A6"/>
    <w:rsid w:val="007056ED"/>
    <w:rsid w:val="00705D28"/>
    <w:rsid w:val="00706AC2"/>
    <w:rsid w:val="007072C8"/>
    <w:rsid w:val="0070739C"/>
    <w:rsid w:val="0070743B"/>
    <w:rsid w:val="00707CC2"/>
    <w:rsid w:val="00707EC9"/>
    <w:rsid w:val="007101EE"/>
    <w:rsid w:val="00710994"/>
    <w:rsid w:val="007109CD"/>
    <w:rsid w:val="00710A3E"/>
    <w:rsid w:val="00710C84"/>
    <w:rsid w:val="00710D33"/>
    <w:rsid w:val="0071127B"/>
    <w:rsid w:val="00711425"/>
    <w:rsid w:val="00711760"/>
    <w:rsid w:val="007117AA"/>
    <w:rsid w:val="0071181D"/>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4A6"/>
    <w:rsid w:val="00715F49"/>
    <w:rsid w:val="0071614A"/>
    <w:rsid w:val="00716324"/>
    <w:rsid w:val="007163BF"/>
    <w:rsid w:val="0071649C"/>
    <w:rsid w:val="00716B63"/>
    <w:rsid w:val="00716FC0"/>
    <w:rsid w:val="00717267"/>
    <w:rsid w:val="00717300"/>
    <w:rsid w:val="007174A3"/>
    <w:rsid w:val="00717890"/>
    <w:rsid w:val="007178EE"/>
    <w:rsid w:val="00720142"/>
    <w:rsid w:val="007205E5"/>
    <w:rsid w:val="00720759"/>
    <w:rsid w:val="00720A0C"/>
    <w:rsid w:val="00720AB7"/>
    <w:rsid w:val="007215A9"/>
    <w:rsid w:val="0072190B"/>
    <w:rsid w:val="00721CB7"/>
    <w:rsid w:val="00721D98"/>
    <w:rsid w:val="00721DB3"/>
    <w:rsid w:val="00721E1D"/>
    <w:rsid w:val="00722260"/>
    <w:rsid w:val="00722299"/>
    <w:rsid w:val="00722602"/>
    <w:rsid w:val="0072266E"/>
    <w:rsid w:val="00722768"/>
    <w:rsid w:val="00722809"/>
    <w:rsid w:val="007228E9"/>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5068"/>
    <w:rsid w:val="0072560E"/>
    <w:rsid w:val="0072565B"/>
    <w:rsid w:val="00725CB6"/>
    <w:rsid w:val="00725CDC"/>
    <w:rsid w:val="00725DE2"/>
    <w:rsid w:val="0072603C"/>
    <w:rsid w:val="00726281"/>
    <w:rsid w:val="007263AD"/>
    <w:rsid w:val="0072650B"/>
    <w:rsid w:val="00726537"/>
    <w:rsid w:val="00726657"/>
    <w:rsid w:val="0072665F"/>
    <w:rsid w:val="007266B1"/>
    <w:rsid w:val="00726EA1"/>
    <w:rsid w:val="007273EC"/>
    <w:rsid w:val="007279F1"/>
    <w:rsid w:val="00727E3C"/>
    <w:rsid w:val="00727E9F"/>
    <w:rsid w:val="00730030"/>
    <w:rsid w:val="007306D2"/>
    <w:rsid w:val="00730BA5"/>
    <w:rsid w:val="00730F0F"/>
    <w:rsid w:val="00730FB9"/>
    <w:rsid w:val="00731207"/>
    <w:rsid w:val="0073128B"/>
    <w:rsid w:val="0073150C"/>
    <w:rsid w:val="0073171A"/>
    <w:rsid w:val="00731C4A"/>
    <w:rsid w:val="007322F6"/>
    <w:rsid w:val="007325D3"/>
    <w:rsid w:val="00732885"/>
    <w:rsid w:val="007333E4"/>
    <w:rsid w:val="00733575"/>
    <w:rsid w:val="00733858"/>
    <w:rsid w:val="00733A80"/>
    <w:rsid w:val="00733D59"/>
    <w:rsid w:val="00734328"/>
    <w:rsid w:val="0073487C"/>
    <w:rsid w:val="0073497A"/>
    <w:rsid w:val="00734C16"/>
    <w:rsid w:val="0073532A"/>
    <w:rsid w:val="00735E35"/>
    <w:rsid w:val="00735F31"/>
    <w:rsid w:val="0073637C"/>
    <w:rsid w:val="00736732"/>
    <w:rsid w:val="00736803"/>
    <w:rsid w:val="00736886"/>
    <w:rsid w:val="00736D7B"/>
    <w:rsid w:val="0073763D"/>
    <w:rsid w:val="007377ED"/>
    <w:rsid w:val="007379C8"/>
    <w:rsid w:val="007406A2"/>
    <w:rsid w:val="007406C0"/>
    <w:rsid w:val="0074078E"/>
    <w:rsid w:val="00740AC1"/>
    <w:rsid w:val="00740B5C"/>
    <w:rsid w:val="00740BC9"/>
    <w:rsid w:val="00740BF9"/>
    <w:rsid w:val="00740DD7"/>
    <w:rsid w:val="0074108B"/>
    <w:rsid w:val="00741434"/>
    <w:rsid w:val="0074146A"/>
    <w:rsid w:val="007415B6"/>
    <w:rsid w:val="007417BF"/>
    <w:rsid w:val="00741A56"/>
    <w:rsid w:val="00742028"/>
    <w:rsid w:val="007420C9"/>
    <w:rsid w:val="00742695"/>
    <w:rsid w:val="00742A51"/>
    <w:rsid w:val="00742B47"/>
    <w:rsid w:val="00743468"/>
    <w:rsid w:val="007435B1"/>
    <w:rsid w:val="007436B1"/>
    <w:rsid w:val="007436D5"/>
    <w:rsid w:val="00743867"/>
    <w:rsid w:val="00743D54"/>
    <w:rsid w:val="00744055"/>
    <w:rsid w:val="0074410F"/>
    <w:rsid w:val="00744301"/>
    <w:rsid w:val="0074443A"/>
    <w:rsid w:val="0074462D"/>
    <w:rsid w:val="0074475B"/>
    <w:rsid w:val="00744922"/>
    <w:rsid w:val="00744AD1"/>
    <w:rsid w:val="00744E4F"/>
    <w:rsid w:val="0074544C"/>
    <w:rsid w:val="0074556F"/>
    <w:rsid w:val="0074576E"/>
    <w:rsid w:val="0074587B"/>
    <w:rsid w:val="007458E7"/>
    <w:rsid w:val="00745A94"/>
    <w:rsid w:val="00745E76"/>
    <w:rsid w:val="00745EBB"/>
    <w:rsid w:val="00746167"/>
    <w:rsid w:val="00746199"/>
    <w:rsid w:val="0074625F"/>
    <w:rsid w:val="007469E0"/>
    <w:rsid w:val="00746D90"/>
    <w:rsid w:val="0074738D"/>
    <w:rsid w:val="00747446"/>
    <w:rsid w:val="007475BE"/>
    <w:rsid w:val="00747BD8"/>
    <w:rsid w:val="00747CBB"/>
    <w:rsid w:val="00747F05"/>
    <w:rsid w:val="007502C7"/>
    <w:rsid w:val="0075038A"/>
    <w:rsid w:val="007503B7"/>
    <w:rsid w:val="0075076E"/>
    <w:rsid w:val="007509F9"/>
    <w:rsid w:val="00750B64"/>
    <w:rsid w:val="00750CC7"/>
    <w:rsid w:val="007516DE"/>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ED0"/>
    <w:rsid w:val="00756F15"/>
    <w:rsid w:val="00756F1E"/>
    <w:rsid w:val="007572E9"/>
    <w:rsid w:val="00757A61"/>
    <w:rsid w:val="00757B16"/>
    <w:rsid w:val="00757B33"/>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0E"/>
    <w:rsid w:val="00762544"/>
    <w:rsid w:val="00762924"/>
    <w:rsid w:val="0076295C"/>
    <w:rsid w:val="00762FA7"/>
    <w:rsid w:val="00763055"/>
    <w:rsid w:val="007630C6"/>
    <w:rsid w:val="00763170"/>
    <w:rsid w:val="00763314"/>
    <w:rsid w:val="00763432"/>
    <w:rsid w:val="00763448"/>
    <w:rsid w:val="007639EE"/>
    <w:rsid w:val="00763AD1"/>
    <w:rsid w:val="00763DBE"/>
    <w:rsid w:val="00763EB7"/>
    <w:rsid w:val="00764043"/>
    <w:rsid w:val="0076424C"/>
    <w:rsid w:val="00764EB8"/>
    <w:rsid w:val="00765098"/>
    <w:rsid w:val="007650A5"/>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2DB"/>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4F8E"/>
    <w:rsid w:val="00775BAA"/>
    <w:rsid w:val="00775C35"/>
    <w:rsid w:val="00775EFD"/>
    <w:rsid w:val="00775F11"/>
    <w:rsid w:val="00776351"/>
    <w:rsid w:val="00776393"/>
    <w:rsid w:val="007765B0"/>
    <w:rsid w:val="00776679"/>
    <w:rsid w:val="007768F2"/>
    <w:rsid w:val="00776C10"/>
    <w:rsid w:val="00776E9E"/>
    <w:rsid w:val="00776F50"/>
    <w:rsid w:val="00776F98"/>
    <w:rsid w:val="00777053"/>
    <w:rsid w:val="0077739B"/>
    <w:rsid w:val="00777472"/>
    <w:rsid w:val="00777502"/>
    <w:rsid w:val="007775DE"/>
    <w:rsid w:val="00777B46"/>
    <w:rsid w:val="00777D72"/>
    <w:rsid w:val="00777EE9"/>
    <w:rsid w:val="00777FA5"/>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3F4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EBD"/>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489"/>
    <w:rsid w:val="007977CE"/>
    <w:rsid w:val="00797DAA"/>
    <w:rsid w:val="00797F81"/>
    <w:rsid w:val="00797FCF"/>
    <w:rsid w:val="007A0616"/>
    <w:rsid w:val="007A0A2E"/>
    <w:rsid w:val="007A0BDA"/>
    <w:rsid w:val="007A0CDD"/>
    <w:rsid w:val="007A0D0D"/>
    <w:rsid w:val="007A0DAC"/>
    <w:rsid w:val="007A1189"/>
    <w:rsid w:val="007A13E0"/>
    <w:rsid w:val="007A15BA"/>
    <w:rsid w:val="007A16E9"/>
    <w:rsid w:val="007A1A41"/>
    <w:rsid w:val="007A1B63"/>
    <w:rsid w:val="007A219F"/>
    <w:rsid w:val="007A229B"/>
    <w:rsid w:val="007A22D6"/>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2C"/>
    <w:rsid w:val="007B1189"/>
    <w:rsid w:val="007B11A6"/>
    <w:rsid w:val="007B1518"/>
    <w:rsid w:val="007B19CC"/>
    <w:rsid w:val="007B1D0F"/>
    <w:rsid w:val="007B1F9A"/>
    <w:rsid w:val="007B2074"/>
    <w:rsid w:val="007B20B9"/>
    <w:rsid w:val="007B2638"/>
    <w:rsid w:val="007B2BB1"/>
    <w:rsid w:val="007B3476"/>
    <w:rsid w:val="007B448A"/>
    <w:rsid w:val="007B44DC"/>
    <w:rsid w:val="007B4543"/>
    <w:rsid w:val="007B45E7"/>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CAB"/>
    <w:rsid w:val="007B7D58"/>
    <w:rsid w:val="007B7E59"/>
    <w:rsid w:val="007B7E87"/>
    <w:rsid w:val="007C004F"/>
    <w:rsid w:val="007C0880"/>
    <w:rsid w:val="007C098F"/>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E9"/>
    <w:rsid w:val="007C6D8A"/>
    <w:rsid w:val="007C6E75"/>
    <w:rsid w:val="007C7578"/>
    <w:rsid w:val="007C779D"/>
    <w:rsid w:val="007C7DA5"/>
    <w:rsid w:val="007C7EF3"/>
    <w:rsid w:val="007D020B"/>
    <w:rsid w:val="007D02A6"/>
    <w:rsid w:val="007D0645"/>
    <w:rsid w:val="007D098C"/>
    <w:rsid w:val="007D09F7"/>
    <w:rsid w:val="007D0C66"/>
    <w:rsid w:val="007D0CA0"/>
    <w:rsid w:val="007D1115"/>
    <w:rsid w:val="007D11B6"/>
    <w:rsid w:val="007D149C"/>
    <w:rsid w:val="007D163B"/>
    <w:rsid w:val="007D1B2B"/>
    <w:rsid w:val="007D1B7C"/>
    <w:rsid w:val="007D1E01"/>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8F5"/>
    <w:rsid w:val="007E0986"/>
    <w:rsid w:val="007E0C8C"/>
    <w:rsid w:val="007E0E84"/>
    <w:rsid w:val="007E139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19E"/>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B2B"/>
    <w:rsid w:val="007E7E6F"/>
    <w:rsid w:val="007F02E0"/>
    <w:rsid w:val="007F05E0"/>
    <w:rsid w:val="007F0B77"/>
    <w:rsid w:val="007F0B82"/>
    <w:rsid w:val="007F0DD3"/>
    <w:rsid w:val="007F1083"/>
    <w:rsid w:val="007F14E0"/>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8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7F9"/>
    <w:rsid w:val="00804867"/>
    <w:rsid w:val="00804B2F"/>
    <w:rsid w:val="00804B56"/>
    <w:rsid w:val="00804D00"/>
    <w:rsid w:val="008050E9"/>
    <w:rsid w:val="0080521C"/>
    <w:rsid w:val="008053AD"/>
    <w:rsid w:val="00805D11"/>
    <w:rsid w:val="0080642E"/>
    <w:rsid w:val="00806446"/>
    <w:rsid w:val="0080656E"/>
    <w:rsid w:val="008065D0"/>
    <w:rsid w:val="0080660A"/>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775"/>
    <w:rsid w:val="008119CD"/>
    <w:rsid w:val="00812027"/>
    <w:rsid w:val="008121AD"/>
    <w:rsid w:val="00812348"/>
    <w:rsid w:val="008123D5"/>
    <w:rsid w:val="008124FE"/>
    <w:rsid w:val="008127B0"/>
    <w:rsid w:val="00812FE3"/>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266"/>
    <w:rsid w:val="008177EE"/>
    <w:rsid w:val="0081787C"/>
    <w:rsid w:val="00817AEE"/>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2D"/>
    <w:rsid w:val="00850091"/>
    <w:rsid w:val="008501CB"/>
    <w:rsid w:val="00850AE8"/>
    <w:rsid w:val="00850B13"/>
    <w:rsid w:val="00851B22"/>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A5"/>
    <w:rsid w:val="00855EBF"/>
    <w:rsid w:val="00856301"/>
    <w:rsid w:val="008569DF"/>
    <w:rsid w:val="00856C75"/>
    <w:rsid w:val="00856D2B"/>
    <w:rsid w:val="00856E4A"/>
    <w:rsid w:val="00857215"/>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0"/>
    <w:rsid w:val="00861D65"/>
    <w:rsid w:val="00861DA1"/>
    <w:rsid w:val="00861EC0"/>
    <w:rsid w:val="008620C2"/>
    <w:rsid w:val="00862173"/>
    <w:rsid w:val="00862290"/>
    <w:rsid w:val="00862558"/>
    <w:rsid w:val="008626B0"/>
    <w:rsid w:val="00862988"/>
    <w:rsid w:val="00862A4E"/>
    <w:rsid w:val="00862B95"/>
    <w:rsid w:val="00862BA2"/>
    <w:rsid w:val="00862EFE"/>
    <w:rsid w:val="00863096"/>
    <w:rsid w:val="00863479"/>
    <w:rsid w:val="00863AA0"/>
    <w:rsid w:val="00864242"/>
    <w:rsid w:val="00864A9F"/>
    <w:rsid w:val="00864C02"/>
    <w:rsid w:val="00864CE0"/>
    <w:rsid w:val="00864F2D"/>
    <w:rsid w:val="008650AB"/>
    <w:rsid w:val="008653A2"/>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99A"/>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B1E"/>
    <w:rsid w:val="00887E8F"/>
    <w:rsid w:val="00887FEF"/>
    <w:rsid w:val="008907B2"/>
    <w:rsid w:val="00890BCD"/>
    <w:rsid w:val="00890D91"/>
    <w:rsid w:val="00890E0D"/>
    <w:rsid w:val="00890F04"/>
    <w:rsid w:val="00890F0D"/>
    <w:rsid w:val="00890F39"/>
    <w:rsid w:val="00890FBE"/>
    <w:rsid w:val="00891F63"/>
    <w:rsid w:val="00892253"/>
    <w:rsid w:val="008922DF"/>
    <w:rsid w:val="008927B9"/>
    <w:rsid w:val="00893024"/>
    <w:rsid w:val="0089302F"/>
    <w:rsid w:val="00893B3B"/>
    <w:rsid w:val="00893BA4"/>
    <w:rsid w:val="00893DB3"/>
    <w:rsid w:val="00894790"/>
    <w:rsid w:val="008948A0"/>
    <w:rsid w:val="00894A2E"/>
    <w:rsid w:val="00894ADC"/>
    <w:rsid w:val="00894EF3"/>
    <w:rsid w:val="00894F78"/>
    <w:rsid w:val="00895243"/>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CB"/>
    <w:rsid w:val="008B6E5C"/>
    <w:rsid w:val="008B6EEA"/>
    <w:rsid w:val="008B71F2"/>
    <w:rsid w:val="008C037A"/>
    <w:rsid w:val="008C1161"/>
    <w:rsid w:val="008C18DB"/>
    <w:rsid w:val="008C2135"/>
    <w:rsid w:val="008C2236"/>
    <w:rsid w:val="008C2426"/>
    <w:rsid w:val="008C2453"/>
    <w:rsid w:val="008C26B4"/>
    <w:rsid w:val="008C2767"/>
    <w:rsid w:val="008C2A46"/>
    <w:rsid w:val="008C2BC8"/>
    <w:rsid w:val="008C2C2B"/>
    <w:rsid w:val="008C2E86"/>
    <w:rsid w:val="008C3A2A"/>
    <w:rsid w:val="008C3D7A"/>
    <w:rsid w:val="008C44AA"/>
    <w:rsid w:val="008C44F6"/>
    <w:rsid w:val="008C4B47"/>
    <w:rsid w:val="008C4D56"/>
    <w:rsid w:val="008C570A"/>
    <w:rsid w:val="008C59D5"/>
    <w:rsid w:val="008C5B10"/>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3B24"/>
    <w:rsid w:val="008D4318"/>
    <w:rsid w:val="008D453F"/>
    <w:rsid w:val="008D4A2F"/>
    <w:rsid w:val="008D4F17"/>
    <w:rsid w:val="008D508F"/>
    <w:rsid w:val="008D538D"/>
    <w:rsid w:val="008D5879"/>
    <w:rsid w:val="008D592F"/>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743E"/>
    <w:rsid w:val="008E7684"/>
    <w:rsid w:val="008E76C6"/>
    <w:rsid w:val="008E7DB3"/>
    <w:rsid w:val="008E7F9D"/>
    <w:rsid w:val="008F0090"/>
    <w:rsid w:val="008F00AD"/>
    <w:rsid w:val="008F01AB"/>
    <w:rsid w:val="008F044C"/>
    <w:rsid w:val="008F0460"/>
    <w:rsid w:val="008F06E5"/>
    <w:rsid w:val="008F0BA6"/>
    <w:rsid w:val="008F0EA7"/>
    <w:rsid w:val="008F0F10"/>
    <w:rsid w:val="008F0FC8"/>
    <w:rsid w:val="008F1CF8"/>
    <w:rsid w:val="008F211C"/>
    <w:rsid w:val="008F2201"/>
    <w:rsid w:val="008F25DF"/>
    <w:rsid w:val="008F2A8C"/>
    <w:rsid w:val="008F2AE7"/>
    <w:rsid w:val="008F3069"/>
    <w:rsid w:val="008F35F6"/>
    <w:rsid w:val="008F38CA"/>
    <w:rsid w:val="008F3D2D"/>
    <w:rsid w:val="008F3D7C"/>
    <w:rsid w:val="008F3DC9"/>
    <w:rsid w:val="008F3F96"/>
    <w:rsid w:val="008F4107"/>
    <w:rsid w:val="008F481A"/>
    <w:rsid w:val="008F4B0F"/>
    <w:rsid w:val="008F4BFE"/>
    <w:rsid w:val="008F4D68"/>
    <w:rsid w:val="008F4E3F"/>
    <w:rsid w:val="008F5406"/>
    <w:rsid w:val="008F546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97"/>
    <w:rsid w:val="00900FB4"/>
    <w:rsid w:val="009011F3"/>
    <w:rsid w:val="009012C9"/>
    <w:rsid w:val="009012ED"/>
    <w:rsid w:val="00901837"/>
    <w:rsid w:val="00901845"/>
    <w:rsid w:val="00901B88"/>
    <w:rsid w:val="009022BC"/>
    <w:rsid w:val="0090255A"/>
    <w:rsid w:val="00902686"/>
    <w:rsid w:val="00902734"/>
    <w:rsid w:val="009027AE"/>
    <w:rsid w:val="0090301D"/>
    <w:rsid w:val="00903281"/>
    <w:rsid w:val="009039BE"/>
    <w:rsid w:val="00903B74"/>
    <w:rsid w:val="00903F0F"/>
    <w:rsid w:val="00903F59"/>
    <w:rsid w:val="009045C7"/>
    <w:rsid w:val="0090478D"/>
    <w:rsid w:val="0090480E"/>
    <w:rsid w:val="00904A62"/>
    <w:rsid w:val="00904B6D"/>
    <w:rsid w:val="00904D35"/>
    <w:rsid w:val="00904E71"/>
    <w:rsid w:val="00904F2B"/>
    <w:rsid w:val="00905724"/>
    <w:rsid w:val="00905A06"/>
    <w:rsid w:val="00905A2F"/>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038"/>
    <w:rsid w:val="0091225D"/>
    <w:rsid w:val="0091236A"/>
    <w:rsid w:val="009123B9"/>
    <w:rsid w:val="00912508"/>
    <w:rsid w:val="009127B3"/>
    <w:rsid w:val="00912A63"/>
    <w:rsid w:val="00912A96"/>
    <w:rsid w:val="00912F6D"/>
    <w:rsid w:val="00913567"/>
    <w:rsid w:val="0091398C"/>
    <w:rsid w:val="00913A89"/>
    <w:rsid w:val="00913AF7"/>
    <w:rsid w:val="00913B67"/>
    <w:rsid w:val="00913D96"/>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69A0"/>
    <w:rsid w:val="0091723F"/>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BA4"/>
    <w:rsid w:val="00922FDB"/>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60EC"/>
    <w:rsid w:val="00926264"/>
    <w:rsid w:val="009263BF"/>
    <w:rsid w:val="00926595"/>
    <w:rsid w:val="0092686F"/>
    <w:rsid w:val="0092698B"/>
    <w:rsid w:val="009269EB"/>
    <w:rsid w:val="00926D98"/>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4B"/>
    <w:rsid w:val="00933954"/>
    <w:rsid w:val="00933C38"/>
    <w:rsid w:val="00933D61"/>
    <w:rsid w:val="00933DE4"/>
    <w:rsid w:val="00934044"/>
    <w:rsid w:val="00934547"/>
    <w:rsid w:val="00934747"/>
    <w:rsid w:val="0093485A"/>
    <w:rsid w:val="00934ABC"/>
    <w:rsid w:val="00934FFD"/>
    <w:rsid w:val="00935294"/>
    <w:rsid w:val="009359C0"/>
    <w:rsid w:val="00935B52"/>
    <w:rsid w:val="009360F7"/>
    <w:rsid w:val="0093634D"/>
    <w:rsid w:val="009364EE"/>
    <w:rsid w:val="00936565"/>
    <w:rsid w:val="0093672B"/>
    <w:rsid w:val="00936932"/>
    <w:rsid w:val="00936B8C"/>
    <w:rsid w:val="00936D07"/>
    <w:rsid w:val="00936FB9"/>
    <w:rsid w:val="009370A6"/>
    <w:rsid w:val="009373C5"/>
    <w:rsid w:val="00937AC7"/>
    <w:rsid w:val="00937D15"/>
    <w:rsid w:val="009406D3"/>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84A"/>
    <w:rsid w:val="00944AF4"/>
    <w:rsid w:val="00944DAB"/>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86C"/>
    <w:rsid w:val="00956957"/>
    <w:rsid w:val="00956E97"/>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2EE8"/>
    <w:rsid w:val="0096392B"/>
    <w:rsid w:val="0096397B"/>
    <w:rsid w:val="00963C27"/>
    <w:rsid w:val="00963C30"/>
    <w:rsid w:val="00963F73"/>
    <w:rsid w:val="00964E3C"/>
    <w:rsid w:val="00964E69"/>
    <w:rsid w:val="0096504D"/>
    <w:rsid w:val="009654F0"/>
    <w:rsid w:val="00965612"/>
    <w:rsid w:val="009659EA"/>
    <w:rsid w:val="00965A4A"/>
    <w:rsid w:val="0096691D"/>
    <w:rsid w:val="00966EC4"/>
    <w:rsid w:val="0096766C"/>
    <w:rsid w:val="00967851"/>
    <w:rsid w:val="00967D2D"/>
    <w:rsid w:val="00970722"/>
    <w:rsid w:val="00970952"/>
    <w:rsid w:val="00970F7A"/>
    <w:rsid w:val="00970FE3"/>
    <w:rsid w:val="00971A3F"/>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5FD"/>
    <w:rsid w:val="0097383E"/>
    <w:rsid w:val="009738E5"/>
    <w:rsid w:val="00973F29"/>
    <w:rsid w:val="00974182"/>
    <w:rsid w:val="009744FF"/>
    <w:rsid w:val="00974520"/>
    <w:rsid w:val="00974B9F"/>
    <w:rsid w:val="00974DA1"/>
    <w:rsid w:val="00974EBD"/>
    <w:rsid w:val="00974FB0"/>
    <w:rsid w:val="009751BA"/>
    <w:rsid w:val="0097539E"/>
    <w:rsid w:val="0097577E"/>
    <w:rsid w:val="0097584E"/>
    <w:rsid w:val="00975A16"/>
    <w:rsid w:val="00975F8B"/>
    <w:rsid w:val="009765CF"/>
    <w:rsid w:val="00976989"/>
    <w:rsid w:val="00976D1B"/>
    <w:rsid w:val="00976FFB"/>
    <w:rsid w:val="00977852"/>
    <w:rsid w:val="009778AB"/>
    <w:rsid w:val="00977B34"/>
    <w:rsid w:val="00980239"/>
    <w:rsid w:val="00980403"/>
    <w:rsid w:val="009804CB"/>
    <w:rsid w:val="009809DD"/>
    <w:rsid w:val="00980ACA"/>
    <w:rsid w:val="00980D29"/>
    <w:rsid w:val="00980F14"/>
    <w:rsid w:val="009816B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6D5A"/>
    <w:rsid w:val="009873AF"/>
    <w:rsid w:val="009875A6"/>
    <w:rsid w:val="009876A0"/>
    <w:rsid w:val="009876DA"/>
    <w:rsid w:val="009879B5"/>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4"/>
    <w:rsid w:val="0099324C"/>
    <w:rsid w:val="00993627"/>
    <w:rsid w:val="0099367D"/>
    <w:rsid w:val="009936F0"/>
    <w:rsid w:val="00993D38"/>
    <w:rsid w:val="00993EC9"/>
    <w:rsid w:val="0099464F"/>
    <w:rsid w:val="00994C6E"/>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A08"/>
    <w:rsid w:val="00997CA3"/>
    <w:rsid w:val="009A0212"/>
    <w:rsid w:val="009A031F"/>
    <w:rsid w:val="009A0928"/>
    <w:rsid w:val="009A0C1F"/>
    <w:rsid w:val="009A0C79"/>
    <w:rsid w:val="009A12A5"/>
    <w:rsid w:val="009A1B1A"/>
    <w:rsid w:val="009A1DFF"/>
    <w:rsid w:val="009A1E8A"/>
    <w:rsid w:val="009A2144"/>
    <w:rsid w:val="009A246A"/>
    <w:rsid w:val="009A2821"/>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34DC"/>
    <w:rsid w:val="009B35F0"/>
    <w:rsid w:val="009B3685"/>
    <w:rsid w:val="009B3745"/>
    <w:rsid w:val="009B386D"/>
    <w:rsid w:val="009B3C79"/>
    <w:rsid w:val="009B3D2F"/>
    <w:rsid w:val="009B3D47"/>
    <w:rsid w:val="009B4250"/>
    <w:rsid w:val="009B4821"/>
    <w:rsid w:val="009B4C1C"/>
    <w:rsid w:val="009B4C24"/>
    <w:rsid w:val="009B5821"/>
    <w:rsid w:val="009B5E22"/>
    <w:rsid w:val="009B6183"/>
    <w:rsid w:val="009B6C81"/>
    <w:rsid w:val="009B70E9"/>
    <w:rsid w:val="009B719B"/>
    <w:rsid w:val="009B7564"/>
    <w:rsid w:val="009B7BB7"/>
    <w:rsid w:val="009B7C94"/>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417"/>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5F70"/>
    <w:rsid w:val="009E60C7"/>
    <w:rsid w:val="009E641D"/>
    <w:rsid w:val="009E6463"/>
    <w:rsid w:val="009E6A64"/>
    <w:rsid w:val="009E6FBA"/>
    <w:rsid w:val="009E6FC8"/>
    <w:rsid w:val="009E73D9"/>
    <w:rsid w:val="009E7789"/>
    <w:rsid w:val="009E79B2"/>
    <w:rsid w:val="009E7E9B"/>
    <w:rsid w:val="009F0258"/>
    <w:rsid w:val="009F02E1"/>
    <w:rsid w:val="009F03E5"/>
    <w:rsid w:val="009F056D"/>
    <w:rsid w:val="009F07F4"/>
    <w:rsid w:val="009F07FC"/>
    <w:rsid w:val="009F0992"/>
    <w:rsid w:val="009F0CD1"/>
    <w:rsid w:val="009F187B"/>
    <w:rsid w:val="009F1933"/>
    <w:rsid w:val="009F26C0"/>
    <w:rsid w:val="009F2A94"/>
    <w:rsid w:val="009F2AAF"/>
    <w:rsid w:val="009F2C6B"/>
    <w:rsid w:val="009F2E7E"/>
    <w:rsid w:val="009F30C8"/>
    <w:rsid w:val="009F3433"/>
    <w:rsid w:val="009F3A4B"/>
    <w:rsid w:val="009F4196"/>
    <w:rsid w:val="009F41E1"/>
    <w:rsid w:val="009F4375"/>
    <w:rsid w:val="009F483A"/>
    <w:rsid w:val="009F4D72"/>
    <w:rsid w:val="009F4F05"/>
    <w:rsid w:val="009F53B7"/>
    <w:rsid w:val="009F5478"/>
    <w:rsid w:val="009F5606"/>
    <w:rsid w:val="009F5902"/>
    <w:rsid w:val="009F5CA4"/>
    <w:rsid w:val="009F5E4E"/>
    <w:rsid w:val="009F5E6C"/>
    <w:rsid w:val="009F6145"/>
    <w:rsid w:val="009F6315"/>
    <w:rsid w:val="009F6410"/>
    <w:rsid w:val="009F6457"/>
    <w:rsid w:val="009F7096"/>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74"/>
    <w:rsid w:val="00A131A4"/>
    <w:rsid w:val="00A13299"/>
    <w:rsid w:val="00A13511"/>
    <w:rsid w:val="00A13715"/>
    <w:rsid w:val="00A13A66"/>
    <w:rsid w:val="00A13B10"/>
    <w:rsid w:val="00A13CF1"/>
    <w:rsid w:val="00A13D91"/>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5BF"/>
    <w:rsid w:val="00A205D4"/>
    <w:rsid w:val="00A20E24"/>
    <w:rsid w:val="00A2104B"/>
    <w:rsid w:val="00A210E9"/>
    <w:rsid w:val="00A2146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88A"/>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EB5"/>
    <w:rsid w:val="00A37413"/>
    <w:rsid w:val="00A3747D"/>
    <w:rsid w:val="00A37A59"/>
    <w:rsid w:val="00A37E05"/>
    <w:rsid w:val="00A37FA5"/>
    <w:rsid w:val="00A37FBB"/>
    <w:rsid w:val="00A40331"/>
    <w:rsid w:val="00A404C4"/>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F5A"/>
    <w:rsid w:val="00A46FAD"/>
    <w:rsid w:val="00A47A18"/>
    <w:rsid w:val="00A47B46"/>
    <w:rsid w:val="00A47B4B"/>
    <w:rsid w:val="00A47D8A"/>
    <w:rsid w:val="00A47E85"/>
    <w:rsid w:val="00A5034A"/>
    <w:rsid w:val="00A5044D"/>
    <w:rsid w:val="00A509DE"/>
    <w:rsid w:val="00A50B00"/>
    <w:rsid w:val="00A50D49"/>
    <w:rsid w:val="00A50D7E"/>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12B"/>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DB7"/>
    <w:rsid w:val="00A61F65"/>
    <w:rsid w:val="00A621F3"/>
    <w:rsid w:val="00A623EF"/>
    <w:rsid w:val="00A62454"/>
    <w:rsid w:val="00A627D4"/>
    <w:rsid w:val="00A627E0"/>
    <w:rsid w:val="00A62953"/>
    <w:rsid w:val="00A62A96"/>
    <w:rsid w:val="00A63244"/>
    <w:rsid w:val="00A63309"/>
    <w:rsid w:val="00A6367F"/>
    <w:rsid w:val="00A63872"/>
    <w:rsid w:val="00A63A37"/>
    <w:rsid w:val="00A63FFD"/>
    <w:rsid w:val="00A64196"/>
    <w:rsid w:val="00A64487"/>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061"/>
    <w:rsid w:val="00A67222"/>
    <w:rsid w:val="00A6743F"/>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3EC3"/>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7063"/>
    <w:rsid w:val="00A7707F"/>
    <w:rsid w:val="00A770A5"/>
    <w:rsid w:val="00A7735F"/>
    <w:rsid w:val="00A776AD"/>
    <w:rsid w:val="00A806D6"/>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6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482"/>
    <w:rsid w:val="00A87771"/>
    <w:rsid w:val="00A87F4E"/>
    <w:rsid w:val="00A90134"/>
    <w:rsid w:val="00A901CB"/>
    <w:rsid w:val="00A905F1"/>
    <w:rsid w:val="00A90BF8"/>
    <w:rsid w:val="00A90E27"/>
    <w:rsid w:val="00A91218"/>
    <w:rsid w:val="00A91469"/>
    <w:rsid w:val="00A91498"/>
    <w:rsid w:val="00A9164F"/>
    <w:rsid w:val="00A91CC1"/>
    <w:rsid w:val="00A91F3E"/>
    <w:rsid w:val="00A92457"/>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7F6"/>
    <w:rsid w:val="00A94A70"/>
    <w:rsid w:val="00A94BB8"/>
    <w:rsid w:val="00A9505F"/>
    <w:rsid w:val="00A9508C"/>
    <w:rsid w:val="00A9526D"/>
    <w:rsid w:val="00A95510"/>
    <w:rsid w:val="00A95641"/>
    <w:rsid w:val="00A958A6"/>
    <w:rsid w:val="00A95A3E"/>
    <w:rsid w:val="00A95BD9"/>
    <w:rsid w:val="00A95C7B"/>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592"/>
    <w:rsid w:val="00AA0D9A"/>
    <w:rsid w:val="00AA1264"/>
    <w:rsid w:val="00AA158B"/>
    <w:rsid w:val="00AA1740"/>
    <w:rsid w:val="00AA1D12"/>
    <w:rsid w:val="00AA1EDD"/>
    <w:rsid w:val="00AA1EEC"/>
    <w:rsid w:val="00AA210C"/>
    <w:rsid w:val="00AA233C"/>
    <w:rsid w:val="00AA24D7"/>
    <w:rsid w:val="00AA29F2"/>
    <w:rsid w:val="00AA2CD8"/>
    <w:rsid w:val="00AA30A2"/>
    <w:rsid w:val="00AA3CD4"/>
    <w:rsid w:val="00AA461D"/>
    <w:rsid w:val="00AA46DA"/>
    <w:rsid w:val="00AA4C09"/>
    <w:rsid w:val="00AA4F41"/>
    <w:rsid w:val="00AA504F"/>
    <w:rsid w:val="00AA5584"/>
    <w:rsid w:val="00AA55FD"/>
    <w:rsid w:val="00AA576F"/>
    <w:rsid w:val="00AA5DA3"/>
    <w:rsid w:val="00AA6026"/>
    <w:rsid w:val="00AA6206"/>
    <w:rsid w:val="00AA630A"/>
    <w:rsid w:val="00AA69EF"/>
    <w:rsid w:val="00AA6F21"/>
    <w:rsid w:val="00AA6F9A"/>
    <w:rsid w:val="00AA7819"/>
    <w:rsid w:val="00AA79E8"/>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35D"/>
    <w:rsid w:val="00AB76D5"/>
    <w:rsid w:val="00AB7787"/>
    <w:rsid w:val="00AB78AC"/>
    <w:rsid w:val="00AB7913"/>
    <w:rsid w:val="00AB79A8"/>
    <w:rsid w:val="00AB7B30"/>
    <w:rsid w:val="00AB7FCD"/>
    <w:rsid w:val="00AC0169"/>
    <w:rsid w:val="00AC0CC3"/>
    <w:rsid w:val="00AC1281"/>
    <w:rsid w:val="00AC1554"/>
    <w:rsid w:val="00AC1E84"/>
    <w:rsid w:val="00AC21BA"/>
    <w:rsid w:val="00AC22C7"/>
    <w:rsid w:val="00AC281A"/>
    <w:rsid w:val="00AC2D4E"/>
    <w:rsid w:val="00AC3084"/>
    <w:rsid w:val="00AC3431"/>
    <w:rsid w:val="00AC3688"/>
    <w:rsid w:val="00AC38E9"/>
    <w:rsid w:val="00AC45D6"/>
    <w:rsid w:val="00AC4D1B"/>
    <w:rsid w:val="00AC4D53"/>
    <w:rsid w:val="00AC4D9E"/>
    <w:rsid w:val="00AC4E2E"/>
    <w:rsid w:val="00AC5C2A"/>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14D"/>
    <w:rsid w:val="00AD23E9"/>
    <w:rsid w:val="00AD25AF"/>
    <w:rsid w:val="00AD284F"/>
    <w:rsid w:val="00AD288C"/>
    <w:rsid w:val="00AD2ACB"/>
    <w:rsid w:val="00AD2D8B"/>
    <w:rsid w:val="00AD2D96"/>
    <w:rsid w:val="00AD2E4F"/>
    <w:rsid w:val="00AD3042"/>
    <w:rsid w:val="00AD3047"/>
    <w:rsid w:val="00AD31A9"/>
    <w:rsid w:val="00AD32CD"/>
    <w:rsid w:val="00AD33C3"/>
    <w:rsid w:val="00AD34A1"/>
    <w:rsid w:val="00AD379F"/>
    <w:rsid w:val="00AD3935"/>
    <w:rsid w:val="00AD39DF"/>
    <w:rsid w:val="00AD3BEC"/>
    <w:rsid w:val="00AD4597"/>
    <w:rsid w:val="00AD48F9"/>
    <w:rsid w:val="00AD4C34"/>
    <w:rsid w:val="00AD4C7E"/>
    <w:rsid w:val="00AD5232"/>
    <w:rsid w:val="00AD5278"/>
    <w:rsid w:val="00AD57E1"/>
    <w:rsid w:val="00AD5E0D"/>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CEF"/>
    <w:rsid w:val="00AE1E51"/>
    <w:rsid w:val="00AE1EB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0BF"/>
    <w:rsid w:val="00B0015C"/>
    <w:rsid w:val="00B002BA"/>
    <w:rsid w:val="00B00306"/>
    <w:rsid w:val="00B00521"/>
    <w:rsid w:val="00B00CCB"/>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F11"/>
    <w:rsid w:val="00B053CC"/>
    <w:rsid w:val="00B0540A"/>
    <w:rsid w:val="00B0550D"/>
    <w:rsid w:val="00B05688"/>
    <w:rsid w:val="00B0588E"/>
    <w:rsid w:val="00B06771"/>
    <w:rsid w:val="00B06C77"/>
    <w:rsid w:val="00B06F7E"/>
    <w:rsid w:val="00B07390"/>
    <w:rsid w:val="00B07505"/>
    <w:rsid w:val="00B075EC"/>
    <w:rsid w:val="00B076A7"/>
    <w:rsid w:val="00B076C4"/>
    <w:rsid w:val="00B07914"/>
    <w:rsid w:val="00B07CBE"/>
    <w:rsid w:val="00B07DDD"/>
    <w:rsid w:val="00B108ED"/>
    <w:rsid w:val="00B10931"/>
    <w:rsid w:val="00B1093D"/>
    <w:rsid w:val="00B10BE8"/>
    <w:rsid w:val="00B10DF3"/>
    <w:rsid w:val="00B1167A"/>
    <w:rsid w:val="00B11882"/>
    <w:rsid w:val="00B11E29"/>
    <w:rsid w:val="00B12603"/>
    <w:rsid w:val="00B12A8C"/>
    <w:rsid w:val="00B13003"/>
    <w:rsid w:val="00B13123"/>
    <w:rsid w:val="00B1345C"/>
    <w:rsid w:val="00B13554"/>
    <w:rsid w:val="00B137BE"/>
    <w:rsid w:val="00B13829"/>
    <w:rsid w:val="00B13A04"/>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1016"/>
    <w:rsid w:val="00B211D5"/>
    <w:rsid w:val="00B215F9"/>
    <w:rsid w:val="00B217CD"/>
    <w:rsid w:val="00B21B67"/>
    <w:rsid w:val="00B21CA7"/>
    <w:rsid w:val="00B22472"/>
    <w:rsid w:val="00B23262"/>
    <w:rsid w:val="00B232CB"/>
    <w:rsid w:val="00B232FD"/>
    <w:rsid w:val="00B233A9"/>
    <w:rsid w:val="00B239CC"/>
    <w:rsid w:val="00B23C57"/>
    <w:rsid w:val="00B23E2E"/>
    <w:rsid w:val="00B24715"/>
    <w:rsid w:val="00B24F49"/>
    <w:rsid w:val="00B24FD1"/>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E58"/>
    <w:rsid w:val="00B37188"/>
    <w:rsid w:val="00B37EC9"/>
    <w:rsid w:val="00B37F7A"/>
    <w:rsid w:val="00B4003E"/>
    <w:rsid w:val="00B40292"/>
    <w:rsid w:val="00B406B2"/>
    <w:rsid w:val="00B40A84"/>
    <w:rsid w:val="00B40D73"/>
    <w:rsid w:val="00B4110D"/>
    <w:rsid w:val="00B411A3"/>
    <w:rsid w:val="00B412CB"/>
    <w:rsid w:val="00B416D8"/>
    <w:rsid w:val="00B4191E"/>
    <w:rsid w:val="00B41B34"/>
    <w:rsid w:val="00B41BEE"/>
    <w:rsid w:val="00B42279"/>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CD4"/>
    <w:rsid w:val="00B45349"/>
    <w:rsid w:val="00B453AD"/>
    <w:rsid w:val="00B45A61"/>
    <w:rsid w:val="00B45AC0"/>
    <w:rsid w:val="00B45BD3"/>
    <w:rsid w:val="00B46501"/>
    <w:rsid w:val="00B46681"/>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81A"/>
    <w:rsid w:val="00B54989"/>
    <w:rsid w:val="00B54CC5"/>
    <w:rsid w:val="00B553CF"/>
    <w:rsid w:val="00B555B8"/>
    <w:rsid w:val="00B5582C"/>
    <w:rsid w:val="00B55ACA"/>
    <w:rsid w:val="00B55C4D"/>
    <w:rsid w:val="00B55FA9"/>
    <w:rsid w:val="00B561BD"/>
    <w:rsid w:val="00B566E0"/>
    <w:rsid w:val="00B5685D"/>
    <w:rsid w:val="00B56905"/>
    <w:rsid w:val="00B56E91"/>
    <w:rsid w:val="00B56F22"/>
    <w:rsid w:val="00B574BA"/>
    <w:rsid w:val="00B5752E"/>
    <w:rsid w:val="00B57861"/>
    <w:rsid w:val="00B60407"/>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3B1"/>
    <w:rsid w:val="00B62894"/>
    <w:rsid w:val="00B62A18"/>
    <w:rsid w:val="00B62F1E"/>
    <w:rsid w:val="00B63870"/>
    <w:rsid w:val="00B63F44"/>
    <w:rsid w:val="00B640AB"/>
    <w:rsid w:val="00B64124"/>
    <w:rsid w:val="00B64315"/>
    <w:rsid w:val="00B64398"/>
    <w:rsid w:val="00B643F1"/>
    <w:rsid w:val="00B64484"/>
    <w:rsid w:val="00B645F8"/>
    <w:rsid w:val="00B64A44"/>
    <w:rsid w:val="00B64BFE"/>
    <w:rsid w:val="00B64F38"/>
    <w:rsid w:val="00B652B0"/>
    <w:rsid w:val="00B653F1"/>
    <w:rsid w:val="00B65771"/>
    <w:rsid w:val="00B65BA9"/>
    <w:rsid w:val="00B66217"/>
    <w:rsid w:val="00B663F3"/>
    <w:rsid w:val="00B664EC"/>
    <w:rsid w:val="00B66801"/>
    <w:rsid w:val="00B668B4"/>
    <w:rsid w:val="00B66FFC"/>
    <w:rsid w:val="00B67058"/>
    <w:rsid w:val="00B67159"/>
    <w:rsid w:val="00B6796C"/>
    <w:rsid w:val="00B67B2B"/>
    <w:rsid w:val="00B7001D"/>
    <w:rsid w:val="00B7021B"/>
    <w:rsid w:val="00B70333"/>
    <w:rsid w:val="00B70885"/>
    <w:rsid w:val="00B70A49"/>
    <w:rsid w:val="00B70B99"/>
    <w:rsid w:val="00B70E65"/>
    <w:rsid w:val="00B70EDB"/>
    <w:rsid w:val="00B70FE5"/>
    <w:rsid w:val="00B712CA"/>
    <w:rsid w:val="00B71448"/>
    <w:rsid w:val="00B7160D"/>
    <w:rsid w:val="00B7195F"/>
    <w:rsid w:val="00B71A5D"/>
    <w:rsid w:val="00B7273B"/>
    <w:rsid w:val="00B727B8"/>
    <w:rsid w:val="00B7325A"/>
    <w:rsid w:val="00B73444"/>
    <w:rsid w:val="00B73453"/>
    <w:rsid w:val="00B737C7"/>
    <w:rsid w:val="00B73E00"/>
    <w:rsid w:val="00B73E31"/>
    <w:rsid w:val="00B7413B"/>
    <w:rsid w:val="00B7460C"/>
    <w:rsid w:val="00B74A0D"/>
    <w:rsid w:val="00B74A49"/>
    <w:rsid w:val="00B74EC0"/>
    <w:rsid w:val="00B75542"/>
    <w:rsid w:val="00B75667"/>
    <w:rsid w:val="00B75A5C"/>
    <w:rsid w:val="00B75A7C"/>
    <w:rsid w:val="00B75D18"/>
    <w:rsid w:val="00B76016"/>
    <w:rsid w:val="00B7646F"/>
    <w:rsid w:val="00B77062"/>
    <w:rsid w:val="00B7709F"/>
    <w:rsid w:val="00B770A1"/>
    <w:rsid w:val="00B77104"/>
    <w:rsid w:val="00B774CC"/>
    <w:rsid w:val="00B7750C"/>
    <w:rsid w:val="00B77B57"/>
    <w:rsid w:val="00B77D8A"/>
    <w:rsid w:val="00B8015A"/>
    <w:rsid w:val="00B8053A"/>
    <w:rsid w:val="00B80795"/>
    <w:rsid w:val="00B80CE7"/>
    <w:rsid w:val="00B80F5B"/>
    <w:rsid w:val="00B81578"/>
    <w:rsid w:val="00B81684"/>
    <w:rsid w:val="00B817F4"/>
    <w:rsid w:val="00B81A1B"/>
    <w:rsid w:val="00B820AE"/>
    <w:rsid w:val="00B821AB"/>
    <w:rsid w:val="00B8240C"/>
    <w:rsid w:val="00B82515"/>
    <w:rsid w:val="00B82A0E"/>
    <w:rsid w:val="00B82A8C"/>
    <w:rsid w:val="00B82DAA"/>
    <w:rsid w:val="00B830F7"/>
    <w:rsid w:val="00B8317A"/>
    <w:rsid w:val="00B8321E"/>
    <w:rsid w:val="00B83360"/>
    <w:rsid w:val="00B8350C"/>
    <w:rsid w:val="00B835EB"/>
    <w:rsid w:val="00B837F5"/>
    <w:rsid w:val="00B83AC3"/>
    <w:rsid w:val="00B83DAC"/>
    <w:rsid w:val="00B83DF6"/>
    <w:rsid w:val="00B84BE8"/>
    <w:rsid w:val="00B85132"/>
    <w:rsid w:val="00B855A8"/>
    <w:rsid w:val="00B85837"/>
    <w:rsid w:val="00B858E0"/>
    <w:rsid w:val="00B85F67"/>
    <w:rsid w:val="00B86557"/>
    <w:rsid w:val="00B869B7"/>
    <w:rsid w:val="00B86AD8"/>
    <w:rsid w:val="00B86D87"/>
    <w:rsid w:val="00B86FDD"/>
    <w:rsid w:val="00B87057"/>
    <w:rsid w:val="00B8705B"/>
    <w:rsid w:val="00B87192"/>
    <w:rsid w:val="00B871D4"/>
    <w:rsid w:val="00B87AF3"/>
    <w:rsid w:val="00B87C60"/>
    <w:rsid w:val="00B90165"/>
    <w:rsid w:val="00B904E1"/>
    <w:rsid w:val="00B90EAA"/>
    <w:rsid w:val="00B911E8"/>
    <w:rsid w:val="00B91356"/>
    <w:rsid w:val="00B91DA5"/>
    <w:rsid w:val="00B91E9D"/>
    <w:rsid w:val="00B922C4"/>
    <w:rsid w:val="00B92656"/>
    <w:rsid w:val="00B926E0"/>
    <w:rsid w:val="00B929F2"/>
    <w:rsid w:val="00B92AD4"/>
    <w:rsid w:val="00B92BF1"/>
    <w:rsid w:val="00B932E1"/>
    <w:rsid w:val="00B93C36"/>
    <w:rsid w:val="00B93CAF"/>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7E6"/>
    <w:rsid w:val="00B97AD5"/>
    <w:rsid w:val="00BA067F"/>
    <w:rsid w:val="00BA0933"/>
    <w:rsid w:val="00BA0B92"/>
    <w:rsid w:val="00BA0E75"/>
    <w:rsid w:val="00BA13E0"/>
    <w:rsid w:val="00BA1534"/>
    <w:rsid w:val="00BA1731"/>
    <w:rsid w:val="00BA17C4"/>
    <w:rsid w:val="00BA2000"/>
    <w:rsid w:val="00BA270E"/>
    <w:rsid w:val="00BA272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2E60"/>
    <w:rsid w:val="00BB3108"/>
    <w:rsid w:val="00BB3133"/>
    <w:rsid w:val="00BB3373"/>
    <w:rsid w:val="00BB365A"/>
    <w:rsid w:val="00BB37B0"/>
    <w:rsid w:val="00BB3A61"/>
    <w:rsid w:val="00BB3D91"/>
    <w:rsid w:val="00BB3F4C"/>
    <w:rsid w:val="00BB47CB"/>
    <w:rsid w:val="00BB4A42"/>
    <w:rsid w:val="00BB5075"/>
    <w:rsid w:val="00BB512F"/>
    <w:rsid w:val="00BB521A"/>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B7F19"/>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647"/>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FC4"/>
    <w:rsid w:val="00BD0FD9"/>
    <w:rsid w:val="00BD1122"/>
    <w:rsid w:val="00BD138C"/>
    <w:rsid w:val="00BD13ED"/>
    <w:rsid w:val="00BD140B"/>
    <w:rsid w:val="00BD14D1"/>
    <w:rsid w:val="00BD156C"/>
    <w:rsid w:val="00BD171F"/>
    <w:rsid w:val="00BD1749"/>
    <w:rsid w:val="00BD1CEC"/>
    <w:rsid w:val="00BD1FF3"/>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50C2"/>
    <w:rsid w:val="00BD5A01"/>
    <w:rsid w:val="00BD5A26"/>
    <w:rsid w:val="00BD5A74"/>
    <w:rsid w:val="00BD5D4D"/>
    <w:rsid w:val="00BD5D89"/>
    <w:rsid w:val="00BD5EE6"/>
    <w:rsid w:val="00BD614C"/>
    <w:rsid w:val="00BD6369"/>
    <w:rsid w:val="00BD6398"/>
    <w:rsid w:val="00BD6509"/>
    <w:rsid w:val="00BD689C"/>
    <w:rsid w:val="00BD6909"/>
    <w:rsid w:val="00BD6A22"/>
    <w:rsid w:val="00BD78B8"/>
    <w:rsid w:val="00BD7910"/>
    <w:rsid w:val="00BD7A82"/>
    <w:rsid w:val="00BD7ACA"/>
    <w:rsid w:val="00BD7F9E"/>
    <w:rsid w:val="00BE01AF"/>
    <w:rsid w:val="00BE072F"/>
    <w:rsid w:val="00BE0C3B"/>
    <w:rsid w:val="00BE0DCA"/>
    <w:rsid w:val="00BE13B8"/>
    <w:rsid w:val="00BE13C6"/>
    <w:rsid w:val="00BE16CB"/>
    <w:rsid w:val="00BE197A"/>
    <w:rsid w:val="00BE1A06"/>
    <w:rsid w:val="00BE1DB2"/>
    <w:rsid w:val="00BE1F8E"/>
    <w:rsid w:val="00BE2452"/>
    <w:rsid w:val="00BE2539"/>
    <w:rsid w:val="00BE2DD4"/>
    <w:rsid w:val="00BE2E99"/>
    <w:rsid w:val="00BE3412"/>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55F"/>
    <w:rsid w:val="00BF063B"/>
    <w:rsid w:val="00BF0963"/>
    <w:rsid w:val="00BF0A66"/>
    <w:rsid w:val="00BF0CB3"/>
    <w:rsid w:val="00BF10A4"/>
    <w:rsid w:val="00BF10D2"/>
    <w:rsid w:val="00BF10D6"/>
    <w:rsid w:val="00BF120B"/>
    <w:rsid w:val="00BF12A7"/>
    <w:rsid w:val="00BF1309"/>
    <w:rsid w:val="00BF18B9"/>
    <w:rsid w:val="00BF1B70"/>
    <w:rsid w:val="00BF220D"/>
    <w:rsid w:val="00BF23E5"/>
    <w:rsid w:val="00BF2817"/>
    <w:rsid w:val="00BF2913"/>
    <w:rsid w:val="00BF2C65"/>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D68"/>
    <w:rsid w:val="00BF6FBF"/>
    <w:rsid w:val="00BF70A1"/>
    <w:rsid w:val="00BF70F8"/>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44"/>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168B"/>
    <w:rsid w:val="00C219F2"/>
    <w:rsid w:val="00C226CE"/>
    <w:rsid w:val="00C227E3"/>
    <w:rsid w:val="00C228DF"/>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4EB"/>
    <w:rsid w:val="00C307FA"/>
    <w:rsid w:val="00C30C4B"/>
    <w:rsid w:val="00C30D3F"/>
    <w:rsid w:val="00C30DAA"/>
    <w:rsid w:val="00C30F1F"/>
    <w:rsid w:val="00C30FB5"/>
    <w:rsid w:val="00C31089"/>
    <w:rsid w:val="00C31162"/>
    <w:rsid w:val="00C3119D"/>
    <w:rsid w:val="00C314DF"/>
    <w:rsid w:val="00C315D4"/>
    <w:rsid w:val="00C3160D"/>
    <w:rsid w:val="00C3175A"/>
    <w:rsid w:val="00C319A2"/>
    <w:rsid w:val="00C3201C"/>
    <w:rsid w:val="00C3208A"/>
    <w:rsid w:val="00C3260A"/>
    <w:rsid w:val="00C327B3"/>
    <w:rsid w:val="00C3280A"/>
    <w:rsid w:val="00C32908"/>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1057"/>
    <w:rsid w:val="00C411E2"/>
    <w:rsid w:val="00C41DE1"/>
    <w:rsid w:val="00C41E8D"/>
    <w:rsid w:val="00C42130"/>
    <w:rsid w:val="00C42161"/>
    <w:rsid w:val="00C4260F"/>
    <w:rsid w:val="00C42784"/>
    <w:rsid w:val="00C429E1"/>
    <w:rsid w:val="00C42AB8"/>
    <w:rsid w:val="00C4301B"/>
    <w:rsid w:val="00C439F0"/>
    <w:rsid w:val="00C43CE7"/>
    <w:rsid w:val="00C44189"/>
    <w:rsid w:val="00C447FB"/>
    <w:rsid w:val="00C44F96"/>
    <w:rsid w:val="00C44FF2"/>
    <w:rsid w:val="00C4521D"/>
    <w:rsid w:val="00C4587D"/>
    <w:rsid w:val="00C45A44"/>
    <w:rsid w:val="00C45C66"/>
    <w:rsid w:val="00C45C81"/>
    <w:rsid w:val="00C464A1"/>
    <w:rsid w:val="00C47038"/>
    <w:rsid w:val="00C470AA"/>
    <w:rsid w:val="00C4733B"/>
    <w:rsid w:val="00C474D6"/>
    <w:rsid w:val="00C476E4"/>
    <w:rsid w:val="00C47A92"/>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C14"/>
    <w:rsid w:val="00C54C62"/>
    <w:rsid w:val="00C54CBD"/>
    <w:rsid w:val="00C54CDD"/>
    <w:rsid w:val="00C5566D"/>
    <w:rsid w:val="00C556DA"/>
    <w:rsid w:val="00C5589B"/>
    <w:rsid w:val="00C55A58"/>
    <w:rsid w:val="00C55E23"/>
    <w:rsid w:val="00C5638E"/>
    <w:rsid w:val="00C564B1"/>
    <w:rsid w:val="00C56918"/>
    <w:rsid w:val="00C569CA"/>
    <w:rsid w:val="00C56F7A"/>
    <w:rsid w:val="00C572B2"/>
    <w:rsid w:val="00C5733A"/>
    <w:rsid w:val="00C57553"/>
    <w:rsid w:val="00C57720"/>
    <w:rsid w:val="00C57CC6"/>
    <w:rsid w:val="00C57D43"/>
    <w:rsid w:val="00C601EB"/>
    <w:rsid w:val="00C602DB"/>
    <w:rsid w:val="00C60708"/>
    <w:rsid w:val="00C60EC1"/>
    <w:rsid w:val="00C60FF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258"/>
    <w:rsid w:val="00C67E2E"/>
    <w:rsid w:val="00C67F34"/>
    <w:rsid w:val="00C70366"/>
    <w:rsid w:val="00C7040D"/>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BF6"/>
    <w:rsid w:val="00C74157"/>
    <w:rsid w:val="00C74388"/>
    <w:rsid w:val="00C7448E"/>
    <w:rsid w:val="00C74859"/>
    <w:rsid w:val="00C748E2"/>
    <w:rsid w:val="00C74B2A"/>
    <w:rsid w:val="00C74CE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2E"/>
    <w:rsid w:val="00C8198E"/>
    <w:rsid w:val="00C81B30"/>
    <w:rsid w:val="00C8220B"/>
    <w:rsid w:val="00C82387"/>
    <w:rsid w:val="00C823D0"/>
    <w:rsid w:val="00C831FC"/>
    <w:rsid w:val="00C8395C"/>
    <w:rsid w:val="00C83D50"/>
    <w:rsid w:val="00C84231"/>
    <w:rsid w:val="00C84319"/>
    <w:rsid w:val="00C84550"/>
    <w:rsid w:val="00C847C8"/>
    <w:rsid w:val="00C84B5B"/>
    <w:rsid w:val="00C84D5A"/>
    <w:rsid w:val="00C85034"/>
    <w:rsid w:val="00C8534D"/>
    <w:rsid w:val="00C85358"/>
    <w:rsid w:val="00C85F12"/>
    <w:rsid w:val="00C86379"/>
    <w:rsid w:val="00C864DB"/>
    <w:rsid w:val="00C8669B"/>
    <w:rsid w:val="00C86A4C"/>
    <w:rsid w:val="00C870BA"/>
    <w:rsid w:val="00C8781D"/>
    <w:rsid w:val="00C878E9"/>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4051"/>
    <w:rsid w:val="00C94076"/>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97F9F"/>
    <w:rsid w:val="00CA02F5"/>
    <w:rsid w:val="00CA09AA"/>
    <w:rsid w:val="00CA0FCC"/>
    <w:rsid w:val="00CA114D"/>
    <w:rsid w:val="00CA1225"/>
    <w:rsid w:val="00CA18D2"/>
    <w:rsid w:val="00CA1B3F"/>
    <w:rsid w:val="00CA237D"/>
    <w:rsid w:val="00CA2406"/>
    <w:rsid w:val="00CA2919"/>
    <w:rsid w:val="00CA296F"/>
    <w:rsid w:val="00CA2AD0"/>
    <w:rsid w:val="00CA2C56"/>
    <w:rsid w:val="00CA3BB8"/>
    <w:rsid w:val="00CA3DB2"/>
    <w:rsid w:val="00CA41D9"/>
    <w:rsid w:val="00CA4586"/>
    <w:rsid w:val="00CA49C0"/>
    <w:rsid w:val="00CA4A24"/>
    <w:rsid w:val="00CA4A3F"/>
    <w:rsid w:val="00CA4A5B"/>
    <w:rsid w:val="00CA4C14"/>
    <w:rsid w:val="00CA4CA6"/>
    <w:rsid w:val="00CA4D19"/>
    <w:rsid w:val="00CA4F58"/>
    <w:rsid w:val="00CA51A0"/>
    <w:rsid w:val="00CA5DA3"/>
    <w:rsid w:val="00CA6164"/>
    <w:rsid w:val="00CA6413"/>
    <w:rsid w:val="00CA6464"/>
    <w:rsid w:val="00CA66FF"/>
    <w:rsid w:val="00CA6734"/>
    <w:rsid w:val="00CA6B76"/>
    <w:rsid w:val="00CA6BDF"/>
    <w:rsid w:val="00CA768E"/>
    <w:rsid w:val="00CB0072"/>
    <w:rsid w:val="00CB01BC"/>
    <w:rsid w:val="00CB03CF"/>
    <w:rsid w:val="00CB047F"/>
    <w:rsid w:val="00CB09DF"/>
    <w:rsid w:val="00CB0FCB"/>
    <w:rsid w:val="00CB11BD"/>
    <w:rsid w:val="00CB1368"/>
    <w:rsid w:val="00CB167F"/>
    <w:rsid w:val="00CB1F2A"/>
    <w:rsid w:val="00CB1FA4"/>
    <w:rsid w:val="00CB2192"/>
    <w:rsid w:val="00CB2445"/>
    <w:rsid w:val="00CB2655"/>
    <w:rsid w:val="00CB299C"/>
    <w:rsid w:val="00CB2BBA"/>
    <w:rsid w:val="00CB3296"/>
    <w:rsid w:val="00CB35ED"/>
    <w:rsid w:val="00CB397E"/>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08"/>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72A"/>
    <w:rsid w:val="00CC1A18"/>
    <w:rsid w:val="00CC1D2E"/>
    <w:rsid w:val="00CC1E3E"/>
    <w:rsid w:val="00CC1E40"/>
    <w:rsid w:val="00CC27F5"/>
    <w:rsid w:val="00CC28C6"/>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4FBB"/>
    <w:rsid w:val="00CC57AE"/>
    <w:rsid w:val="00CC59DF"/>
    <w:rsid w:val="00CC606C"/>
    <w:rsid w:val="00CC620F"/>
    <w:rsid w:val="00CC7030"/>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31"/>
    <w:rsid w:val="00CD51A7"/>
    <w:rsid w:val="00CD5480"/>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1C9E"/>
    <w:rsid w:val="00CE1DC5"/>
    <w:rsid w:val="00CE1EC2"/>
    <w:rsid w:val="00CE253D"/>
    <w:rsid w:val="00CE2B9A"/>
    <w:rsid w:val="00CE2DF0"/>
    <w:rsid w:val="00CE3257"/>
    <w:rsid w:val="00CE38AA"/>
    <w:rsid w:val="00CE3CDC"/>
    <w:rsid w:val="00CE3D16"/>
    <w:rsid w:val="00CE3D41"/>
    <w:rsid w:val="00CE3E44"/>
    <w:rsid w:val="00CE3FBA"/>
    <w:rsid w:val="00CE44B7"/>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7EC"/>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1023A"/>
    <w:rsid w:val="00D10632"/>
    <w:rsid w:val="00D10A8B"/>
    <w:rsid w:val="00D10CB3"/>
    <w:rsid w:val="00D10E3E"/>
    <w:rsid w:val="00D11672"/>
    <w:rsid w:val="00D11873"/>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312"/>
    <w:rsid w:val="00D16996"/>
    <w:rsid w:val="00D1739F"/>
    <w:rsid w:val="00D176E2"/>
    <w:rsid w:val="00D17756"/>
    <w:rsid w:val="00D17869"/>
    <w:rsid w:val="00D1792B"/>
    <w:rsid w:val="00D17A1A"/>
    <w:rsid w:val="00D17A9A"/>
    <w:rsid w:val="00D17CB8"/>
    <w:rsid w:val="00D17F37"/>
    <w:rsid w:val="00D17F7D"/>
    <w:rsid w:val="00D202D3"/>
    <w:rsid w:val="00D20C35"/>
    <w:rsid w:val="00D20DBB"/>
    <w:rsid w:val="00D2171B"/>
    <w:rsid w:val="00D217CE"/>
    <w:rsid w:val="00D21A77"/>
    <w:rsid w:val="00D21E67"/>
    <w:rsid w:val="00D22148"/>
    <w:rsid w:val="00D22166"/>
    <w:rsid w:val="00D229A3"/>
    <w:rsid w:val="00D22D40"/>
    <w:rsid w:val="00D22E74"/>
    <w:rsid w:val="00D22ECC"/>
    <w:rsid w:val="00D22F0E"/>
    <w:rsid w:val="00D2342B"/>
    <w:rsid w:val="00D2348D"/>
    <w:rsid w:val="00D23556"/>
    <w:rsid w:val="00D239F9"/>
    <w:rsid w:val="00D23A1F"/>
    <w:rsid w:val="00D23B89"/>
    <w:rsid w:val="00D23CE2"/>
    <w:rsid w:val="00D23D88"/>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E7"/>
    <w:rsid w:val="00D31B9F"/>
    <w:rsid w:val="00D31BEA"/>
    <w:rsid w:val="00D31CEF"/>
    <w:rsid w:val="00D328AE"/>
    <w:rsid w:val="00D33313"/>
    <w:rsid w:val="00D333D7"/>
    <w:rsid w:val="00D33410"/>
    <w:rsid w:val="00D33418"/>
    <w:rsid w:val="00D33458"/>
    <w:rsid w:val="00D33AFC"/>
    <w:rsid w:val="00D33C0E"/>
    <w:rsid w:val="00D3410B"/>
    <w:rsid w:val="00D344C9"/>
    <w:rsid w:val="00D34A82"/>
    <w:rsid w:val="00D353D5"/>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635"/>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3D3B"/>
    <w:rsid w:val="00D4429F"/>
    <w:rsid w:val="00D44898"/>
    <w:rsid w:val="00D44A5C"/>
    <w:rsid w:val="00D44B55"/>
    <w:rsid w:val="00D44CC3"/>
    <w:rsid w:val="00D450E7"/>
    <w:rsid w:val="00D45B68"/>
    <w:rsid w:val="00D4601D"/>
    <w:rsid w:val="00D4637B"/>
    <w:rsid w:val="00D465CD"/>
    <w:rsid w:val="00D466E5"/>
    <w:rsid w:val="00D467C7"/>
    <w:rsid w:val="00D46835"/>
    <w:rsid w:val="00D4688E"/>
    <w:rsid w:val="00D468A1"/>
    <w:rsid w:val="00D46E3E"/>
    <w:rsid w:val="00D46F2D"/>
    <w:rsid w:val="00D470C1"/>
    <w:rsid w:val="00D47151"/>
    <w:rsid w:val="00D471EF"/>
    <w:rsid w:val="00D4749D"/>
    <w:rsid w:val="00D475CC"/>
    <w:rsid w:val="00D47640"/>
    <w:rsid w:val="00D4765F"/>
    <w:rsid w:val="00D47755"/>
    <w:rsid w:val="00D477E2"/>
    <w:rsid w:val="00D4785C"/>
    <w:rsid w:val="00D478ED"/>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81C"/>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6FA1"/>
    <w:rsid w:val="00D5727E"/>
    <w:rsid w:val="00D572B2"/>
    <w:rsid w:val="00D57AC0"/>
    <w:rsid w:val="00D57C20"/>
    <w:rsid w:val="00D57F0A"/>
    <w:rsid w:val="00D60207"/>
    <w:rsid w:val="00D6041F"/>
    <w:rsid w:val="00D60559"/>
    <w:rsid w:val="00D6082D"/>
    <w:rsid w:val="00D60BCB"/>
    <w:rsid w:val="00D60C1A"/>
    <w:rsid w:val="00D60CB2"/>
    <w:rsid w:val="00D60DD4"/>
    <w:rsid w:val="00D610FA"/>
    <w:rsid w:val="00D611AF"/>
    <w:rsid w:val="00D61339"/>
    <w:rsid w:val="00D61652"/>
    <w:rsid w:val="00D61697"/>
    <w:rsid w:val="00D62243"/>
    <w:rsid w:val="00D62474"/>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E2A"/>
    <w:rsid w:val="00D653EB"/>
    <w:rsid w:val="00D65404"/>
    <w:rsid w:val="00D6575A"/>
    <w:rsid w:val="00D65837"/>
    <w:rsid w:val="00D6591E"/>
    <w:rsid w:val="00D65DAE"/>
    <w:rsid w:val="00D65DD6"/>
    <w:rsid w:val="00D66008"/>
    <w:rsid w:val="00D66022"/>
    <w:rsid w:val="00D66065"/>
    <w:rsid w:val="00D6614A"/>
    <w:rsid w:val="00D66203"/>
    <w:rsid w:val="00D6679E"/>
    <w:rsid w:val="00D66C66"/>
    <w:rsid w:val="00D66DAA"/>
    <w:rsid w:val="00D66DBB"/>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3DD"/>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3F87"/>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F91"/>
    <w:rsid w:val="00D800A1"/>
    <w:rsid w:val="00D8036A"/>
    <w:rsid w:val="00D80AB8"/>
    <w:rsid w:val="00D80C93"/>
    <w:rsid w:val="00D80CCB"/>
    <w:rsid w:val="00D81303"/>
    <w:rsid w:val="00D81307"/>
    <w:rsid w:val="00D81340"/>
    <w:rsid w:val="00D8139E"/>
    <w:rsid w:val="00D81465"/>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B06"/>
    <w:rsid w:val="00D92CBC"/>
    <w:rsid w:val="00D92FD3"/>
    <w:rsid w:val="00D930F4"/>
    <w:rsid w:val="00D931F2"/>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079"/>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3FC"/>
    <w:rsid w:val="00DA29C4"/>
    <w:rsid w:val="00DA2D90"/>
    <w:rsid w:val="00DA3A26"/>
    <w:rsid w:val="00DA3B43"/>
    <w:rsid w:val="00DA3F00"/>
    <w:rsid w:val="00DA41B0"/>
    <w:rsid w:val="00DA43CA"/>
    <w:rsid w:val="00DA4562"/>
    <w:rsid w:val="00DA4788"/>
    <w:rsid w:val="00DA480B"/>
    <w:rsid w:val="00DA492A"/>
    <w:rsid w:val="00DA49D8"/>
    <w:rsid w:val="00DA4F4D"/>
    <w:rsid w:val="00DA4F58"/>
    <w:rsid w:val="00DA518C"/>
    <w:rsid w:val="00DA5655"/>
    <w:rsid w:val="00DA5BB4"/>
    <w:rsid w:val="00DA5CA9"/>
    <w:rsid w:val="00DA5E7E"/>
    <w:rsid w:val="00DA6791"/>
    <w:rsid w:val="00DA7053"/>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844"/>
    <w:rsid w:val="00DB5A21"/>
    <w:rsid w:val="00DB5DEB"/>
    <w:rsid w:val="00DB5EBC"/>
    <w:rsid w:val="00DB5EE5"/>
    <w:rsid w:val="00DB656C"/>
    <w:rsid w:val="00DB6681"/>
    <w:rsid w:val="00DB6C42"/>
    <w:rsid w:val="00DB6FDF"/>
    <w:rsid w:val="00DB70B3"/>
    <w:rsid w:val="00DB749A"/>
    <w:rsid w:val="00DB7E8C"/>
    <w:rsid w:val="00DC0AC4"/>
    <w:rsid w:val="00DC0F93"/>
    <w:rsid w:val="00DC1384"/>
    <w:rsid w:val="00DC1479"/>
    <w:rsid w:val="00DC1624"/>
    <w:rsid w:val="00DC1763"/>
    <w:rsid w:val="00DC1FCC"/>
    <w:rsid w:val="00DC22B7"/>
    <w:rsid w:val="00DC257F"/>
    <w:rsid w:val="00DC2898"/>
    <w:rsid w:val="00DC28A6"/>
    <w:rsid w:val="00DC28EC"/>
    <w:rsid w:val="00DC31A9"/>
    <w:rsid w:val="00DC3417"/>
    <w:rsid w:val="00DC345B"/>
    <w:rsid w:val="00DC3592"/>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5FDA"/>
    <w:rsid w:val="00DE61AA"/>
    <w:rsid w:val="00DE6634"/>
    <w:rsid w:val="00DE67AE"/>
    <w:rsid w:val="00DE68DE"/>
    <w:rsid w:val="00DE725C"/>
    <w:rsid w:val="00DE72D7"/>
    <w:rsid w:val="00DE73EF"/>
    <w:rsid w:val="00DE752E"/>
    <w:rsid w:val="00DE7793"/>
    <w:rsid w:val="00DE7D03"/>
    <w:rsid w:val="00DE7F45"/>
    <w:rsid w:val="00DF02EC"/>
    <w:rsid w:val="00DF0820"/>
    <w:rsid w:val="00DF0D33"/>
    <w:rsid w:val="00DF0DC5"/>
    <w:rsid w:val="00DF0E63"/>
    <w:rsid w:val="00DF12DC"/>
    <w:rsid w:val="00DF1300"/>
    <w:rsid w:val="00DF1477"/>
    <w:rsid w:val="00DF1630"/>
    <w:rsid w:val="00DF18AA"/>
    <w:rsid w:val="00DF1EB6"/>
    <w:rsid w:val="00DF1FD6"/>
    <w:rsid w:val="00DF21AF"/>
    <w:rsid w:val="00DF2412"/>
    <w:rsid w:val="00DF2E43"/>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1FF3"/>
    <w:rsid w:val="00E027C3"/>
    <w:rsid w:val="00E028E6"/>
    <w:rsid w:val="00E02C20"/>
    <w:rsid w:val="00E0324B"/>
    <w:rsid w:val="00E0345F"/>
    <w:rsid w:val="00E03AA9"/>
    <w:rsid w:val="00E03BEA"/>
    <w:rsid w:val="00E0401E"/>
    <w:rsid w:val="00E041A4"/>
    <w:rsid w:val="00E04234"/>
    <w:rsid w:val="00E046C1"/>
    <w:rsid w:val="00E049EC"/>
    <w:rsid w:val="00E0549B"/>
    <w:rsid w:val="00E05A43"/>
    <w:rsid w:val="00E05EC5"/>
    <w:rsid w:val="00E05FC4"/>
    <w:rsid w:val="00E068A0"/>
    <w:rsid w:val="00E06977"/>
    <w:rsid w:val="00E06AF4"/>
    <w:rsid w:val="00E06F6A"/>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0F6A"/>
    <w:rsid w:val="00E115C5"/>
    <w:rsid w:val="00E11EB8"/>
    <w:rsid w:val="00E12463"/>
    <w:rsid w:val="00E1263E"/>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C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27"/>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A5"/>
    <w:rsid w:val="00E2617B"/>
    <w:rsid w:val="00E26224"/>
    <w:rsid w:val="00E2690E"/>
    <w:rsid w:val="00E26DD2"/>
    <w:rsid w:val="00E272FE"/>
    <w:rsid w:val="00E2745E"/>
    <w:rsid w:val="00E27BBA"/>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D92"/>
    <w:rsid w:val="00E33E4D"/>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9C5"/>
    <w:rsid w:val="00E37C25"/>
    <w:rsid w:val="00E37D34"/>
    <w:rsid w:val="00E40362"/>
    <w:rsid w:val="00E4038C"/>
    <w:rsid w:val="00E408AA"/>
    <w:rsid w:val="00E40A63"/>
    <w:rsid w:val="00E411EC"/>
    <w:rsid w:val="00E41834"/>
    <w:rsid w:val="00E41BAC"/>
    <w:rsid w:val="00E41CCA"/>
    <w:rsid w:val="00E41E5A"/>
    <w:rsid w:val="00E41FEC"/>
    <w:rsid w:val="00E42532"/>
    <w:rsid w:val="00E4282B"/>
    <w:rsid w:val="00E42D71"/>
    <w:rsid w:val="00E432AE"/>
    <w:rsid w:val="00E432EC"/>
    <w:rsid w:val="00E434D2"/>
    <w:rsid w:val="00E4356E"/>
    <w:rsid w:val="00E437F8"/>
    <w:rsid w:val="00E43A4C"/>
    <w:rsid w:val="00E43F1E"/>
    <w:rsid w:val="00E4411D"/>
    <w:rsid w:val="00E441DC"/>
    <w:rsid w:val="00E445C5"/>
    <w:rsid w:val="00E4466A"/>
    <w:rsid w:val="00E447D5"/>
    <w:rsid w:val="00E44DF3"/>
    <w:rsid w:val="00E45041"/>
    <w:rsid w:val="00E450D8"/>
    <w:rsid w:val="00E452D0"/>
    <w:rsid w:val="00E45451"/>
    <w:rsid w:val="00E45A9D"/>
    <w:rsid w:val="00E4607D"/>
    <w:rsid w:val="00E460A1"/>
    <w:rsid w:val="00E4616E"/>
    <w:rsid w:val="00E46CC9"/>
    <w:rsid w:val="00E47912"/>
    <w:rsid w:val="00E47D5F"/>
    <w:rsid w:val="00E47D96"/>
    <w:rsid w:val="00E47DF6"/>
    <w:rsid w:val="00E47E35"/>
    <w:rsid w:val="00E47F25"/>
    <w:rsid w:val="00E50118"/>
    <w:rsid w:val="00E50344"/>
    <w:rsid w:val="00E508D6"/>
    <w:rsid w:val="00E508FD"/>
    <w:rsid w:val="00E50BBD"/>
    <w:rsid w:val="00E5109C"/>
    <w:rsid w:val="00E515A3"/>
    <w:rsid w:val="00E51E23"/>
    <w:rsid w:val="00E520FE"/>
    <w:rsid w:val="00E523F3"/>
    <w:rsid w:val="00E52A15"/>
    <w:rsid w:val="00E52F76"/>
    <w:rsid w:val="00E5315C"/>
    <w:rsid w:val="00E534EA"/>
    <w:rsid w:val="00E538E0"/>
    <w:rsid w:val="00E53BE6"/>
    <w:rsid w:val="00E53F95"/>
    <w:rsid w:val="00E547DF"/>
    <w:rsid w:val="00E54D33"/>
    <w:rsid w:val="00E54DCD"/>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DAC"/>
    <w:rsid w:val="00E61F86"/>
    <w:rsid w:val="00E6203C"/>
    <w:rsid w:val="00E623A6"/>
    <w:rsid w:val="00E62AF2"/>
    <w:rsid w:val="00E62C6B"/>
    <w:rsid w:val="00E62DDA"/>
    <w:rsid w:val="00E630F7"/>
    <w:rsid w:val="00E636FB"/>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5C5"/>
    <w:rsid w:val="00E67631"/>
    <w:rsid w:val="00E6786C"/>
    <w:rsid w:val="00E67E9B"/>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2B3"/>
    <w:rsid w:val="00E75361"/>
    <w:rsid w:val="00E7556D"/>
    <w:rsid w:val="00E75693"/>
    <w:rsid w:val="00E756FB"/>
    <w:rsid w:val="00E75918"/>
    <w:rsid w:val="00E76141"/>
    <w:rsid w:val="00E76270"/>
    <w:rsid w:val="00E7634B"/>
    <w:rsid w:val="00E76B45"/>
    <w:rsid w:val="00E77040"/>
    <w:rsid w:val="00E772C4"/>
    <w:rsid w:val="00E77484"/>
    <w:rsid w:val="00E77655"/>
    <w:rsid w:val="00E779F4"/>
    <w:rsid w:val="00E77B90"/>
    <w:rsid w:val="00E8016D"/>
    <w:rsid w:val="00E810EC"/>
    <w:rsid w:val="00E8112C"/>
    <w:rsid w:val="00E81587"/>
    <w:rsid w:val="00E826C8"/>
    <w:rsid w:val="00E82819"/>
    <w:rsid w:val="00E82D25"/>
    <w:rsid w:val="00E82EE0"/>
    <w:rsid w:val="00E83280"/>
    <w:rsid w:val="00E832C9"/>
    <w:rsid w:val="00E8344D"/>
    <w:rsid w:val="00E83469"/>
    <w:rsid w:val="00E839A9"/>
    <w:rsid w:val="00E83E6E"/>
    <w:rsid w:val="00E8412F"/>
    <w:rsid w:val="00E84290"/>
    <w:rsid w:val="00E843EF"/>
    <w:rsid w:val="00E84661"/>
    <w:rsid w:val="00E84934"/>
    <w:rsid w:val="00E84A69"/>
    <w:rsid w:val="00E84AEC"/>
    <w:rsid w:val="00E84BAF"/>
    <w:rsid w:val="00E84F54"/>
    <w:rsid w:val="00E8521B"/>
    <w:rsid w:val="00E853AC"/>
    <w:rsid w:val="00E85483"/>
    <w:rsid w:val="00E8572C"/>
    <w:rsid w:val="00E86057"/>
    <w:rsid w:val="00E86159"/>
    <w:rsid w:val="00E861F7"/>
    <w:rsid w:val="00E864CA"/>
    <w:rsid w:val="00E86647"/>
    <w:rsid w:val="00E86BF7"/>
    <w:rsid w:val="00E87078"/>
    <w:rsid w:val="00E87182"/>
    <w:rsid w:val="00E877C7"/>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8EA"/>
    <w:rsid w:val="00E92F0A"/>
    <w:rsid w:val="00E93131"/>
    <w:rsid w:val="00E93168"/>
    <w:rsid w:val="00E93402"/>
    <w:rsid w:val="00E9346A"/>
    <w:rsid w:val="00E939E4"/>
    <w:rsid w:val="00E93A7A"/>
    <w:rsid w:val="00E93B3D"/>
    <w:rsid w:val="00E93D80"/>
    <w:rsid w:val="00E93E64"/>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85C"/>
    <w:rsid w:val="00EA4A36"/>
    <w:rsid w:val="00EA4E66"/>
    <w:rsid w:val="00EA5029"/>
    <w:rsid w:val="00EA5335"/>
    <w:rsid w:val="00EA630B"/>
    <w:rsid w:val="00EA63F5"/>
    <w:rsid w:val="00EA660E"/>
    <w:rsid w:val="00EA680F"/>
    <w:rsid w:val="00EA6CF4"/>
    <w:rsid w:val="00EA6E29"/>
    <w:rsid w:val="00EA6FAE"/>
    <w:rsid w:val="00EA7B1C"/>
    <w:rsid w:val="00EA7CE6"/>
    <w:rsid w:val="00EA7E15"/>
    <w:rsid w:val="00EA7E9E"/>
    <w:rsid w:val="00EA7EF5"/>
    <w:rsid w:val="00EA7F1F"/>
    <w:rsid w:val="00EB05DC"/>
    <w:rsid w:val="00EB0B7A"/>
    <w:rsid w:val="00EB1175"/>
    <w:rsid w:val="00EB1705"/>
    <w:rsid w:val="00EB1C57"/>
    <w:rsid w:val="00EB1CBF"/>
    <w:rsid w:val="00EB23D2"/>
    <w:rsid w:val="00EB2435"/>
    <w:rsid w:val="00EB269A"/>
    <w:rsid w:val="00EB2814"/>
    <w:rsid w:val="00EB296A"/>
    <w:rsid w:val="00EB2971"/>
    <w:rsid w:val="00EB2FFA"/>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721"/>
    <w:rsid w:val="00EB6BC2"/>
    <w:rsid w:val="00EB6C53"/>
    <w:rsid w:val="00EB720A"/>
    <w:rsid w:val="00EB749C"/>
    <w:rsid w:val="00EB7675"/>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E21"/>
    <w:rsid w:val="00EC30FE"/>
    <w:rsid w:val="00EC3500"/>
    <w:rsid w:val="00EC36DD"/>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EE8"/>
    <w:rsid w:val="00ED0486"/>
    <w:rsid w:val="00ED0DE8"/>
    <w:rsid w:val="00ED0EB9"/>
    <w:rsid w:val="00ED0EED"/>
    <w:rsid w:val="00ED1A21"/>
    <w:rsid w:val="00ED1A39"/>
    <w:rsid w:val="00ED1BA3"/>
    <w:rsid w:val="00ED1CD6"/>
    <w:rsid w:val="00ED2606"/>
    <w:rsid w:val="00ED2FF1"/>
    <w:rsid w:val="00ED3050"/>
    <w:rsid w:val="00ED3207"/>
    <w:rsid w:val="00ED32E7"/>
    <w:rsid w:val="00ED33D5"/>
    <w:rsid w:val="00ED341E"/>
    <w:rsid w:val="00ED3423"/>
    <w:rsid w:val="00ED352D"/>
    <w:rsid w:val="00ED3534"/>
    <w:rsid w:val="00ED38D7"/>
    <w:rsid w:val="00ED39AE"/>
    <w:rsid w:val="00ED3B7D"/>
    <w:rsid w:val="00ED3DA3"/>
    <w:rsid w:val="00ED3F90"/>
    <w:rsid w:val="00ED40CC"/>
    <w:rsid w:val="00ED4222"/>
    <w:rsid w:val="00ED452B"/>
    <w:rsid w:val="00ED4834"/>
    <w:rsid w:val="00ED4DDF"/>
    <w:rsid w:val="00ED4E3C"/>
    <w:rsid w:val="00ED4EEA"/>
    <w:rsid w:val="00ED5122"/>
    <w:rsid w:val="00ED54A3"/>
    <w:rsid w:val="00ED54F7"/>
    <w:rsid w:val="00ED5580"/>
    <w:rsid w:val="00ED56A4"/>
    <w:rsid w:val="00ED58F2"/>
    <w:rsid w:val="00ED6100"/>
    <w:rsid w:val="00ED621E"/>
    <w:rsid w:val="00ED6544"/>
    <w:rsid w:val="00ED6E4E"/>
    <w:rsid w:val="00ED75B1"/>
    <w:rsid w:val="00ED7BAF"/>
    <w:rsid w:val="00EE01F0"/>
    <w:rsid w:val="00EE0318"/>
    <w:rsid w:val="00EE039D"/>
    <w:rsid w:val="00EE07CC"/>
    <w:rsid w:val="00EE08BC"/>
    <w:rsid w:val="00EE0935"/>
    <w:rsid w:val="00EE09EA"/>
    <w:rsid w:val="00EE0A49"/>
    <w:rsid w:val="00EE15CA"/>
    <w:rsid w:val="00EE18BB"/>
    <w:rsid w:val="00EE1938"/>
    <w:rsid w:val="00EE1B55"/>
    <w:rsid w:val="00EE1C57"/>
    <w:rsid w:val="00EE1CDA"/>
    <w:rsid w:val="00EE24B7"/>
    <w:rsid w:val="00EE286B"/>
    <w:rsid w:val="00EE2AAB"/>
    <w:rsid w:val="00EE3196"/>
    <w:rsid w:val="00EE3203"/>
    <w:rsid w:val="00EE3318"/>
    <w:rsid w:val="00EE3358"/>
    <w:rsid w:val="00EE33A6"/>
    <w:rsid w:val="00EE3DCB"/>
    <w:rsid w:val="00EE4485"/>
    <w:rsid w:val="00EE4825"/>
    <w:rsid w:val="00EE5112"/>
    <w:rsid w:val="00EE520E"/>
    <w:rsid w:val="00EE58F6"/>
    <w:rsid w:val="00EE62B4"/>
    <w:rsid w:val="00EE636D"/>
    <w:rsid w:val="00EE636F"/>
    <w:rsid w:val="00EE6678"/>
    <w:rsid w:val="00EE66B1"/>
    <w:rsid w:val="00EE6820"/>
    <w:rsid w:val="00EE687C"/>
    <w:rsid w:val="00EE7047"/>
    <w:rsid w:val="00EE752C"/>
    <w:rsid w:val="00EE7A8C"/>
    <w:rsid w:val="00EE7D0B"/>
    <w:rsid w:val="00EE7D91"/>
    <w:rsid w:val="00EE7ECE"/>
    <w:rsid w:val="00EE7F2E"/>
    <w:rsid w:val="00EF046F"/>
    <w:rsid w:val="00EF082A"/>
    <w:rsid w:val="00EF0E50"/>
    <w:rsid w:val="00EF11C6"/>
    <w:rsid w:val="00EF15E2"/>
    <w:rsid w:val="00EF16D6"/>
    <w:rsid w:val="00EF17D0"/>
    <w:rsid w:val="00EF17DB"/>
    <w:rsid w:val="00EF1E7A"/>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077"/>
    <w:rsid w:val="00EF493B"/>
    <w:rsid w:val="00EF4F32"/>
    <w:rsid w:val="00EF5326"/>
    <w:rsid w:val="00EF57F7"/>
    <w:rsid w:val="00EF5861"/>
    <w:rsid w:val="00EF588F"/>
    <w:rsid w:val="00EF61C2"/>
    <w:rsid w:val="00EF6370"/>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D3C"/>
    <w:rsid w:val="00F05EED"/>
    <w:rsid w:val="00F068D2"/>
    <w:rsid w:val="00F06F02"/>
    <w:rsid w:val="00F0763F"/>
    <w:rsid w:val="00F078F0"/>
    <w:rsid w:val="00F07D39"/>
    <w:rsid w:val="00F07F10"/>
    <w:rsid w:val="00F10437"/>
    <w:rsid w:val="00F10465"/>
    <w:rsid w:val="00F10780"/>
    <w:rsid w:val="00F10864"/>
    <w:rsid w:val="00F10EB6"/>
    <w:rsid w:val="00F1165E"/>
    <w:rsid w:val="00F118A4"/>
    <w:rsid w:val="00F11B58"/>
    <w:rsid w:val="00F11CF5"/>
    <w:rsid w:val="00F11EDE"/>
    <w:rsid w:val="00F11F61"/>
    <w:rsid w:val="00F1268D"/>
    <w:rsid w:val="00F1275B"/>
    <w:rsid w:val="00F12909"/>
    <w:rsid w:val="00F12B3D"/>
    <w:rsid w:val="00F12D5D"/>
    <w:rsid w:val="00F13242"/>
    <w:rsid w:val="00F1403E"/>
    <w:rsid w:val="00F140FE"/>
    <w:rsid w:val="00F1415B"/>
    <w:rsid w:val="00F1418D"/>
    <w:rsid w:val="00F141F4"/>
    <w:rsid w:val="00F1472A"/>
    <w:rsid w:val="00F14C8F"/>
    <w:rsid w:val="00F14FB4"/>
    <w:rsid w:val="00F1535A"/>
    <w:rsid w:val="00F15CF3"/>
    <w:rsid w:val="00F15F83"/>
    <w:rsid w:val="00F160CF"/>
    <w:rsid w:val="00F16553"/>
    <w:rsid w:val="00F165FF"/>
    <w:rsid w:val="00F169E5"/>
    <w:rsid w:val="00F16A21"/>
    <w:rsid w:val="00F16BB1"/>
    <w:rsid w:val="00F171EF"/>
    <w:rsid w:val="00F17A8F"/>
    <w:rsid w:val="00F17D56"/>
    <w:rsid w:val="00F20046"/>
    <w:rsid w:val="00F20242"/>
    <w:rsid w:val="00F206FE"/>
    <w:rsid w:val="00F2086A"/>
    <w:rsid w:val="00F20F5B"/>
    <w:rsid w:val="00F21048"/>
    <w:rsid w:val="00F210AB"/>
    <w:rsid w:val="00F2157F"/>
    <w:rsid w:val="00F21758"/>
    <w:rsid w:val="00F21857"/>
    <w:rsid w:val="00F218EF"/>
    <w:rsid w:val="00F21C38"/>
    <w:rsid w:val="00F21DC3"/>
    <w:rsid w:val="00F21F61"/>
    <w:rsid w:val="00F22444"/>
    <w:rsid w:val="00F22C96"/>
    <w:rsid w:val="00F22FC1"/>
    <w:rsid w:val="00F2312E"/>
    <w:rsid w:val="00F231E4"/>
    <w:rsid w:val="00F2357F"/>
    <w:rsid w:val="00F23BD0"/>
    <w:rsid w:val="00F23CC1"/>
    <w:rsid w:val="00F23D7A"/>
    <w:rsid w:val="00F23F6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1B4"/>
    <w:rsid w:val="00F30353"/>
    <w:rsid w:val="00F3075E"/>
    <w:rsid w:val="00F308C0"/>
    <w:rsid w:val="00F318E7"/>
    <w:rsid w:val="00F31F17"/>
    <w:rsid w:val="00F3236F"/>
    <w:rsid w:val="00F32374"/>
    <w:rsid w:val="00F32D66"/>
    <w:rsid w:val="00F32DD1"/>
    <w:rsid w:val="00F32F0E"/>
    <w:rsid w:val="00F32F3E"/>
    <w:rsid w:val="00F3331A"/>
    <w:rsid w:val="00F3333E"/>
    <w:rsid w:val="00F3333F"/>
    <w:rsid w:val="00F333F7"/>
    <w:rsid w:val="00F335F7"/>
    <w:rsid w:val="00F33696"/>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89F"/>
    <w:rsid w:val="00F40C88"/>
    <w:rsid w:val="00F413BA"/>
    <w:rsid w:val="00F41576"/>
    <w:rsid w:val="00F41D1F"/>
    <w:rsid w:val="00F41D88"/>
    <w:rsid w:val="00F4262A"/>
    <w:rsid w:val="00F426B0"/>
    <w:rsid w:val="00F42910"/>
    <w:rsid w:val="00F42C2B"/>
    <w:rsid w:val="00F434F7"/>
    <w:rsid w:val="00F43907"/>
    <w:rsid w:val="00F43CD2"/>
    <w:rsid w:val="00F443D2"/>
    <w:rsid w:val="00F4481E"/>
    <w:rsid w:val="00F44833"/>
    <w:rsid w:val="00F458A3"/>
    <w:rsid w:val="00F45B82"/>
    <w:rsid w:val="00F46123"/>
    <w:rsid w:val="00F46694"/>
    <w:rsid w:val="00F467B0"/>
    <w:rsid w:val="00F4683A"/>
    <w:rsid w:val="00F46E40"/>
    <w:rsid w:val="00F46EAB"/>
    <w:rsid w:val="00F46F0B"/>
    <w:rsid w:val="00F46F8B"/>
    <w:rsid w:val="00F47132"/>
    <w:rsid w:val="00F4733F"/>
    <w:rsid w:val="00F474FF"/>
    <w:rsid w:val="00F47545"/>
    <w:rsid w:val="00F47728"/>
    <w:rsid w:val="00F4786E"/>
    <w:rsid w:val="00F47A3D"/>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845"/>
    <w:rsid w:val="00F61158"/>
    <w:rsid w:val="00F61206"/>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4B59"/>
    <w:rsid w:val="00F65920"/>
    <w:rsid w:val="00F65961"/>
    <w:rsid w:val="00F65E8A"/>
    <w:rsid w:val="00F65E91"/>
    <w:rsid w:val="00F660B8"/>
    <w:rsid w:val="00F6617D"/>
    <w:rsid w:val="00F66198"/>
    <w:rsid w:val="00F665B7"/>
    <w:rsid w:val="00F66709"/>
    <w:rsid w:val="00F669E3"/>
    <w:rsid w:val="00F66AF7"/>
    <w:rsid w:val="00F672EB"/>
    <w:rsid w:val="00F674B0"/>
    <w:rsid w:val="00F6753C"/>
    <w:rsid w:val="00F67906"/>
    <w:rsid w:val="00F67A85"/>
    <w:rsid w:val="00F67CCD"/>
    <w:rsid w:val="00F67D0D"/>
    <w:rsid w:val="00F7055E"/>
    <w:rsid w:val="00F70E54"/>
    <w:rsid w:val="00F71026"/>
    <w:rsid w:val="00F71042"/>
    <w:rsid w:val="00F710A0"/>
    <w:rsid w:val="00F710D9"/>
    <w:rsid w:val="00F71976"/>
    <w:rsid w:val="00F71ECB"/>
    <w:rsid w:val="00F71F79"/>
    <w:rsid w:val="00F72196"/>
    <w:rsid w:val="00F7219A"/>
    <w:rsid w:val="00F721A1"/>
    <w:rsid w:val="00F724E3"/>
    <w:rsid w:val="00F725E6"/>
    <w:rsid w:val="00F727AA"/>
    <w:rsid w:val="00F72AD3"/>
    <w:rsid w:val="00F72C94"/>
    <w:rsid w:val="00F73010"/>
    <w:rsid w:val="00F7315E"/>
    <w:rsid w:val="00F737F5"/>
    <w:rsid w:val="00F73C31"/>
    <w:rsid w:val="00F73F13"/>
    <w:rsid w:val="00F73F43"/>
    <w:rsid w:val="00F74664"/>
    <w:rsid w:val="00F74791"/>
    <w:rsid w:val="00F747FD"/>
    <w:rsid w:val="00F74A7A"/>
    <w:rsid w:val="00F74F61"/>
    <w:rsid w:val="00F75057"/>
    <w:rsid w:val="00F7571A"/>
    <w:rsid w:val="00F75A01"/>
    <w:rsid w:val="00F75C0B"/>
    <w:rsid w:val="00F763DF"/>
    <w:rsid w:val="00F766BD"/>
    <w:rsid w:val="00F76933"/>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897"/>
    <w:rsid w:val="00F81A54"/>
    <w:rsid w:val="00F81B5F"/>
    <w:rsid w:val="00F81DF7"/>
    <w:rsid w:val="00F81E0E"/>
    <w:rsid w:val="00F81F25"/>
    <w:rsid w:val="00F82272"/>
    <w:rsid w:val="00F8232E"/>
    <w:rsid w:val="00F825FF"/>
    <w:rsid w:val="00F82760"/>
    <w:rsid w:val="00F82956"/>
    <w:rsid w:val="00F82A7D"/>
    <w:rsid w:val="00F82C8B"/>
    <w:rsid w:val="00F82D8E"/>
    <w:rsid w:val="00F82DBC"/>
    <w:rsid w:val="00F83057"/>
    <w:rsid w:val="00F83301"/>
    <w:rsid w:val="00F837DD"/>
    <w:rsid w:val="00F83A42"/>
    <w:rsid w:val="00F8423C"/>
    <w:rsid w:val="00F843B9"/>
    <w:rsid w:val="00F849D7"/>
    <w:rsid w:val="00F84A2F"/>
    <w:rsid w:val="00F84BAB"/>
    <w:rsid w:val="00F84C8D"/>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8E"/>
    <w:rsid w:val="00F901C2"/>
    <w:rsid w:val="00F902D2"/>
    <w:rsid w:val="00F90391"/>
    <w:rsid w:val="00F9046C"/>
    <w:rsid w:val="00F90BE4"/>
    <w:rsid w:val="00F90C86"/>
    <w:rsid w:val="00F90CCA"/>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00"/>
    <w:rsid w:val="00F945E2"/>
    <w:rsid w:val="00F94737"/>
    <w:rsid w:val="00F9495D"/>
    <w:rsid w:val="00F94DA8"/>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BD2"/>
    <w:rsid w:val="00FA0E7C"/>
    <w:rsid w:val="00FA0FBE"/>
    <w:rsid w:val="00FA17D6"/>
    <w:rsid w:val="00FA1AC7"/>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D96"/>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B02B7"/>
    <w:rsid w:val="00FB0443"/>
    <w:rsid w:val="00FB0540"/>
    <w:rsid w:val="00FB08FB"/>
    <w:rsid w:val="00FB1309"/>
    <w:rsid w:val="00FB15D5"/>
    <w:rsid w:val="00FB1606"/>
    <w:rsid w:val="00FB18E8"/>
    <w:rsid w:val="00FB19D8"/>
    <w:rsid w:val="00FB1D3D"/>
    <w:rsid w:val="00FB1DD4"/>
    <w:rsid w:val="00FB22E5"/>
    <w:rsid w:val="00FB2750"/>
    <w:rsid w:val="00FB2864"/>
    <w:rsid w:val="00FB2F6A"/>
    <w:rsid w:val="00FB2F94"/>
    <w:rsid w:val="00FB3CD6"/>
    <w:rsid w:val="00FB4065"/>
    <w:rsid w:val="00FB4760"/>
    <w:rsid w:val="00FB47B5"/>
    <w:rsid w:val="00FB4938"/>
    <w:rsid w:val="00FB5201"/>
    <w:rsid w:val="00FB52FD"/>
    <w:rsid w:val="00FB56BA"/>
    <w:rsid w:val="00FB57A7"/>
    <w:rsid w:val="00FB59F0"/>
    <w:rsid w:val="00FB5A6F"/>
    <w:rsid w:val="00FB6191"/>
    <w:rsid w:val="00FB67CA"/>
    <w:rsid w:val="00FB6A72"/>
    <w:rsid w:val="00FB6E14"/>
    <w:rsid w:val="00FB6E6D"/>
    <w:rsid w:val="00FB7284"/>
    <w:rsid w:val="00FB72CB"/>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4278"/>
    <w:rsid w:val="00FC4423"/>
    <w:rsid w:val="00FC47CD"/>
    <w:rsid w:val="00FC47D1"/>
    <w:rsid w:val="00FC4CA4"/>
    <w:rsid w:val="00FC4ED1"/>
    <w:rsid w:val="00FC4F3D"/>
    <w:rsid w:val="00FC5451"/>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905"/>
    <w:rsid w:val="00FD3B14"/>
    <w:rsid w:val="00FD3FAD"/>
    <w:rsid w:val="00FD4CC0"/>
    <w:rsid w:val="00FD5292"/>
    <w:rsid w:val="00FD5326"/>
    <w:rsid w:val="00FD5999"/>
    <w:rsid w:val="00FD5F18"/>
    <w:rsid w:val="00FD6318"/>
    <w:rsid w:val="00FD6A3D"/>
    <w:rsid w:val="00FD6D13"/>
    <w:rsid w:val="00FD6F78"/>
    <w:rsid w:val="00FD6F9D"/>
    <w:rsid w:val="00FD72D9"/>
    <w:rsid w:val="00FD73AE"/>
    <w:rsid w:val="00FD774E"/>
    <w:rsid w:val="00FD7D58"/>
    <w:rsid w:val="00FD7D6B"/>
    <w:rsid w:val="00FE00DC"/>
    <w:rsid w:val="00FE0477"/>
    <w:rsid w:val="00FE0657"/>
    <w:rsid w:val="00FE092D"/>
    <w:rsid w:val="00FE0C15"/>
    <w:rsid w:val="00FE0E08"/>
    <w:rsid w:val="00FE15F5"/>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172"/>
    <w:rsid w:val="00FE5236"/>
    <w:rsid w:val="00FE53E8"/>
    <w:rsid w:val="00FE563E"/>
    <w:rsid w:val="00FE5977"/>
    <w:rsid w:val="00FE5C99"/>
    <w:rsid w:val="00FE5CB2"/>
    <w:rsid w:val="00FE5E32"/>
    <w:rsid w:val="00FE65DB"/>
    <w:rsid w:val="00FE6DEC"/>
    <w:rsid w:val="00FE6FDC"/>
    <w:rsid w:val="00FE7266"/>
    <w:rsid w:val="00FE74E2"/>
    <w:rsid w:val="00FE74FC"/>
    <w:rsid w:val="00FE761D"/>
    <w:rsid w:val="00FE76FA"/>
    <w:rsid w:val="00FE7A09"/>
    <w:rsid w:val="00FF00B6"/>
    <w:rsid w:val="00FF01C5"/>
    <w:rsid w:val="00FF0224"/>
    <w:rsid w:val="00FF0289"/>
    <w:rsid w:val="00FF02D6"/>
    <w:rsid w:val="00FF02E3"/>
    <w:rsid w:val="00FF0895"/>
    <w:rsid w:val="00FF0A09"/>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3D02"/>
    <w:rsid w:val="00FF40CB"/>
    <w:rsid w:val="00FF43AF"/>
    <w:rsid w:val="00FF48E0"/>
    <w:rsid w:val="00FF4F52"/>
    <w:rsid w:val="00FF5026"/>
    <w:rsid w:val="00FF5173"/>
    <w:rsid w:val="00FF51D0"/>
    <w:rsid w:val="00FF52CC"/>
    <w:rsid w:val="00FF52E3"/>
    <w:rsid w:val="00FF5D1A"/>
    <w:rsid w:val="00FF608B"/>
    <w:rsid w:val="00FF609A"/>
    <w:rsid w:val="00FF63FE"/>
    <w:rsid w:val="00FF6CF6"/>
    <w:rsid w:val="00FF6E42"/>
    <w:rsid w:val="00FF70CF"/>
    <w:rsid w:val="00FF72A3"/>
    <w:rsid w:val="00FF74BE"/>
    <w:rsid w:val="00FF75D0"/>
    <w:rsid w:val="00FF78DB"/>
    <w:rsid w:val="00FF7A04"/>
    <w:rsid w:val="01003509"/>
    <w:rsid w:val="010133DB"/>
    <w:rsid w:val="01017B09"/>
    <w:rsid w:val="0102190D"/>
    <w:rsid w:val="010329CE"/>
    <w:rsid w:val="01054DF6"/>
    <w:rsid w:val="010A03F9"/>
    <w:rsid w:val="011560DD"/>
    <w:rsid w:val="011B7741"/>
    <w:rsid w:val="012227BC"/>
    <w:rsid w:val="012361AD"/>
    <w:rsid w:val="01245EBD"/>
    <w:rsid w:val="01247549"/>
    <w:rsid w:val="01294658"/>
    <w:rsid w:val="012D1181"/>
    <w:rsid w:val="013047F1"/>
    <w:rsid w:val="01336F06"/>
    <w:rsid w:val="01351695"/>
    <w:rsid w:val="01356FD0"/>
    <w:rsid w:val="01366631"/>
    <w:rsid w:val="01372D9E"/>
    <w:rsid w:val="01390728"/>
    <w:rsid w:val="013A421F"/>
    <w:rsid w:val="013E1340"/>
    <w:rsid w:val="013E6BC5"/>
    <w:rsid w:val="013F1DC3"/>
    <w:rsid w:val="013F7A03"/>
    <w:rsid w:val="014315A6"/>
    <w:rsid w:val="014A087B"/>
    <w:rsid w:val="014A70F9"/>
    <w:rsid w:val="014A788D"/>
    <w:rsid w:val="014C27DC"/>
    <w:rsid w:val="014E5D2A"/>
    <w:rsid w:val="01501AF1"/>
    <w:rsid w:val="01542230"/>
    <w:rsid w:val="015512DB"/>
    <w:rsid w:val="01554C81"/>
    <w:rsid w:val="01575FAC"/>
    <w:rsid w:val="015E7E64"/>
    <w:rsid w:val="01611442"/>
    <w:rsid w:val="016402CE"/>
    <w:rsid w:val="01683FD1"/>
    <w:rsid w:val="016F100F"/>
    <w:rsid w:val="017263D7"/>
    <w:rsid w:val="01743CB9"/>
    <w:rsid w:val="01767D2E"/>
    <w:rsid w:val="01780217"/>
    <w:rsid w:val="017946B0"/>
    <w:rsid w:val="017C614A"/>
    <w:rsid w:val="017F65EC"/>
    <w:rsid w:val="018578DB"/>
    <w:rsid w:val="01892049"/>
    <w:rsid w:val="018E483E"/>
    <w:rsid w:val="01905DFA"/>
    <w:rsid w:val="019243E0"/>
    <w:rsid w:val="01994D1A"/>
    <w:rsid w:val="01A20910"/>
    <w:rsid w:val="01A65188"/>
    <w:rsid w:val="01A658B0"/>
    <w:rsid w:val="01A65BCB"/>
    <w:rsid w:val="01A725D1"/>
    <w:rsid w:val="01A725D3"/>
    <w:rsid w:val="01A76C0D"/>
    <w:rsid w:val="01A85D64"/>
    <w:rsid w:val="01AA4837"/>
    <w:rsid w:val="01AB17EA"/>
    <w:rsid w:val="01AB4E76"/>
    <w:rsid w:val="01AC3F1F"/>
    <w:rsid w:val="01AC6411"/>
    <w:rsid w:val="01AF13C3"/>
    <w:rsid w:val="01B13D86"/>
    <w:rsid w:val="01B3461A"/>
    <w:rsid w:val="01B54FA2"/>
    <w:rsid w:val="01BC09F1"/>
    <w:rsid w:val="01BE4471"/>
    <w:rsid w:val="01C01E07"/>
    <w:rsid w:val="01C15DFC"/>
    <w:rsid w:val="01C22BB9"/>
    <w:rsid w:val="01C42963"/>
    <w:rsid w:val="01C4600F"/>
    <w:rsid w:val="01C927AF"/>
    <w:rsid w:val="01C94C8F"/>
    <w:rsid w:val="01CD51F6"/>
    <w:rsid w:val="01D11E35"/>
    <w:rsid w:val="01D14EE4"/>
    <w:rsid w:val="01DB4604"/>
    <w:rsid w:val="01E24122"/>
    <w:rsid w:val="01E33FA6"/>
    <w:rsid w:val="01E3677F"/>
    <w:rsid w:val="01EB04F7"/>
    <w:rsid w:val="01EB3A92"/>
    <w:rsid w:val="01F74789"/>
    <w:rsid w:val="01FE2471"/>
    <w:rsid w:val="02001847"/>
    <w:rsid w:val="0205715A"/>
    <w:rsid w:val="020F7BE6"/>
    <w:rsid w:val="02105AF2"/>
    <w:rsid w:val="0210657B"/>
    <w:rsid w:val="02142640"/>
    <w:rsid w:val="021467C7"/>
    <w:rsid w:val="021B2AD5"/>
    <w:rsid w:val="021E644D"/>
    <w:rsid w:val="02220E07"/>
    <w:rsid w:val="022269C9"/>
    <w:rsid w:val="02256F7E"/>
    <w:rsid w:val="022B670C"/>
    <w:rsid w:val="0230272D"/>
    <w:rsid w:val="02322F64"/>
    <w:rsid w:val="02332124"/>
    <w:rsid w:val="023C2E6C"/>
    <w:rsid w:val="023C512E"/>
    <w:rsid w:val="02402F54"/>
    <w:rsid w:val="024034C7"/>
    <w:rsid w:val="02404B40"/>
    <w:rsid w:val="02427C9E"/>
    <w:rsid w:val="0243541D"/>
    <w:rsid w:val="02447E07"/>
    <w:rsid w:val="02486E1B"/>
    <w:rsid w:val="02487EFE"/>
    <w:rsid w:val="024A05DD"/>
    <w:rsid w:val="024D2EBE"/>
    <w:rsid w:val="0251680A"/>
    <w:rsid w:val="025219CB"/>
    <w:rsid w:val="025E6D76"/>
    <w:rsid w:val="02633531"/>
    <w:rsid w:val="02671A08"/>
    <w:rsid w:val="02674154"/>
    <w:rsid w:val="02684424"/>
    <w:rsid w:val="02687329"/>
    <w:rsid w:val="0268734E"/>
    <w:rsid w:val="026F67F0"/>
    <w:rsid w:val="02730304"/>
    <w:rsid w:val="02737E73"/>
    <w:rsid w:val="02770A7D"/>
    <w:rsid w:val="027734C1"/>
    <w:rsid w:val="027767AD"/>
    <w:rsid w:val="027810C4"/>
    <w:rsid w:val="02783010"/>
    <w:rsid w:val="027912D5"/>
    <w:rsid w:val="027E4A28"/>
    <w:rsid w:val="02811D65"/>
    <w:rsid w:val="028456DD"/>
    <w:rsid w:val="0284643E"/>
    <w:rsid w:val="02867606"/>
    <w:rsid w:val="0289427A"/>
    <w:rsid w:val="0289767F"/>
    <w:rsid w:val="028B4093"/>
    <w:rsid w:val="028D2C16"/>
    <w:rsid w:val="028D3B17"/>
    <w:rsid w:val="028D42E9"/>
    <w:rsid w:val="029307B2"/>
    <w:rsid w:val="02936666"/>
    <w:rsid w:val="029414E1"/>
    <w:rsid w:val="02974CFC"/>
    <w:rsid w:val="0298437E"/>
    <w:rsid w:val="029A56D4"/>
    <w:rsid w:val="029A5A1F"/>
    <w:rsid w:val="029B7F05"/>
    <w:rsid w:val="029C0E34"/>
    <w:rsid w:val="029C6FFA"/>
    <w:rsid w:val="029D3887"/>
    <w:rsid w:val="029D5B0E"/>
    <w:rsid w:val="029E30B7"/>
    <w:rsid w:val="029E559B"/>
    <w:rsid w:val="029F44B2"/>
    <w:rsid w:val="02A0101E"/>
    <w:rsid w:val="02A3106B"/>
    <w:rsid w:val="02A417CF"/>
    <w:rsid w:val="02A87D43"/>
    <w:rsid w:val="02AB24A9"/>
    <w:rsid w:val="02AD1881"/>
    <w:rsid w:val="02AE2693"/>
    <w:rsid w:val="02AE3171"/>
    <w:rsid w:val="02AE6B19"/>
    <w:rsid w:val="02AF5A75"/>
    <w:rsid w:val="02B05BA1"/>
    <w:rsid w:val="02B56C57"/>
    <w:rsid w:val="02BE51F7"/>
    <w:rsid w:val="02C2035E"/>
    <w:rsid w:val="02C431D1"/>
    <w:rsid w:val="02C5272F"/>
    <w:rsid w:val="02C700F0"/>
    <w:rsid w:val="02C72779"/>
    <w:rsid w:val="02C81357"/>
    <w:rsid w:val="02C94D0B"/>
    <w:rsid w:val="02CB4094"/>
    <w:rsid w:val="02CD5A35"/>
    <w:rsid w:val="02D1185C"/>
    <w:rsid w:val="02D15912"/>
    <w:rsid w:val="02D8312D"/>
    <w:rsid w:val="02D86443"/>
    <w:rsid w:val="02DC10F6"/>
    <w:rsid w:val="02E41766"/>
    <w:rsid w:val="02E51F96"/>
    <w:rsid w:val="02E87F0E"/>
    <w:rsid w:val="02EC4006"/>
    <w:rsid w:val="02ED1B9A"/>
    <w:rsid w:val="02EE6AFE"/>
    <w:rsid w:val="02EF7F18"/>
    <w:rsid w:val="02F35F68"/>
    <w:rsid w:val="02F5571F"/>
    <w:rsid w:val="02F82537"/>
    <w:rsid w:val="02FB70B7"/>
    <w:rsid w:val="02FC3192"/>
    <w:rsid w:val="03023110"/>
    <w:rsid w:val="030702F1"/>
    <w:rsid w:val="0311142C"/>
    <w:rsid w:val="03114BFF"/>
    <w:rsid w:val="03155A1D"/>
    <w:rsid w:val="0318720D"/>
    <w:rsid w:val="031A061C"/>
    <w:rsid w:val="031A6883"/>
    <w:rsid w:val="031B3F6D"/>
    <w:rsid w:val="031B577D"/>
    <w:rsid w:val="031D6418"/>
    <w:rsid w:val="031F34B1"/>
    <w:rsid w:val="03251EDB"/>
    <w:rsid w:val="032947B2"/>
    <w:rsid w:val="032E4AA1"/>
    <w:rsid w:val="032E762A"/>
    <w:rsid w:val="03316940"/>
    <w:rsid w:val="03327071"/>
    <w:rsid w:val="03334F0B"/>
    <w:rsid w:val="03341895"/>
    <w:rsid w:val="033435DD"/>
    <w:rsid w:val="03365212"/>
    <w:rsid w:val="03391B48"/>
    <w:rsid w:val="03396E1A"/>
    <w:rsid w:val="033D2E09"/>
    <w:rsid w:val="033D4B31"/>
    <w:rsid w:val="0343785E"/>
    <w:rsid w:val="03442222"/>
    <w:rsid w:val="03480361"/>
    <w:rsid w:val="034D67C4"/>
    <w:rsid w:val="03532C3F"/>
    <w:rsid w:val="035E366A"/>
    <w:rsid w:val="035F79EB"/>
    <w:rsid w:val="036163FE"/>
    <w:rsid w:val="0363549F"/>
    <w:rsid w:val="03694FB1"/>
    <w:rsid w:val="036A2B26"/>
    <w:rsid w:val="036A7051"/>
    <w:rsid w:val="036B1697"/>
    <w:rsid w:val="03706DA1"/>
    <w:rsid w:val="03714634"/>
    <w:rsid w:val="03715EED"/>
    <w:rsid w:val="0376029A"/>
    <w:rsid w:val="03797173"/>
    <w:rsid w:val="038244A9"/>
    <w:rsid w:val="03836BB6"/>
    <w:rsid w:val="03863F7A"/>
    <w:rsid w:val="038B167A"/>
    <w:rsid w:val="038C4A3C"/>
    <w:rsid w:val="03930A46"/>
    <w:rsid w:val="03941DEF"/>
    <w:rsid w:val="039423F5"/>
    <w:rsid w:val="03943F4A"/>
    <w:rsid w:val="03966736"/>
    <w:rsid w:val="039B44FB"/>
    <w:rsid w:val="039C5CEB"/>
    <w:rsid w:val="039E5651"/>
    <w:rsid w:val="039F1F67"/>
    <w:rsid w:val="03A256D1"/>
    <w:rsid w:val="03AE44CB"/>
    <w:rsid w:val="03AF3008"/>
    <w:rsid w:val="03B03BCE"/>
    <w:rsid w:val="03B25C4C"/>
    <w:rsid w:val="03B4334C"/>
    <w:rsid w:val="03BB5D19"/>
    <w:rsid w:val="03C05E09"/>
    <w:rsid w:val="03C06A92"/>
    <w:rsid w:val="03C162F4"/>
    <w:rsid w:val="03C760B8"/>
    <w:rsid w:val="03CD0C28"/>
    <w:rsid w:val="03CE6BE3"/>
    <w:rsid w:val="03CF28C7"/>
    <w:rsid w:val="03D12146"/>
    <w:rsid w:val="03D24EAD"/>
    <w:rsid w:val="03D8701F"/>
    <w:rsid w:val="03DC0B0D"/>
    <w:rsid w:val="03DF0076"/>
    <w:rsid w:val="03DF2ECE"/>
    <w:rsid w:val="03E3042C"/>
    <w:rsid w:val="03E31340"/>
    <w:rsid w:val="03E325AD"/>
    <w:rsid w:val="03E36CEC"/>
    <w:rsid w:val="03E87994"/>
    <w:rsid w:val="03F612F5"/>
    <w:rsid w:val="03F818DF"/>
    <w:rsid w:val="03F84D57"/>
    <w:rsid w:val="03F94E83"/>
    <w:rsid w:val="03F9699C"/>
    <w:rsid w:val="03FB07BC"/>
    <w:rsid w:val="03FC3973"/>
    <w:rsid w:val="03FC4856"/>
    <w:rsid w:val="03FD3C8E"/>
    <w:rsid w:val="04001360"/>
    <w:rsid w:val="04031A0B"/>
    <w:rsid w:val="040334BF"/>
    <w:rsid w:val="0404274C"/>
    <w:rsid w:val="04094641"/>
    <w:rsid w:val="040A5866"/>
    <w:rsid w:val="0410112B"/>
    <w:rsid w:val="0414761A"/>
    <w:rsid w:val="04157265"/>
    <w:rsid w:val="041A2777"/>
    <w:rsid w:val="041C778B"/>
    <w:rsid w:val="041F503A"/>
    <w:rsid w:val="04201270"/>
    <w:rsid w:val="04201A83"/>
    <w:rsid w:val="0420501E"/>
    <w:rsid w:val="04217C18"/>
    <w:rsid w:val="042361E4"/>
    <w:rsid w:val="04240AB5"/>
    <w:rsid w:val="04301621"/>
    <w:rsid w:val="043229B9"/>
    <w:rsid w:val="04325976"/>
    <w:rsid w:val="04360DCF"/>
    <w:rsid w:val="04380AB6"/>
    <w:rsid w:val="043964F4"/>
    <w:rsid w:val="043C3B18"/>
    <w:rsid w:val="04403906"/>
    <w:rsid w:val="044122B2"/>
    <w:rsid w:val="04422D59"/>
    <w:rsid w:val="04442109"/>
    <w:rsid w:val="0450470F"/>
    <w:rsid w:val="045D75D3"/>
    <w:rsid w:val="045F1E07"/>
    <w:rsid w:val="046073AC"/>
    <w:rsid w:val="04663626"/>
    <w:rsid w:val="0468089F"/>
    <w:rsid w:val="04733013"/>
    <w:rsid w:val="0475224D"/>
    <w:rsid w:val="04763B1A"/>
    <w:rsid w:val="047716FF"/>
    <w:rsid w:val="047B73E4"/>
    <w:rsid w:val="047D158A"/>
    <w:rsid w:val="047E422A"/>
    <w:rsid w:val="047E59D0"/>
    <w:rsid w:val="047F0FF3"/>
    <w:rsid w:val="047F521F"/>
    <w:rsid w:val="04817E85"/>
    <w:rsid w:val="04832345"/>
    <w:rsid w:val="04855862"/>
    <w:rsid w:val="04885E91"/>
    <w:rsid w:val="048B7799"/>
    <w:rsid w:val="048F11FF"/>
    <w:rsid w:val="048F5B13"/>
    <w:rsid w:val="048F6D5F"/>
    <w:rsid w:val="049028BC"/>
    <w:rsid w:val="04924D10"/>
    <w:rsid w:val="04965C21"/>
    <w:rsid w:val="0496636D"/>
    <w:rsid w:val="049E55CC"/>
    <w:rsid w:val="04A0503D"/>
    <w:rsid w:val="04A2712F"/>
    <w:rsid w:val="04A429CC"/>
    <w:rsid w:val="04A65252"/>
    <w:rsid w:val="04AB37DA"/>
    <w:rsid w:val="04B16920"/>
    <w:rsid w:val="04B25707"/>
    <w:rsid w:val="04B66FD4"/>
    <w:rsid w:val="04B72387"/>
    <w:rsid w:val="04BB0D60"/>
    <w:rsid w:val="04BD3445"/>
    <w:rsid w:val="04BF2259"/>
    <w:rsid w:val="04C84A51"/>
    <w:rsid w:val="04C86D82"/>
    <w:rsid w:val="04CE1574"/>
    <w:rsid w:val="04CE32A5"/>
    <w:rsid w:val="04CE44C1"/>
    <w:rsid w:val="04CF6CEC"/>
    <w:rsid w:val="04D06E51"/>
    <w:rsid w:val="04D13CC3"/>
    <w:rsid w:val="04D1426D"/>
    <w:rsid w:val="04D9546B"/>
    <w:rsid w:val="04DB6E9B"/>
    <w:rsid w:val="04DE36BE"/>
    <w:rsid w:val="04DF3813"/>
    <w:rsid w:val="04E36569"/>
    <w:rsid w:val="04E5710E"/>
    <w:rsid w:val="04E84276"/>
    <w:rsid w:val="04E923A2"/>
    <w:rsid w:val="04EA2618"/>
    <w:rsid w:val="04EB014A"/>
    <w:rsid w:val="04EC4FCB"/>
    <w:rsid w:val="04F20BDF"/>
    <w:rsid w:val="04F561F9"/>
    <w:rsid w:val="04FD3084"/>
    <w:rsid w:val="04FE4B8A"/>
    <w:rsid w:val="050547C5"/>
    <w:rsid w:val="050D4324"/>
    <w:rsid w:val="0514678E"/>
    <w:rsid w:val="051A2929"/>
    <w:rsid w:val="051D7319"/>
    <w:rsid w:val="051F03B6"/>
    <w:rsid w:val="05223EF5"/>
    <w:rsid w:val="05235E1F"/>
    <w:rsid w:val="05237631"/>
    <w:rsid w:val="05251148"/>
    <w:rsid w:val="052B71C5"/>
    <w:rsid w:val="05357AE4"/>
    <w:rsid w:val="0537346D"/>
    <w:rsid w:val="05380EEB"/>
    <w:rsid w:val="05391B7B"/>
    <w:rsid w:val="05392346"/>
    <w:rsid w:val="05392C30"/>
    <w:rsid w:val="053B4A1D"/>
    <w:rsid w:val="053D5532"/>
    <w:rsid w:val="053F2110"/>
    <w:rsid w:val="05432443"/>
    <w:rsid w:val="054407E5"/>
    <w:rsid w:val="0544122D"/>
    <w:rsid w:val="0545162B"/>
    <w:rsid w:val="05480F62"/>
    <w:rsid w:val="05491D76"/>
    <w:rsid w:val="054A3678"/>
    <w:rsid w:val="054E193A"/>
    <w:rsid w:val="05523677"/>
    <w:rsid w:val="055260FB"/>
    <w:rsid w:val="05544472"/>
    <w:rsid w:val="05567CB7"/>
    <w:rsid w:val="055C33E0"/>
    <w:rsid w:val="05605DD3"/>
    <w:rsid w:val="05630589"/>
    <w:rsid w:val="05630E42"/>
    <w:rsid w:val="05636DE9"/>
    <w:rsid w:val="0564633F"/>
    <w:rsid w:val="056464A4"/>
    <w:rsid w:val="056471AD"/>
    <w:rsid w:val="05654933"/>
    <w:rsid w:val="05654B7C"/>
    <w:rsid w:val="05674A83"/>
    <w:rsid w:val="0568753F"/>
    <w:rsid w:val="05711756"/>
    <w:rsid w:val="05730109"/>
    <w:rsid w:val="05765872"/>
    <w:rsid w:val="05785848"/>
    <w:rsid w:val="057A24A3"/>
    <w:rsid w:val="057A3A3C"/>
    <w:rsid w:val="057B1627"/>
    <w:rsid w:val="057D2B42"/>
    <w:rsid w:val="057E6F8E"/>
    <w:rsid w:val="057E7761"/>
    <w:rsid w:val="057F03C0"/>
    <w:rsid w:val="057F3410"/>
    <w:rsid w:val="057F498F"/>
    <w:rsid w:val="05802289"/>
    <w:rsid w:val="05820B7F"/>
    <w:rsid w:val="058220CF"/>
    <w:rsid w:val="05834EA2"/>
    <w:rsid w:val="0584064F"/>
    <w:rsid w:val="05875289"/>
    <w:rsid w:val="058913AE"/>
    <w:rsid w:val="058A6187"/>
    <w:rsid w:val="058B3624"/>
    <w:rsid w:val="05907EF4"/>
    <w:rsid w:val="05936115"/>
    <w:rsid w:val="05941D4A"/>
    <w:rsid w:val="059516E6"/>
    <w:rsid w:val="059834EE"/>
    <w:rsid w:val="059A3B8D"/>
    <w:rsid w:val="059A7D4B"/>
    <w:rsid w:val="059B34E3"/>
    <w:rsid w:val="059F30E7"/>
    <w:rsid w:val="05A050C7"/>
    <w:rsid w:val="05A57A03"/>
    <w:rsid w:val="05A80C3A"/>
    <w:rsid w:val="05AD7DBD"/>
    <w:rsid w:val="05BB7C61"/>
    <w:rsid w:val="05BD76E5"/>
    <w:rsid w:val="05C17AE1"/>
    <w:rsid w:val="05C75BCF"/>
    <w:rsid w:val="05C95FF0"/>
    <w:rsid w:val="05CA1EE4"/>
    <w:rsid w:val="05D96B98"/>
    <w:rsid w:val="05E1029D"/>
    <w:rsid w:val="05E35EDA"/>
    <w:rsid w:val="05E40D37"/>
    <w:rsid w:val="05E5641D"/>
    <w:rsid w:val="05E6486F"/>
    <w:rsid w:val="05E927C0"/>
    <w:rsid w:val="05EA6C0A"/>
    <w:rsid w:val="05ED1B6E"/>
    <w:rsid w:val="05EF1B79"/>
    <w:rsid w:val="05F262A0"/>
    <w:rsid w:val="05F43B89"/>
    <w:rsid w:val="05F45CF1"/>
    <w:rsid w:val="05F53FC6"/>
    <w:rsid w:val="05F861F5"/>
    <w:rsid w:val="05FB7C39"/>
    <w:rsid w:val="05FC3C1E"/>
    <w:rsid w:val="06045E70"/>
    <w:rsid w:val="06080D8F"/>
    <w:rsid w:val="06082183"/>
    <w:rsid w:val="0608251E"/>
    <w:rsid w:val="06094670"/>
    <w:rsid w:val="06095A9D"/>
    <w:rsid w:val="060A4922"/>
    <w:rsid w:val="060A7C24"/>
    <w:rsid w:val="0613549C"/>
    <w:rsid w:val="06183109"/>
    <w:rsid w:val="061D7D77"/>
    <w:rsid w:val="061F37C8"/>
    <w:rsid w:val="061F4F92"/>
    <w:rsid w:val="0624386B"/>
    <w:rsid w:val="062514CE"/>
    <w:rsid w:val="06263D53"/>
    <w:rsid w:val="062659F2"/>
    <w:rsid w:val="062B2CAA"/>
    <w:rsid w:val="062C5CB6"/>
    <w:rsid w:val="062D3938"/>
    <w:rsid w:val="062E2430"/>
    <w:rsid w:val="06303747"/>
    <w:rsid w:val="06303EF2"/>
    <w:rsid w:val="06343C40"/>
    <w:rsid w:val="063571A2"/>
    <w:rsid w:val="06360315"/>
    <w:rsid w:val="063733F3"/>
    <w:rsid w:val="063C0B93"/>
    <w:rsid w:val="063E600B"/>
    <w:rsid w:val="06404BD6"/>
    <w:rsid w:val="06417B22"/>
    <w:rsid w:val="06462408"/>
    <w:rsid w:val="064B33E9"/>
    <w:rsid w:val="064D5D84"/>
    <w:rsid w:val="064D784D"/>
    <w:rsid w:val="064E1AC7"/>
    <w:rsid w:val="06514D32"/>
    <w:rsid w:val="06515716"/>
    <w:rsid w:val="06517807"/>
    <w:rsid w:val="0655081A"/>
    <w:rsid w:val="0657428C"/>
    <w:rsid w:val="065C5856"/>
    <w:rsid w:val="065F6758"/>
    <w:rsid w:val="065F7708"/>
    <w:rsid w:val="066777D1"/>
    <w:rsid w:val="066D3666"/>
    <w:rsid w:val="06720EB1"/>
    <w:rsid w:val="06790D04"/>
    <w:rsid w:val="067D4447"/>
    <w:rsid w:val="067D4C1C"/>
    <w:rsid w:val="0680002C"/>
    <w:rsid w:val="068621D8"/>
    <w:rsid w:val="06870EF4"/>
    <w:rsid w:val="06871A44"/>
    <w:rsid w:val="068C2CDD"/>
    <w:rsid w:val="068C4C9B"/>
    <w:rsid w:val="068D1E84"/>
    <w:rsid w:val="06963EEE"/>
    <w:rsid w:val="06967B19"/>
    <w:rsid w:val="069A1A22"/>
    <w:rsid w:val="069B5282"/>
    <w:rsid w:val="069E6504"/>
    <w:rsid w:val="069F2696"/>
    <w:rsid w:val="06A125A4"/>
    <w:rsid w:val="06A31C51"/>
    <w:rsid w:val="06A333A4"/>
    <w:rsid w:val="06A46639"/>
    <w:rsid w:val="06A63C21"/>
    <w:rsid w:val="06AA6CB3"/>
    <w:rsid w:val="06AC2FD6"/>
    <w:rsid w:val="06AD4DA6"/>
    <w:rsid w:val="06AF0D04"/>
    <w:rsid w:val="06AF2E42"/>
    <w:rsid w:val="06B0569D"/>
    <w:rsid w:val="06B127E5"/>
    <w:rsid w:val="06B519B9"/>
    <w:rsid w:val="06B75DB9"/>
    <w:rsid w:val="06BA6626"/>
    <w:rsid w:val="06BB22B9"/>
    <w:rsid w:val="06BD3D40"/>
    <w:rsid w:val="06BD3DD2"/>
    <w:rsid w:val="06C04DF4"/>
    <w:rsid w:val="06C32A38"/>
    <w:rsid w:val="06C4522F"/>
    <w:rsid w:val="06C944B5"/>
    <w:rsid w:val="06CC711D"/>
    <w:rsid w:val="06CD3AE6"/>
    <w:rsid w:val="06CE2D01"/>
    <w:rsid w:val="06D20B82"/>
    <w:rsid w:val="06D22042"/>
    <w:rsid w:val="06D354D0"/>
    <w:rsid w:val="06D77284"/>
    <w:rsid w:val="06D80146"/>
    <w:rsid w:val="06DE0009"/>
    <w:rsid w:val="06DF6C1E"/>
    <w:rsid w:val="06E11708"/>
    <w:rsid w:val="06E237D7"/>
    <w:rsid w:val="06E41979"/>
    <w:rsid w:val="06E84EFD"/>
    <w:rsid w:val="06EB27E8"/>
    <w:rsid w:val="06EE4E92"/>
    <w:rsid w:val="06F47BE3"/>
    <w:rsid w:val="06F84318"/>
    <w:rsid w:val="06F867D3"/>
    <w:rsid w:val="06FC4F1D"/>
    <w:rsid w:val="06FE5AAE"/>
    <w:rsid w:val="06FF3F5D"/>
    <w:rsid w:val="0705530E"/>
    <w:rsid w:val="070A78AF"/>
    <w:rsid w:val="070D24A5"/>
    <w:rsid w:val="070D3875"/>
    <w:rsid w:val="070E2577"/>
    <w:rsid w:val="07160523"/>
    <w:rsid w:val="07167FDF"/>
    <w:rsid w:val="071D76E3"/>
    <w:rsid w:val="071E19BD"/>
    <w:rsid w:val="07231A37"/>
    <w:rsid w:val="0726535C"/>
    <w:rsid w:val="07272AAD"/>
    <w:rsid w:val="072869A2"/>
    <w:rsid w:val="072F2729"/>
    <w:rsid w:val="072F742F"/>
    <w:rsid w:val="07344C35"/>
    <w:rsid w:val="07390243"/>
    <w:rsid w:val="0739242C"/>
    <w:rsid w:val="073A1BD0"/>
    <w:rsid w:val="073B1A8C"/>
    <w:rsid w:val="073B74D8"/>
    <w:rsid w:val="073E5F11"/>
    <w:rsid w:val="073F7394"/>
    <w:rsid w:val="074317B6"/>
    <w:rsid w:val="07467EAD"/>
    <w:rsid w:val="07495715"/>
    <w:rsid w:val="074C0265"/>
    <w:rsid w:val="074C7E5E"/>
    <w:rsid w:val="07521380"/>
    <w:rsid w:val="075224B6"/>
    <w:rsid w:val="07537365"/>
    <w:rsid w:val="07577BE1"/>
    <w:rsid w:val="0758013D"/>
    <w:rsid w:val="075E4824"/>
    <w:rsid w:val="07614DBC"/>
    <w:rsid w:val="07630390"/>
    <w:rsid w:val="0763239E"/>
    <w:rsid w:val="07642503"/>
    <w:rsid w:val="0765106A"/>
    <w:rsid w:val="076754FC"/>
    <w:rsid w:val="07687290"/>
    <w:rsid w:val="076A3141"/>
    <w:rsid w:val="076C163D"/>
    <w:rsid w:val="076D66DD"/>
    <w:rsid w:val="07701CD6"/>
    <w:rsid w:val="07701D34"/>
    <w:rsid w:val="07717275"/>
    <w:rsid w:val="07722C34"/>
    <w:rsid w:val="077332A9"/>
    <w:rsid w:val="07737445"/>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1239D"/>
    <w:rsid w:val="07994361"/>
    <w:rsid w:val="07997DD2"/>
    <w:rsid w:val="079A0D62"/>
    <w:rsid w:val="079C5CAA"/>
    <w:rsid w:val="07A021B6"/>
    <w:rsid w:val="07A276F1"/>
    <w:rsid w:val="07A460B8"/>
    <w:rsid w:val="07A85B16"/>
    <w:rsid w:val="07A85E39"/>
    <w:rsid w:val="07AB11D3"/>
    <w:rsid w:val="07AC39D7"/>
    <w:rsid w:val="07B35775"/>
    <w:rsid w:val="07B37E81"/>
    <w:rsid w:val="07B40556"/>
    <w:rsid w:val="07B609C9"/>
    <w:rsid w:val="07B71290"/>
    <w:rsid w:val="07B76B82"/>
    <w:rsid w:val="07B93E5C"/>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80573"/>
    <w:rsid w:val="07D843AF"/>
    <w:rsid w:val="07DA4BB2"/>
    <w:rsid w:val="07DD5AB3"/>
    <w:rsid w:val="07DF36CD"/>
    <w:rsid w:val="07DF3C22"/>
    <w:rsid w:val="07DF588C"/>
    <w:rsid w:val="07E00DAB"/>
    <w:rsid w:val="07E75CAA"/>
    <w:rsid w:val="07E9755C"/>
    <w:rsid w:val="07EF3A10"/>
    <w:rsid w:val="07F27A67"/>
    <w:rsid w:val="07F32EF1"/>
    <w:rsid w:val="07F66717"/>
    <w:rsid w:val="07F81BA2"/>
    <w:rsid w:val="07F9718A"/>
    <w:rsid w:val="07FD6035"/>
    <w:rsid w:val="08087296"/>
    <w:rsid w:val="08103267"/>
    <w:rsid w:val="081532CD"/>
    <w:rsid w:val="08156059"/>
    <w:rsid w:val="081814E9"/>
    <w:rsid w:val="08183ED6"/>
    <w:rsid w:val="081A043A"/>
    <w:rsid w:val="081B57F6"/>
    <w:rsid w:val="081F4B7E"/>
    <w:rsid w:val="082040D3"/>
    <w:rsid w:val="08252A1F"/>
    <w:rsid w:val="08252D8E"/>
    <w:rsid w:val="08264329"/>
    <w:rsid w:val="082A6E6B"/>
    <w:rsid w:val="082D3F33"/>
    <w:rsid w:val="082F3805"/>
    <w:rsid w:val="08346640"/>
    <w:rsid w:val="083701B1"/>
    <w:rsid w:val="083E6D2C"/>
    <w:rsid w:val="08400839"/>
    <w:rsid w:val="08443B1C"/>
    <w:rsid w:val="08476CF8"/>
    <w:rsid w:val="0849264B"/>
    <w:rsid w:val="084C6444"/>
    <w:rsid w:val="084E2148"/>
    <w:rsid w:val="084F3821"/>
    <w:rsid w:val="085151DC"/>
    <w:rsid w:val="085246CB"/>
    <w:rsid w:val="08572CC5"/>
    <w:rsid w:val="08581244"/>
    <w:rsid w:val="085824B6"/>
    <w:rsid w:val="085907A8"/>
    <w:rsid w:val="085A7694"/>
    <w:rsid w:val="085C73CB"/>
    <w:rsid w:val="085D45FA"/>
    <w:rsid w:val="085F09DA"/>
    <w:rsid w:val="08616455"/>
    <w:rsid w:val="08620C0C"/>
    <w:rsid w:val="086371B8"/>
    <w:rsid w:val="086738AB"/>
    <w:rsid w:val="086B0AF9"/>
    <w:rsid w:val="086C7E1B"/>
    <w:rsid w:val="086E5E10"/>
    <w:rsid w:val="086F22FA"/>
    <w:rsid w:val="08720B0C"/>
    <w:rsid w:val="087500A2"/>
    <w:rsid w:val="0879128A"/>
    <w:rsid w:val="08791F63"/>
    <w:rsid w:val="08814FF2"/>
    <w:rsid w:val="0884006A"/>
    <w:rsid w:val="08861ECE"/>
    <w:rsid w:val="08862A48"/>
    <w:rsid w:val="08875603"/>
    <w:rsid w:val="08891F5A"/>
    <w:rsid w:val="088D7FDC"/>
    <w:rsid w:val="08910DC2"/>
    <w:rsid w:val="08945E36"/>
    <w:rsid w:val="089B2A1B"/>
    <w:rsid w:val="089B2EF1"/>
    <w:rsid w:val="089B62AA"/>
    <w:rsid w:val="089C147A"/>
    <w:rsid w:val="089E5CF7"/>
    <w:rsid w:val="089F58A0"/>
    <w:rsid w:val="08A13A0C"/>
    <w:rsid w:val="08A27DEB"/>
    <w:rsid w:val="08A714E6"/>
    <w:rsid w:val="08A871B9"/>
    <w:rsid w:val="08AA3F47"/>
    <w:rsid w:val="08AC1312"/>
    <w:rsid w:val="08AC3CE6"/>
    <w:rsid w:val="08B034C1"/>
    <w:rsid w:val="08B352C7"/>
    <w:rsid w:val="08B41F90"/>
    <w:rsid w:val="08B4218C"/>
    <w:rsid w:val="08B45B05"/>
    <w:rsid w:val="08B51B7A"/>
    <w:rsid w:val="08B56258"/>
    <w:rsid w:val="08B611D4"/>
    <w:rsid w:val="08B8184E"/>
    <w:rsid w:val="08B86235"/>
    <w:rsid w:val="08BD67A7"/>
    <w:rsid w:val="08BE0F93"/>
    <w:rsid w:val="08C1344B"/>
    <w:rsid w:val="08C56BAF"/>
    <w:rsid w:val="08CA164B"/>
    <w:rsid w:val="08CE4476"/>
    <w:rsid w:val="08D23B86"/>
    <w:rsid w:val="08D37FD1"/>
    <w:rsid w:val="08D76743"/>
    <w:rsid w:val="08D87C11"/>
    <w:rsid w:val="08DF02C2"/>
    <w:rsid w:val="08DF2352"/>
    <w:rsid w:val="08DF744A"/>
    <w:rsid w:val="08E55916"/>
    <w:rsid w:val="08E606E3"/>
    <w:rsid w:val="08E61D72"/>
    <w:rsid w:val="08EC5266"/>
    <w:rsid w:val="08EE027B"/>
    <w:rsid w:val="08F00022"/>
    <w:rsid w:val="08F10CA0"/>
    <w:rsid w:val="08F22BBB"/>
    <w:rsid w:val="08F654CA"/>
    <w:rsid w:val="08F71590"/>
    <w:rsid w:val="08F85758"/>
    <w:rsid w:val="08FA2D7B"/>
    <w:rsid w:val="08FB6189"/>
    <w:rsid w:val="08FD475F"/>
    <w:rsid w:val="09035E22"/>
    <w:rsid w:val="090421AE"/>
    <w:rsid w:val="090639B7"/>
    <w:rsid w:val="09064203"/>
    <w:rsid w:val="09086EA1"/>
    <w:rsid w:val="090E0BB5"/>
    <w:rsid w:val="0910128B"/>
    <w:rsid w:val="091D282C"/>
    <w:rsid w:val="09206C43"/>
    <w:rsid w:val="0921624B"/>
    <w:rsid w:val="09230409"/>
    <w:rsid w:val="092308AD"/>
    <w:rsid w:val="092654A4"/>
    <w:rsid w:val="09274AC9"/>
    <w:rsid w:val="092A0C39"/>
    <w:rsid w:val="092F073C"/>
    <w:rsid w:val="092F61D5"/>
    <w:rsid w:val="0930187B"/>
    <w:rsid w:val="09303708"/>
    <w:rsid w:val="0934313A"/>
    <w:rsid w:val="09353260"/>
    <w:rsid w:val="09357C2B"/>
    <w:rsid w:val="09365A52"/>
    <w:rsid w:val="0937130F"/>
    <w:rsid w:val="093935BA"/>
    <w:rsid w:val="093A2A59"/>
    <w:rsid w:val="093F5FCB"/>
    <w:rsid w:val="0940732C"/>
    <w:rsid w:val="094247EF"/>
    <w:rsid w:val="094337D9"/>
    <w:rsid w:val="094649BF"/>
    <w:rsid w:val="09485486"/>
    <w:rsid w:val="094F3E5A"/>
    <w:rsid w:val="095136D2"/>
    <w:rsid w:val="09515604"/>
    <w:rsid w:val="0953541F"/>
    <w:rsid w:val="0957797D"/>
    <w:rsid w:val="09596065"/>
    <w:rsid w:val="095A570E"/>
    <w:rsid w:val="095B0AD7"/>
    <w:rsid w:val="095D6717"/>
    <w:rsid w:val="096059F6"/>
    <w:rsid w:val="09621446"/>
    <w:rsid w:val="096A0B03"/>
    <w:rsid w:val="096B6A5A"/>
    <w:rsid w:val="096D7E5A"/>
    <w:rsid w:val="096F17A0"/>
    <w:rsid w:val="0972706B"/>
    <w:rsid w:val="097543DF"/>
    <w:rsid w:val="0980588E"/>
    <w:rsid w:val="0984482D"/>
    <w:rsid w:val="09860267"/>
    <w:rsid w:val="098678CD"/>
    <w:rsid w:val="09870B12"/>
    <w:rsid w:val="09873B59"/>
    <w:rsid w:val="0988464D"/>
    <w:rsid w:val="098914C2"/>
    <w:rsid w:val="09894A74"/>
    <w:rsid w:val="098B71A6"/>
    <w:rsid w:val="09904015"/>
    <w:rsid w:val="099337C1"/>
    <w:rsid w:val="099508A9"/>
    <w:rsid w:val="09972894"/>
    <w:rsid w:val="09997DC6"/>
    <w:rsid w:val="099C4D68"/>
    <w:rsid w:val="09A342F4"/>
    <w:rsid w:val="09A732A0"/>
    <w:rsid w:val="09B024B0"/>
    <w:rsid w:val="09B153EC"/>
    <w:rsid w:val="09B276A2"/>
    <w:rsid w:val="09B3352C"/>
    <w:rsid w:val="09B7758D"/>
    <w:rsid w:val="09B85557"/>
    <w:rsid w:val="09BA716C"/>
    <w:rsid w:val="09BE10B2"/>
    <w:rsid w:val="09C1102B"/>
    <w:rsid w:val="09C21BB6"/>
    <w:rsid w:val="09C76A5E"/>
    <w:rsid w:val="09CB20BD"/>
    <w:rsid w:val="09CE6517"/>
    <w:rsid w:val="09D21D71"/>
    <w:rsid w:val="09D54FE9"/>
    <w:rsid w:val="09D749EA"/>
    <w:rsid w:val="09D90E87"/>
    <w:rsid w:val="09DC0B1E"/>
    <w:rsid w:val="09E00F47"/>
    <w:rsid w:val="09E46DBE"/>
    <w:rsid w:val="09E671C3"/>
    <w:rsid w:val="09E717CF"/>
    <w:rsid w:val="09E95BA2"/>
    <w:rsid w:val="09E97327"/>
    <w:rsid w:val="09EA2B53"/>
    <w:rsid w:val="09EA42F2"/>
    <w:rsid w:val="09EE259F"/>
    <w:rsid w:val="09F01CE8"/>
    <w:rsid w:val="09F15DF2"/>
    <w:rsid w:val="09F5124B"/>
    <w:rsid w:val="09F81863"/>
    <w:rsid w:val="09FB5D1D"/>
    <w:rsid w:val="09FD571B"/>
    <w:rsid w:val="09FF6A88"/>
    <w:rsid w:val="0A00351B"/>
    <w:rsid w:val="0A012F20"/>
    <w:rsid w:val="0A036141"/>
    <w:rsid w:val="0A046E11"/>
    <w:rsid w:val="0A0714C3"/>
    <w:rsid w:val="0A085351"/>
    <w:rsid w:val="0A094918"/>
    <w:rsid w:val="0A0D29E3"/>
    <w:rsid w:val="0A1F127B"/>
    <w:rsid w:val="0A1F1636"/>
    <w:rsid w:val="0A202464"/>
    <w:rsid w:val="0A206C2E"/>
    <w:rsid w:val="0A2616D0"/>
    <w:rsid w:val="0A2621D8"/>
    <w:rsid w:val="0A2645B4"/>
    <w:rsid w:val="0A293A5D"/>
    <w:rsid w:val="0A2A11A3"/>
    <w:rsid w:val="0A2C4176"/>
    <w:rsid w:val="0A322032"/>
    <w:rsid w:val="0A3544F3"/>
    <w:rsid w:val="0A3C0544"/>
    <w:rsid w:val="0A3D08CA"/>
    <w:rsid w:val="0A3E5CBF"/>
    <w:rsid w:val="0A3F6752"/>
    <w:rsid w:val="0A42052A"/>
    <w:rsid w:val="0A44077D"/>
    <w:rsid w:val="0A4D0C7C"/>
    <w:rsid w:val="0A500064"/>
    <w:rsid w:val="0A5152FC"/>
    <w:rsid w:val="0A522CF5"/>
    <w:rsid w:val="0A5524CB"/>
    <w:rsid w:val="0A581ACC"/>
    <w:rsid w:val="0A5A62BF"/>
    <w:rsid w:val="0A5D3C24"/>
    <w:rsid w:val="0A5E318A"/>
    <w:rsid w:val="0A62700F"/>
    <w:rsid w:val="0A66514B"/>
    <w:rsid w:val="0A6A3777"/>
    <w:rsid w:val="0A6A59AF"/>
    <w:rsid w:val="0A6F3AE8"/>
    <w:rsid w:val="0A703DED"/>
    <w:rsid w:val="0A731FA0"/>
    <w:rsid w:val="0A751A39"/>
    <w:rsid w:val="0A785F89"/>
    <w:rsid w:val="0A7C4DF2"/>
    <w:rsid w:val="0A825733"/>
    <w:rsid w:val="0A834278"/>
    <w:rsid w:val="0A845793"/>
    <w:rsid w:val="0A871256"/>
    <w:rsid w:val="0A8D4DE4"/>
    <w:rsid w:val="0A8F6190"/>
    <w:rsid w:val="0A922E50"/>
    <w:rsid w:val="0A936C56"/>
    <w:rsid w:val="0AA12EC6"/>
    <w:rsid w:val="0AA334A9"/>
    <w:rsid w:val="0AA576F8"/>
    <w:rsid w:val="0AA6424D"/>
    <w:rsid w:val="0AA83F9F"/>
    <w:rsid w:val="0AA9428B"/>
    <w:rsid w:val="0AAC2C47"/>
    <w:rsid w:val="0AB372CF"/>
    <w:rsid w:val="0AB741CB"/>
    <w:rsid w:val="0AC21D32"/>
    <w:rsid w:val="0AC22ACA"/>
    <w:rsid w:val="0AC23F0E"/>
    <w:rsid w:val="0AC81074"/>
    <w:rsid w:val="0AC9206C"/>
    <w:rsid w:val="0ACB4D16"/>
    <w:rsid w:val="0ACD1450"/>
    <w:rsid w:val="0AD01EAA"/>
    <w:rsid w:val="0AD256E1"/>
    <w:rsid w:val="0AD27842"/>
    <w:rsid w:val="0AD40ECC"/>
    <w:rsid w:val="0AD42D34"/>
    <w:rsid w:val="0AD9726A"/>
    <w:rsid w:val="0ADC2FE1"/>
    <w:rsid w:val="0ADD0C27"/>
    <w:rsid w:val="0AE042AE"/>
    <w:rsid w:val="0AE067A4"/>
    <w:rsid w:val="0AE3501E"/>
    <w:rsid w:val="0AE418F7"/>
    <w:rsid w:val="0AE47495"/>
    <w:rsid w:val="0AE47669"/>
    <w:rsid w:val="0AE65316"/>
    <w:rsid w:val="0AE748FC"/>
    <w:rsid w:val="0AE925D4"/>
    <w:rsid w:val="0AE96199"/>
    <w:rsid w:val="0AE96A6A"/>
    <w:rsid w:val="0AE96B52"/>
    <w:rsid w:val="0AF15485"/>
    <w:rsid w:val="0AF31732"/>
    <w:rsid w:val="0AF341DD"/>
    <w:rsid w:val="0AF371AC"/>
    <w:rsid w:val="0AF5754C"/>
    <w:rsid w:val="0AF87EE9"/>
    <w:rsid w:val="0AFC60B7"/>
    <w:rsid w:val="0B014849"/>
    <w:rsid w:val="0B0206FC"/>
    <w:rsid w:val="0B0313D2"/>
    <w:rsid w:val="0B037E2A"/>
    <w:rsid w:val="0B047D90"/>
    <w:rsid w:val="0B081333"/>
    <w:rsid w:val="0B117623"/>
    <w:rsid w:val="0B1200B6"/>
    <w:rsid w:val="0B140BA1"/>
    <w:rsid w:val="0B162FFB"/>
    <w:rsid w:val="0B1671C3"/>
    <w:rsid w:val="0B1832F8"/>
    <w:rsid w:val="0B1E2DF8"/>
    <w:rsid w:val="0B237FBE"/>
    <w:rsid w:val="0B2C728F"/>
    <w:rsid w:val="0B2F7D2E"/>
    <w:rsid w:val="0B3074F8"/>
    <w:rsid w:val="0B352102"/>
    <w:rsid w:val="0B356F71"/>
    <w:rsid w:val="0B381417"/>
    <w:rsid w:val="0B396891"/>
    <w:rsid w:val="0B3B5A63"/>
    <w:rsid w:val="0B3D1861"/>
    <w:rsid w:val="0B3F1B83"/>
    <w:rsid w:val="0B4233B9"/>
    <w:rsid w:val="0B466962"/>
    <w:rsid w:val="0B541970"/>
    <w:rsid w:val="0B545BBF"/>
    <w:rsid w:val="0B561B1D"/>
    <w:rsid w:val="0B5F7687"/>
    <w:rsid w:val="0B6C0520"/>
    <w:rsid w:val="0B6C1FCC"/>
    <w:rsid w:val="0B6F6E61"/>
    <w:rsid w:val="0B6F77D9"/>
    <w:rsid w:val="0B71340D"/>
    <w:rsid w:val="0B7315B3"/>
    <w:rsid w:val="0B733C7B"/>
    <w:rsid w:val="0B754526"/>
    <w:rsid w:val="0B7D13BE"/>
    <w:rsid w:val="0B8D1875"/>
    <w:rsid w:val="0B8E5366"/>
    <w:rsid w:val="0B9840D2"/>
    <w:rsid w:val="0BA37915"/>
    <w:rsid w:val="0BA42707"/>
    <w:rsid w:val="0BA66691"/>
    <w:rsid w:val="0BA809B4"/>
    <w:rsid w:val="0BA8541E"/>
    <w:rsid w:val="0BAA6593"/>
    <w:rsid w:val="0BAD56E4"/>
    <w:rsid w:val="0BAD7041"/>
    <w:rsid w:val="0BB30EB3"/>
    <w:rsid w:val="0BB47D04"/>
    <w:rsid w:val="0BB70ECD"/>
    <w:rsid w:val="0BB77461"/>
    <w:rsid w:val="0BB945FF"/>
    <w:rsid w:val="0BBD6882"/>
    <w:rsid w:val="0BC37A4F"/>
    <w:rsid w:val="0BCB103D"/>
    <w:rsid w:val="0BCE1786"/>
    <w:rsid w:val="0BD5775D"/>
    <w:rsid w:val="0BD6572F"/>
    <w:rsid w:val="0BD80857"/>
    <w:rsid w:val="0BDB14A5"/>
    <w:rsid w:val="0BE120D7"/>
    <w:rsid w:val="0BE16D6A"/>
    <w:rsid w:val="0BE44BAD"/>
    <w:rsid w:val="0BE53228"/>
    <w:rsid w:val="0BE846C0"/>
    <w:rsid w:val="0BE906B8"/>
    <w:rsid w:val="0BEC065B"/>
    <w:rsid w:val="0BEE3FE3"/>
    <w:rsid w:val="0BEF5C76"/>
    <w:rsid w:val="0BF12632"/>
    <w:rsid w:val="0BF44437"/>
    <w:rsid w:val="0BF6464D"/>
    <w:rsid w:val="0BF921B6"/>
    <w:rsid w:val="0BFB53AE"/>
    <w:rsid w:val="0BFC1786"/>
    <w:rsid w:val="0BFD442E"/>
    <w:rsid w:val="0C005A22"/>
    <w:rsid w:val="0C006C23"/>
    <w:rsid w:val="0C1551CE"/>
    <w:rsid w:val="0C1579DF"/>
    <w:rsid w:val="0C18386E"/>
    <w:rsid w:val="0C1B4F3E"/>
    <w:rsid w:val="0C2313AA"/>
    <w:rsid w:val="0C2724E5"/>
    <w:rsid w:val="0C297EEF"/>
    <w:rsid w:val="0C2E5599"/>
    <w:rsid w:val="0C39211D"/>
    <w:rsid w:val="0C3C7AE4"/>
    <w:rsid w:val="0C3D1DE5"/>
    <w:rsid w:val="0C3D7DB1"/>
    <w:rsid w:val="0C4605F7"/>
    <w:rsid w:val="0C485BEC"/>
    <w:rsid w:val="0C497B1C"/>
    <w:rsid w:val="0C4A731F"/>
    <w:rsid w:val="0C4E6720"/>
    <w:rsid w:val="0C511F99"/>
    <w:rsid w:val="0C525A4C"/>
    <w:rsid w:val="0C52601B"/>
    <w:rsid w:val="0C56233F"/>
    <w:rsid w:val="0C58783F"/>
    <w:rsid w:val="0C594701"/>
    <w:rsid w:val="0C642620"/>
    <w:rsid w:val="0C674440"/>
    <w:rsid w:val="0C677801"/>
    <w:rsid w:val="0C69740C"/>
    <w:rsid w:val="0C6D60EE"/>
    <w:rsid w:val="0C6E1271"/>
    <w:rsid w:val="0C6F5654"/>
    <w:rsid w:val="0C715852"/>
    <w:rsid w:val="0C7447CA"/>
    <w:rsid w:val="0C747599"/>
    <w:rsid w:val="0C777FC1"/>
    <w:rsid w:val="0C7A6A1A"/>
    <w:rsid w:val="0C7F6F50"/>
    <w:rsid w:val="0C833C4C"/>
    <w:rsid w:val="0C863BA5"/>
    <w:rsid w:val="0C880573"/>
    <w:rsid w:val="0C8E5AAC"/>
    <w:rsid w:val="0C922414"/>
    <w:rsid w:val="0C925998"/>
    <w:rsid w:val="0C963167"/>
    <w:rsid w:val="0C965A1A"/>
    <w:rsid w:val="0C986747"/>
    <w:rsid w:val="0C9C2BFE"/>
    <w:rsid w:val="0CA43880"/>
    <w:rsid w:val="0CA44898"/>
    <w:rsid w:val="0CA55FDA"/>
    <w:rsid w:val="0CA605F5"/>
    <w:rsid w:val="0CAB6BAC"/>
    <w:rsid w:val="0CAD76D9"/>
    <w:rsid w:val="0CB32048"/>
    <w:rsid w:val="0CB77457"/>
    <w:rsid w:val="0CB84855"/>
    <w:rsid w:val="0CBA3AEF"/>
    <w:rsid w:val="0CBD2D36"/>
    <w:rsid w:val="0CC03A22"/>
    <w:rsid w:val="0CC334C8"/>
    <w:rsid w:val="0CC658B3"/>
    <w:rsid w:val="0CCA2ADA"/>
    <w:rsid w:val="0CCB1E8D"/>
    <w:rsid w:val="0CCE123B"/>
    <w:rsid w:val="0CCE35BA"/>
    <w:rsid w:val="0CCE5643"/>
    <w:rsid w:val="0CD924B7"/>
    <w:rsid w:val="0CDA0E79"/>
    <w:rsid w:val="0CDA4A53"/>
    <w:rsid w:val="0CDC0483"/>
    <w:rsid w:val="0CDE4571"/>
    <w:rsid w:val="0CDF39D4"/>
    <w:rsid w:val="0CE03AF1"/>
    <w:rsid w:val="0CE104C6"/>
    <w:rsid w:val="0CE14441"/>
    <w:rsid w:val="0CE37C3D"/>
    <w:rsid w:val="0CE43022"/>
    <w:rsid w:val="0CE622A8"/>
    <w:rsid w:val="0CEA2773"/>
    <w:rsid w:val="0CFA77C3"/>
    <w:rsid w:val="0CFB6421"/>
    <w:rsid w:val="0D0038C8"/>
    <w:rsid w:val="0D0261BB"/>
    <w:rsid w:val="0D0443E7"/>
    <w:rsid w:val="0D057B3F"/>
    <w:rsid w:val="0D0818FF"/>
    <w:rsid w:val="0D0920F9"/>
    <w:rsid w:val="0D0A360B"/>
    <w:rsid w:val="0D0C1B6D"/>
    <w:rsid w:val="0D0C76BC"/>
    <w:rsid w:val="0D0D1121"/>
    <w:rsid w:val="0D0D6F53"/>
    <w:rsid w:val="0D132BA9"/>
    <w:rsid w:val="0D1563D6"/>
    <w:rsid w:val="0D1A08CA"/>
    <w:rsid w:val="0D1B276C"/>
    <w:rsid w:val="0D1C0114"/>
    <w:rsid w:val="0D1C3F82"/>
    <w:rsid w:val="0D1C45BE"/>
    <w:rsid w:val="0D2005C6"/>
    <w:rsid w:val="0D213F4D"/>
    <w:rsid w:val="0D250610"/>
    <w:rsid w:val="0D2602E5"/>
    <w:rsid w:val="0D2967DC"/>
    <w:rsid w:val="0D2B528D"/>
    <w:rsid w:val="0D317D90"/>
    <w:rsid w:val="0D337567"/>
    <w:rsid w:val="0D337FB4"/>
    <w:rsid w:val="0D344B6C"/>
    <w:rsid w:val="0D3B2783"/>
    <w:rsid w:val="0D3E3853"/>
    <w:rsid w:val="0D3F433D"/>
    <w:rsid w:val="0D4B2F13"/>
    <w:rsid w:val="0D4B3AB1"/>
    <w:rsid w:val="0D4E0804"/>
    <w:rsid w:val="0D4F29F9"/>
    <w:rsid w:val="0D515BEE"/>
    <w:rsid w:val="0D517DF4"/>
    <w:rsid w:val="0D5241E3"/>
    <w:rsid w:val="0D527110"/>
    <w:rsid w:val="0D53039A"/>
    <w:rsid w:val="0D534804"/>
    <w:rsid w:val="0D543DCE"/>
    <w:rsid w:val="0D5621A8"/>
    <w:rsid w:val="0D567F21"/>
    <w:rsid w:val="0D586CAE"/>
    <w:rsid w:val="0D592ACF"/>
    <w:rsid w:val="0D5B58F0"/>
    <w:rsid w:val="0D5C7242"/>
    <w:rsid w:val="0D60236C"/>
    <w:rsid w:val="0D617791"/>
    <w:rsid w:val="0D621A62"/>
    <w:rsid w:val="0D636768"/>
    <w:rsid w:val="0D652EDD"/>
    <w:rsid w:val="0D660AC2"/>
    <w:rsid w:val="0D672BF6"/>
    <w:rsid w:val="0D685B49"/>
    <w:rsid w:val="0D6B11F8"/>
    <w:rsid w:val="0D6B586D"/>
    <w:rsid w:val="0D6B6D3D"/>
    <w:rsid w:val="0D762A21"/>
    <w:rsid w:val="0D790415"/>
    <w:rsid w:val="0D7B1FDB"/>
    <w:rsid w:val="0D7E5B06"/>
    <w:rsid w:val="0D8060D3"/>
    <w:rsid w:val="0D8A1AF7"/>
    <w:rsid w:val="0D91038C"/>
    <w:rsid w:val="0D94480C"/>
    <w:rsid w:val="0D967343"/>
    <w:rsid w:val="0D9A33BF"/>
    <w:rsid w:val="0D9A7AF7"/>
    <w:rsid w:val="0D9B0641"/>
    <w:rsid w:val="0D9B3BD0"/>
    <w:rsid w:val="0D9C0D16"/>
    <w:rsid w:val="0D9C5048"/>
    <w:rsid w:val="0D9F316A"/>
    <w:rsid w:val="0DA445FE"/>
    <w:rsid w:val="0DA47121"/>
    <w:rsid w:val="0DA62465"/>
    <w:rsid w:val="0DA7337E"/>
    <w:rsid w:val="0DA73FFC"/>
    <w:rsid w:val="0DA92DC5"/>
    <w:rsid w:val="0DAC1B85"/>
    <w:rsid w:val="0DAD15A4"/>
    <w:rsid w:val="0DAE3AA2"/>
    <w:rsid w:val="0DAE3D61"/>
    <w:rsid w:val="0DBB20ED"/>
    <w:rsid w:val="0DBB245A"/>
    <w:rsid w:val="0DC01A3F"/>
    <w:rsid w:val="0DC10615"/>
    <w:rsid w:val="0DC21C71"/>
    <w:rsid w:val="0DC535DD"/>
    <w:rsid w:val="0DCC2E51"/>
    <w:rsid w:val="0DCE068D"/>
    <w:rsid w:val="0DD02E6F"/>
    <w:rsid w:val="0DD246ED"/>
    <w:rsid w:val="0DDC43A1"/>
    <w:rsid w:val="0DDD558B"/>
    <w:rsid w:val="0DE90965"/>
    <w:rsid w:val="0DEA0B7C"/>
    <w:rsid w:val="0DEB19D8"/>
    <w:rsid w:val="0DEC2610"/>
    <w:rsid w:val="0DED1A11"/>
    <w:rsid w:val="0DF0562A"/>
    <w:rsid w:val="0DF24397"/>
    <w:rsid w:val="0DF25348"/>
    <w:rsid w:val="0DFA2923"/>
    <w:rsid w:val="0DFA3DC3"/>
    <w:rsid w:val="0DFB20B7"/>
    <w:rsid w:val="0DFC31ED"/>
    <w:rsid w:val="0E0125D8"/>
    <w:rsid w:val="0E021A14"/>
    <w:rsid w:val="0E023534"/>
    <w:rsid w:val="0E030A41"/>
    <w:rsid w:val="0E033643"/>
    <w:rsid w:val="0E03565B"/>
    <w:rsid w:val="0E08638B"/>
    <w:rsid w:val="0E0C51E2"/>
    <w:rsid w:val="0E0E0CBE"/>
    <w:rsid w:val="0E120AD5"/>
    <w:rsid w:val="0E164E62"/>
    <w:rsid w:val="0E1C35D9"/>
    <w:rsid w:val="0E2034F5"/>
    <w:rsid w:val="0E227AA0"/>
    <w:rsid w:val="0E2448F8"/>
    <w:rsid w:val="0E285523"/>
    <w:rsid w:val="0E2C6354"/>
    <w:rsid w:val="0E2F1EA5"/>
    <w:rsid w:val="0E310CE6"/>
    <w:rsid w:val="0E315332"/>
    <w:rsid w:val="0E3222E0"/>
    <w:rsid w:val="0E336D7C"/>
    <w:rsid w:val="0E341C63"/>
    <w:rsid w:val="0E356D7F"/>
    <w:rsid w:val="0E3754E8"/>
    <w:rsid w:val="0E39082E"/>
    <w:rsid w:val="0E3A0957"/>
    <w:rsid w:val="0E456155"/>
    <w:rsid w:val="0E476586"/>
    <w:rsid w:val="0E480FE0"/>
    <w:rsid w:val="0E492A47"/>
    <w:rsid w:val="0E494840"/>
    <w:rsid w:val="0E4B0FC1"/>
    <w:rsid w:val="0E4C0D48"/>
    <w:rsid w:val="0E4E66FA"/>
    <w:rsid w:val="0E534FD4"/>
    <w:rsid w:val="0E5B551C"/>
    <w:rsid w:val="0E6403F1"/>
    <w:rsid w:val="0E6637F4"/>
    <w:rsid w:val="0E6B4FD9"/>
    <w:rsid w:val="0E6B6CCD"/>
    <w:rsid w:val="0E6D13D6"/>
    <w:rsid w:val="0E7334E0"/>
    <w:rsid w:val="0E753B13"/>
    <w:rsid w:val="0E78569D"/>
    <w:rsid w:val="0E8104D2"/>
    <w:rsid w:val="0E823CCA"/>
    <w:rsid w:val="0E852ADD"/>
    <w:rsid w:val="0E860FE8"/>
    <w:rsid w:val="0E880965"/>
    <w:rsid w:val="0E88612E"/>
    <w:rsid w:val="0E8932BA"/>
    <w:rsid w:val="0E8B10F2"/>
    <w:rsid w:val="0E8E40EF"/>
    <w:rsid w:val="0E922408"/>
    <w:rsid w:val="0E933444"/>
    <w:rsid w:val="0E935C3B"/>
    <w:rsid w:val="0E9429EF"/>
    <w:rsid w:val="0E9467C4"/>
    <w:rsid w:val="0E960F81"/>
    <w:rsid w:val="0E9A4B90"/>
    <w:rsid w:val="0E9F20F9"/>
    <w:rsid w:val="0EA03E66"/>
    <w:rsid w:val="0EA537B4"/>
    <w:rsid w:val="0EA85DC6"/>
    <w:rsid w:val="0EAA152F"/>
    <w:rsid w:val="0EAB3126"/>
    <w:rsid w:val="0EAF4970"/>
    <w:rsid w:val="0EB06FFE"/>
    <w:rsid w:val="0EB1023C"/>
    <w:rsid w:val="0EB47271"/>
    <w:rsid w:val="0EB54B85"/>
    <w:rsid w:val="0EBB7C77"/>
    <w:rsid w:val="0EBD585C"/>
    <w:rsid w:val="0EBF7846"/>
    <w:rsid w:val="0EC262C3"/>
    <w:rsid w:val="0EC31869"/>
    <w:rsid w:val="0EC35E60"/>
    <w:rsid w:val="0EC52698"/>
    <w:rsid w:val="0EC65521"/>
    <w:rsid w:val="0ECD0D02"/>
    <w:rsid w:val="0ECD7FE8"/>
    <w:rsid w:val="0ED03814"/>
    <w:rsid w:val="0ED916C4"/>
    <w:rsid w:val="0ED9499B"/>
    <w:rsid w:val="0EDD15E0"/>
    <w:rsid w:val="0EDD24AF"/>
    <w:rsid w:val="0EE023BE"/>
    <w:rsid w:val="0EE02511"/>
    <w:rsid w:val="0EE43186"/>
    <w:rsid w:val="0EE65801"/>
    <w:rsid w:val="0EEB4DDE"/>
    <w:rsid w:val="0EF415E8"/>
    <w:rsid w:val="0EF54B82"/>
    <w:rsid w:val="0EF57D78"/>
    <w:rsid w:val="0EF62BE2"/>
    <w:rsid w:val="0EF87715"/>
    <w:rsid w:val="0EFB6F80"/>
    <w:rsid w:val="0EFD70D3"/>
    <w:rsid w:val="0EFE4C3D"/>
    <w:rsid w:val="0EFF1360"/>
    <w:rsid w:val="0F011448"/>
    <w:rsid w:val="0F051C3B"/>
    <w:rsid w:val="0F067319"/>
    <w:rsid w:val="0F07266B"/>
    <w:rsid w:val="0F072877"/>
    <w:rsid w:val="0F0A50A1"/>
    <w:rsid w:val="0F0A5BE8"/>
    <w:rsid w:val="0F0C3D6F"/>
    <w:rsid w:val="0F0F20BF"/>
    <w:rsid w:val="0F10095C"/>
    <w:rsid w:val="0F1257BA"/>
    <w:rsid w:val="0F16565D"/>
    <w:rsid w:val="0F1B66D1"/>
    <w:rsid w:val="0F1D01AC"/>
    <w:rsid w:val="0F1F508D"/>
    <w:rsid w:val="0F210448"/>
    <w:rsid w:val="0F264ED0"/>
    <w:rsid w:val="0F2A272E"/>
    <w:rsid w:val="0F2D4E96"/>
    <w:rsid w:val="0F2E0CC2"/>
    <w:rsid w:val="0F2E26A8"/>
    <w:rsid w:val="0F3043B5"/>
    <w:rsid w:val="0F3164C0"/>
    <w:rsid w:val="0F321519"/>
    <w:rsid w:val="0F3640A3"/>
    <w:rsid w:val="0F382F56"/>
    <w:rsid w:val="0F3A7BA2"/>
    <w:rsid w:val="0F3C445B"/>
    <w:rsid w:val="0F3C6BD5"/>
    <w:rsid w:val="0F40700D"/>
    <w:rsid w:val="0F440163"/>
    <w:rsid w:val="0F4558D0"/>
    <w:rsid w:val="0F46380F"/>
    <w:rsid w:val="0F4C384E"/>
    <w:rsid w:val="0F570DFF"/>
    <w:rsid w:val="0F597E43"/>
    <w:rsid w:val="0F5D4265"/>
    <w:rsid w:val="0F5D5083"/>
    <w:rsid w:val="0F6140D6"/>
    <w:rsid w:val="0F62719C"/>
    <w:rsid w:val="0F6559A0"/>
    <w:rsid w:val="0F6618C6"/>
    <w:rsid w:val="0F672D5C"/>
    <w:rsid w:val="0F673636"/>
    <w:rsid w:val="0F6D0698"/>
    <w:rsid w:val="0F6E39E7"/>
    <w:rsid w:val="0F70481A"/>
    <w:rsid w:val="0F733C4C"/>
    <w:rsid w:val="0F741078"/>
    <w:rsid w:val="0F745E45"/>
    <w:rsid w:val="0F756F49"/>
    <w:rsid w:val="0F757C8F"/>
    <w:rsid w:val="0F763093"/>
    <w:rsid w:val="0F765A59"/>
    <w:rsid w:val="0F770CD9"/>
    <w:rsid w:val="0F800A35"/>
    <w:rsid w:val="0F8030D2"/>
    <w:rsid w:val="0F810A45"/>
    <w:rsid w:val="0F812A4B"/>
    <w:rsid w:val="0F8259CF"/>
    <w:rsid w:val="0F83384B"/>
    <w:rsid w:val="0F846439"/>
    <w:rsid w:val="0F871745"/>
    <w:rsid w:val="0F8B1A44"/>
    <w:rsid w:val="0F8E1188"/>
    <w:rsid w:val="0F94155C"/>
    <w:rsid w:val="0F973CB6"/>
    <w:rsid w:val="0F98178C"/>
    <w:rsid w:val="0F984C7E"/>
    <w:rsid w:val="0F9A2F70"/>
    <w:rsid w:val="0F9A50CC"/>
    <w:rsid w:val="0F9A7ED4"/>
    <w:rsid w:val="0F9D592C"/>
    <w:rsid w:val="0FA05FD9"/>
    <w:rsid w:val="0FA47FD0"/>
    <w:rsid w:val="0FA8514A"/>
    <w:rsid w:val="0FA93298"/>
    <w:rsid w:val="0FAC0081"/>
    <w:rsid w:val="0FAD6AB7"/>
    <w:rsid w:val="0FAF55F2"/>
    <w:rsid w:val="0FB40F44"/>
    <w:rsid w:val="0FB52A11"/>
    <w:rsid w:val="0FB82F84"/>
    <w:rsid w:val="0FB97DF8"/>
    <w:rsid w:val="0FBF0F9D"/>
    <w:rsid w:val="0FC01371"/>
    <w:rsid w:val="0FC166A9"/>
    <w:rsid w:val="0FC27411"/>
    <w:rsid w:val="0FC307F1"/>
    <w:rsid w:val="0FC5496D"/>
    <w:rsid w:val="0FC75D5B"/>
    <w:rsid w:val="0FC817D7"/>
    <w:rsid w:val="0FC81C0C"/>
    <w:rsid w:val="0FCB2C1C"/>
    <w:rsid w:val="0FCC59DD"/>
    <w:rsid w:val="0FCD643A"/>
    <w:rsid w:val="0FD23EF2"/>
    <w:rsid w:val="0FD51B24"/>
    <w:rsid w:val="0FDA297F"/>
    <w:rsid w:val="0FDA70AB"/>
    <w:rsid w:val="0FDC1AC2"/>
    <w:rsid w:val="0FDE0B42"/>
    <w:rsid w:val="0FE25A14"/>
    <w:rsid w:val="0FEC019A"/>
    <w:rsid w:val="0FF142F4"/>
    <w:rsid w:val="0FF4371D"/>
    <w:rsid w:val="0FFB3333"/>
    <w:rsid w:val="0FFB4AD5"/>
    <w:rsid w:val="0FFC0E72"/>
    <w:rsid w:val="0FFC6F1F"/>
    <w:rsid w:val="0FFE683F"/>
    <w:rsid w:val="0FFF089D"/>
    <w:rsid w:val="0FFF1C63"/>
    <w:rsid w:val="0FFF4625"/>
    <w:rsid w:val="100008C2"/>
    <w:rsid w:val="100020BD"/>
    <w:rsid w:val="10014503"/>
    <w:rsid w:val="100151C4"/>
    <w:rsid w:val="10023A12"/>
    <w:rsid w:val="100264CC"/>
    <w:rsid w:val="10034EA5"/>
    <w:rsid w:val="10083E16"/>
    <w:rsid w:val="10093294"/>
    <w:rsid w:val="10096A90"/>
    <w:rsid w:val="10125BEC"/>
    <w:rsid w:val="10135771"/>
    <w:rsid w:val="10150A41"/>
    <w:rsid w:val="10174351"/>
    <w:rsid w:val="101772AA"/>
    <w:rsid w:val="101B366C"/>
    <w:rsid w:val="101B5AF3"/>
    <w:rsid w:val="101C5C74"/>
    <w:rsid w:val="101D5F1C"/>
    <w:rsid w:val="101D64A3"/>
    <w:rsid w:val="1021431E"/>
    <w:rsid w:val="102242E1"/>
    <w:rsid w:val="10237D38"/>
    <w:rsid w:val="102474ED"/>
    <w:rsid w:val="1028392C"/>
    <w:rsid w:val="10286733"/>
    <w:rsid w:val="102B3D06"/>
    <w:rsid w:val="102C1022"/>
    <w:rsid w:val="102D15F4"/>
    <w:rsid w:val="102D6B53"/>
    <w:rsid w:val="102F3D11"/>
    <w:rsid w:val="103333BE"/>
    <w:rsid w:val="103576B3"/>
    <w:rsid w:val="10387683"/>
    <w:rsid w:val="103B517C"/>
    <w:rsid w:val="103F7523"/>
    <w:rsid w:val="10416F1F"/>
    <w:rsid w:val="10422A05"/>
    <w:rsid w:val="10466F5D"/>
    <w:rsid w:val="10476C6F"/>
    <w:rsid w:val="10481CBC"/>
    <w:rsid w:val="10487991"/>
    <w:rsid w:val="10493B96"/>
    <w:rsid w:val="104D1F9B"/>
    <w:rsid w:val="104F02B1"/>
    <w:rsid w:val="10513E64"/>
    <w:rsid w:val="1053547A"/>
    <w:rsid w:val="1053792E"/>
    <w:rsid w:val="10556C8F"/>
    <w:rsid w:val="105678E2"/>
    <w:rsid w:val="10575731"/>
    <w:rsid w:val="10581DCE"/>
    <w:rsid w:val="106139E9"/>
    <w:rsid w:val="10666B8C"/>
    <w:rsid w:val="1069034B"/>
    <w:rsid w:val="10691DFD"/>
    <w:rsid w:val="10692286"/>
    <w:rsid w:val="10702336"/>
    <w:rsid w:val="10702F67"/>
    <w:rsid w:val="107154AC"/>
    <w:rsid w:val="107156FA"/>
    <w:rsid w:val="107337F7"/>
    <w:rsid w:val="10764D2D"/>
    <w:rsid w:val="107D2B03"/>
    <w:rsid w:val="10834C7A"/>
    <w:rsid w:val="10853EC8"/>
    <w:rsid w:val="108574FC"/>
    <w:rsid w:val="1088620D"/>
    <w:rsid w:val="108F4F7D"/>
    <w:rsid w:val="109050B3"/>
    <w:rsid w:val="109202E3"/>
    <w:rsid w:val="10932F74"/>
    <w:rsid w:val="10953B65"/>
    <w:rsid w:val="109579D2"/>
    <w:rsid w:val="10983ED9"/>
    <w:rsid w:val="109909E0"/>
    <w:rsid w:val="109C2506"/>
    <w:rsid w:val="109D501B"/>
    <w:rsid w:val="10A51291"/>
    <w:rsid w:val="10A55DD6"/>
    <w:rsid w:val="10A615FF"/>
    <w:rsid w:val="10A61AEF"/>
    <w:rsid w:val="10A72CBC"/>
    <w:rsid w:val="10A76E0C"/>
    <w:rsid w:val="10A831D2"/>
    <w:rsid w:val="10A908EB"/>
    <w:rsid w:val="10A90DBD"/>
    <w:rsid w:val="10BB6354"/>
    <w:rsid w:val="10BC6887"/>
    <w:rsid w:val="10BD172B"/>
    <w:rsid w:val="10BE60B3"/>
    <w:rsid w:val="10C6623A"/>
    <w:rsid w:val="10CC20C5"/>
    <w:rsid w:val="10D112FE"/>
    <w:rsid w:val="10D2220D"/>
    <w:rsid w:val="10D30C45"/>
    <w:rsid w:val="10D80AE3"/>
    <w:rsid w:val="10DA7BAC"/>
    <w:rsid w:val="10DC200A"/>
    <w:rsid w:val="10DC46A2"/>
    <w:rsid w:val="10DF4284"/>
    <w:rsid w:val="10E209F4"/>
    <w:rsid w:val="10E4478A"/>
    <w:rsid w:val="10EA21E3"/>
    <w:rsid w:val="10EB2DA1"/>
    <w:rsid w:val="10EC023D"/>
    <w:rsid w:val="10ED18B1"/>
    <w:rsid w:val="10EE5096"/>
    <w:rsid w:val="10EE7CD5"/>
    <w:rsid w:val="10F12501"/>
    <w:rsid w:val="10F40251"/>
    <w:rsid w:val="10F66904"/>
    <w:rsid w:val="10FA2809"/>
    <w:rsid w:val="10FA36D2"/>
    <w:rsid w:val="10FA4A32"/>
    <w:rsid w:val="10FA6F1E"/>
    <w:rsid w:val="11027951"/>
    <w:rsid w:val="110629F2"/>
    <w:rsid w:val="11066308"/>
    <w:rsid w:val="11087971"/>
    <w:rsid w:val="1109014A"/>
    <w:rsid w:val="11092A2E"/>
    <w:rsid w:val="110A6A6D"/>
    <w:rsid w:val="110E102A"/>
    <w:rsid w:val="1110780E"/>
    <w:rsid w:val="11116F42"/>
    <w:rsid w:val="11177CF2"/>
    <w:rsid w:val="111C6B8C"/>
    <w:rsid w:val="111D1DBA"/>
    <w:rsid w:val="111D2878"/>
    <w:rsid w:val="11217B81"/>
    <w:rsid w:val="11244D3E"/>
    <w:rsid w:val="112600EA"/>
    <w:rsid w:val="11290BE5"/>
    <w:rsid w:val="112A1DE5"/>
    <w:rsid w:val="112A45B0"/>
    <w:rsid w:val="112B29EB"/>
    <w:rsid w:val="112D3568"/>
    <w:rsid w:val="112F0FB6"/>
    <w:rsid w:val="11306797"/>
    <w:rsid w:val="113410E7"/>
    <w:rsid w:val="11355D24"/>
    <w:rsid w:val="11381BCB"/>
    <w:rsid w:val="11382127"/>
    <w:rsid w:val="113E0F6D"/>
    <w:rsid w:val="113F7849"/>
    <w:rsid w:val="11476665"/>
    <w:rsid w:val="114A719D"/>
    <w:rsid w:val="114E421E"/>
    <w:rsid w:val="115008C4"/>
    <w:rsid w:val="11516126"/>
    <w:rsid w:val="11584FD7"/>
    <w:rsid w:val="11592016"/>
    <w:rsid w:val="115A2518"/>
    <w:rsid w:val="11607AF4"/>
    <w:rsid w:val="11653C6F"/>
    <w:rsid w:val="116653FE"/>
    <w:rsid w:val="11670BDF"/>
    <w:rsid w:val="11676856"/>
    <w:rsid w:val="116A3B98"/>
    <w:rsid w:val="116D35D7"/>
    <w:rsid w:val="116D56DA"/>
    <w:rsid w:val="116E4C1F"/>
    <w:rsid w:val="1171330C"/>
    <w:rsid w:val="1173023F"/>
    <w:rsid w:val="11733857"/>
    <w:rsid w:val="11737975"/>
    <w:rsid w:val="11737F76"/>
    <w:rsid w:val="11742469"/>
    <w:rsid w:val="11754D4F"/>
    <w:rsid w:val="117607DC"/>
    <w:rsid w:val="11771D9B"/>
    <w:rsid w:val="117B285F"/>
    <w:rsid w:val="117C57F6"/>
    <w:rsid w:val="117D5441"/>
    <w:rsid w:val="117E25DB"/>
    <w:rsid w:val="117F4C0D"/>
    <w:rsid w:val="11812028"/>
    <w:rsid w:val="11840A2A"/>
    <w:rsid w:val="118447E2"/>
    <w:rsid w:val="11891BB1"/>
    <w:rsid w:val="118A0B35"/>
    <w:rsid w:val="118A36F3"/>
    <w:rsid w:val="118D6225"/>
    <w:rsid w:val="119511B7"/>
    <w:rsid w:val="11994A6E"/>
    <w:rsid w:val="119A189F"/>
    <w:rsid w:val="119A3893"/>
    <w:rsid w:val="119A73A1"/>
    <w:rsid w:val="119C22B6"/>
    <w:rsid w:val="119F6141"/>
    <w:rsid w:val="11AC1153"/>
    <w:rsid w:val="11AD760A"/>
    <w:rsid w:val="11B075F1"/>
    <w:rsid w:val="11BA1E42"/>
    <w:rsid w:val="11BE22B8"/>
    <w:rsid w:val="11C776F6"/>
    <w:rsid w:val="11CC25FC"/>
    <w:rsid w:val="11CD53DA"/>
    <w:rsid w:val="11D0727D"/>
    <w:rsid w:val="11D64896"/>
    <w:rsid w:val="11D71C41"/>
    <w:rsid w:val="11DC26AE"/>
    <w:rsid w:val="11E05239"/>
    <w:rsid w:val="11E44A1B"/>
    <w:rsid w:val="11E55A30"/>
    <w:rsid w:val="11E72A37"/>
    <w:rsid w:val="11EA2305"/>
    <w:rsid w:val="11EB69BF"/>
    <w:rsid w:val="11ED0A0F"/>
    <w:rsid w:val="11EE2ABD"/>
    <w:rsid w:val="11EE364C"/>
    <w:rsid w:val="11F052FF"/>
    <w:rsid w:val="11F13380"/>
    <w:rsid w:val="11F15B69"/>
    <w:rsid w:val="11F173AC"/>
    <w:rsid w:val="11F800DD"/>
    <w:rsid w:val="11FE22C5"/>
    <w:rsid w:val="11FE5ED5"/>
    <w:rsid w:val="11FF4D76"/>
    <w:rsid w:val="12004F21"/>
    <w:rsid w:val="120568DE"/>
    <w:rsid w:val="120613A6"/>
    <w:rsid w:val="120B23A6"/>
    <w:rsid w:val="120B463F"/>
    <w:rsid w:val="120B7767"/>
    <w:rsid w:val="120D03B8"/>
    <w:rsid w:val="120E6DC0"/>
    <w:rsid w:val="121160BE"/>
    <w:rsid w:val="12116162"/>
    <w:rsid w:val="12120346"/>
    <w:rsid w:val="121629F2"/>
    <w:rsid w:val="12184EEE"/>
    <w:rsid w:val="12196DCC"/>
    <w:rsid w:val="121A298B"/>
    <w:rsid w:val="121E4B83"/>
    <w:rsid w:val="12212C81"/>
    <w:rsid w:val="122133B2"/>
    <w:rsid w:val="12224B7B"/>
    <w:rsid w:val="12236682"/>
    <w:rsid w:val="12275F6D"/>
    <w:rsid w:val="122F469B"/>
    <w:rsid w:val="123365EA"/>
    <w:rsid w:val="123C599C"/>
    <w:rsid w:val="12415C69"/>
    <w:rsid w:val="12431359"/>
    <w:rsid w:val="1244517B"/>
    <w:rsid w:val="12480348"/>
    <w:rsid w:val="12481086"/>
    <w:rsid w:val="124822B1"/>
    <w:rsid w:val="124D1E90"/>
    <w:rsid w:val="124D6A4A"/>
    <w:rsid w:val="124F73DA"/>
    <w:rsid w:val="1257267A"/>
    <w:rsid w:val="125A6EC2"/>
    <w:rsid w:val="125C082A"/>
    <w:rsid w:val="125C5260"/>
    <w:rsid w:val="125D1534"/>
    <w:rsid w:val="125D4085"/>
    <w:rsid w:val="125E68AE"/>
    <w:rsid w:val="125F18FB"/>
    <w:rsid w:val="126441D3"/>
    <w:rsid w:val="12647665"/>
    <w:rsid w:val="126E3E8E"/>
    <w:rsid w:val="12747407"/>
    <w:rsid w:val="127510C4"/>
    <w:rsid w:val="12783DEF"/>
    <w:rsid w:val="127875C5"/>
    <w:rsid w:val="127C1AA8"/>
    <w:rsid w:val="127C2B0A"/>
    <w:rsid w:val="12814B63"/>
    <w:rsid w:val="12821A77"/>
    <w:rsid w:val="12831B61"/>
    <w:rsid w:val="128747E3"/>
    <w:rsid w:val="12882C85"/>
    <w:rsid w:val="12885DBC"/>
    <w:rsid w:val="128867DA"/>
    <w:rsid w:val="12893F05"/>
    <w:rsid w:val="1289579C"/>
    <w:rsid w:val="128A7701"/>
    <w:rsid w:val="128E1FA5"/>
    <w:rsid w:val="128F1438"/>
    <w:rsid w:val="128F1906"/>
    <w:rsid w:val="128F46AB"/>
    <w:rsid w:val="12920EF4"/>
    <w:rsid w:val="1292176F"/>
    <w:rsid w:val="12944C2C"/>
    <w:rsid w:val="12970A71"/>
    <w:rsid w:val="12972EE7"/>
    <w:rsid w:val="129768A9"/>
    <w:rsid w:val="129E0175"/>
    <w:rsid w:val="129E03A4"/>
    <w:rsid w:val="12A02B01"/>
    <w:rsid w:val="12A03AC0"/>
    <w:rsid w:val="12A472D8"/>
    <w:rsid w:val="12A57F5C"/>
    <w:rsid w:val="12AC2402"/>
    <w:rsid w:val="12AC5525"/>
    <w:rsid w:val="12AC72F5"/>
    <w:rsid w:val="12AE5198"/>
    <w:rsid w:val="12AE5D75"/>
    <w:rsid w:val="12AF6D68"/>
    <w:rsid w:val="12B25699"/>
    <w:rsid w:val="12B40AD2"/>
    <w:rsid w:val="12B47087"/>
    <w:rsid w:val="12B67682"/>
    <w:rsid w:val="12B74DE2"/>
    <w:rsid w:val="12BA71C1"/>
    <w:rsid w:val="12C03902"/>
    <w:rsid w:val="12C275F6"/>
    <w:rsid w:val="12CE1547"/>
    <w:rsid w:val="12CF03B4"/>
    <w:rsid w:val="12D06BD6"/>
    <w:rsid w:val="12D14039"/>
    <w:rsid w:val="12D1729F"/>
    <w:rsid w:val="12D621D3"/>
    <w:rsid w:val="12D8777D"/>
    <w:rsid w:val="12D93D30"/>
    <w:rsid w:val="12DB7730"/>
    <w:rsid w:val="12DE4561"/>
    <w:rsid w:val="12E21403"/>
    <w:rsid w:val="12E27FF9"/>
    <w:rsid w:val="12E559F1"/>
    <w:rsid w:val="12EC3893"/>
    <w:rsid w:val="12EC75CC"/>
    <w:rsid w:val="12F1388B"/>
    <w:rsid w:val="12F45B17"/>
    <w:rsid w:val="12FA28CA"/>
    <w:rsid w:val="12FE321B"/>
    <w:rsid w:val="130068A2"/>
    <w:rsid w:val="1304699C"/>
    <w:rsid w:val="130859B8"/>
    <w:rsid w:val="130A24B0"/>
    <w:rsid w:val="130B2947"/>
    <w:rsid w:val="130F783A"/>
    <w:rsid w:val="131134C3"/>
    <w:rsid w:val="1312434E"/>
    <w:rsid w:val="13131D4C"/>
    <w:rsid w:val="13145C9D"/>
    <w:rsid w:val="1316061F"/>
    <w:rsid w:val="13176887"/>
    <w:rsid w:val="131C3030"/>
    <w:rsid w:val="13221190"/>
    <w:rsid w:val="13265B88"/>
    <w:rsid w:val="132F540F"/>
    <w:rsid w:val="133042D1"/>
    <w:rsid w:val="13381051"/>
    <w:rsid w:val="134351CE"/>
    <w:rsid w:val="1345271D"/>
    <w:rsid w:val="13453E44"/>
    <w:rsid w:val="134938EC"/>
    <w:rsid w:val="13497A78"/>
    <w:rsid w:val="134B4AE7"/>
    <w:rsid w:val="134C196B"/>
    <w:rsid w:val="134D24E1"/>
    <w:rsid w:val="134F6B0B"/>
    <w:rsid w:val="135011BB"/>
    <w:rsid w:val="13502B9F"/>
    <w:rsid w:val="13504C5F"/>
    <w:rsid w:val="13516425"/>
    <w:rsid w:val="135349F3"/>
    <w:rsid w:val="135A3BE3"/>
    <w:rsid w:val="135A4E58"/>
    <w:rsid w:val="135C0C18"/>
    <w:rsid w:val="136206BB"/>
    <w:rsid w:val="13621EFD"/>
    <w:rsid w:val="137100CA"/>
    <w:rsid w:val="13762C7F"/>
    <w:rsid w:val="13766EF8"/>
    <w:rsid w:val="13773898"/>
    <w:rsid w:val="13785675"/>
    <w:rsid w:val="13793D65"/>
    <w:rsid w:val="1380021A"/>
    <w:rsid w:val="138059F0"/>
    <w:rsid w:val="13807F3A"/>
    <w:rsid w:val="13815607"/>
    <w:rsid w:val="13822FCB"/>
    <w:rsid w:val="13835C4C"/>
    <w:rsid w:val="13884156"/>
    <w:rsid w:val="138A6EC8"/>
    <w:rsid w:val="138D596D"/>
    <w:rsid w:val="138E2CEC"/>
    <w:rsid w:val="138F6387"/>
    <w:rsid w:val="13967B51"/>
    <w:rsid w:val="1398446A"/>
    <w:rsid w:val="139A1E0B"/>
    <w:rsid w:val="139C7632"/>
    <w:rsid w:val="139F3BBD"/>
    <w:rsid w:val="13A04BED"/>
    <w:rsid w:val="13A27A56"/>
    <w:rsid w:val="13A41A08"/>
    <w:rsid w:val="13A52F05"/>
    <w:rsid w:val="13A540DA"/>
    <w:rsid w:val="13A87FB1"/>
    <w:rsid w:val="13A94132"/>
    <w:rsid w:val="13AD1694"/>
    <w:rsid w:val="13AD3F73"/>
    <w:rsid w:val="13AD69D7"/>
    <w:rsid w:val="13AE2908"/>
    <w:rsid w:val="13B0550E"/>
    <w:rsid w:val="13B37D94"/>
    <w:rsid w:val="13B518D3"/>
    <w:rsid w:val="13B737D9"/>
    <w:rsid w:val="13B8172A"/>
    <w:rsid w:val="13B970B1"/>
    <w:rsid w:val="13BF224B"/>
    <w:rsid w:val="13C05459"/>
    <w:rsid w:val="13C175F1"/>
    <w:rsid w:val="13C45FF6"/>
    <w:rsid w:val="13CB4865"/>
    <w:rsid w:val="13CB58FE"/>
    <w:rsid w:val="13CC3CA7"/>
    <w:rsid w:val="13CD61F9"/>
    <w:rsid w:val="13D67C5A"/>
    <w:rsid w:val="13D70410"/>
    <w:rsid w:val="13D72C3D"/>
    <w:rsid w:val="13D84A71"/>
    <w:rsid w:val="13D8502C"/>
    <w:rsid w:val="13DC1546"/>
    <w:rsid w:val="13DE7C59"/>
    <w:rsid w:val="13E004D9"/>
    <w:rsid w:val="13E00EE1"/>
    <w:rsid w:val="13E0254F"/>
    <w:rsid w:val="13E44364"/>
    <w:rsid w:val="13E600C1"/>
    <w:rsid w:val="13E8012B"/>
    <w:rsid w:val="13EA418D"/>
    <w:rsid w:val="13ED73E3"/>
    <w:rsid w:val="13EE1667"/>
    <w:rsid w:val="13F00534"/>
    <w:rsid w:val="13F34663"/>
    <w:rsid w:val="13F5396C"/>
    <w:rsid w:val="13F54191"/>
    <w:rsid w:val="13F7669E"/>
    <w:rsid w:val="13F81FC0"/>
    <w:rsid w:val="140378B7"/>
    <w:rsid w:val="14054947"/>
    <w:rsid w:val="14067DEC"/>
    <w:rsid w:val="14070526"/>
    <w:rsid w:val="140710D0"/>
    <w:rsid w:val="14074B1B"/>
    <w:rsid w:val="140824F6"/>
    <w:rsid w:val="140B600B"/>
    <w:rsid w:val="140E0ADD"/>
    <w:rsid w:val="141011A8"/>
    <w:rsid w:val="141362AA"/>
    <w:rsid w:val="14170EB6"/>
    <w:rsid w:val="141C6E3A"/>
    <w:rsid w:val="141D2B35"/>
    <w:rsid w:val="141E1DC1"/>
    <w:rsid w:val="141F2191"/>
    <w:rsid w:val="14212028"/>
    <w:rsid w:val="14214BD2"/>
    <w:rsid w:val="14237512"/>
    <w:rsid w:val="14237CB2"/>
    <w:rsid w:val="142A0840"/>
    <w:rsid w:val="142B0D1B"/>
    <w:rsid w:val="142E1A06"/>
    <w:rsid w:val="143539A4"/>
    <w:rsid w:val="14360597"/>
    <w:rsid w:val="14380455"/>
    <w:rsid w:val="143C031E"/>
    <w:rsid w:val="1442017F"/>
    <w:rsid w:val="144224FD"/>
    <w:rsid w:val="14453B1D"/>
    <w:rsid w:val="14495CD5"/>
    <w:rsid w:val="144D3F90"/>
    <w:rsid w:val="144E5B92"/>
    <w:rsid w:val="14504713"/>
    <w:rsid w:val="145056A2"/>
    <w:rsid w:val="1454346C"/>
    <w:rsid w:val="145474E1"/>
    <w:rsid w:val="145610A3"/>
    <w:rsid w:val="14585769"/>
    <w:rsid w:val="145C5252"/>
    <w:rsid w:val="145E087A"/>
    <w:rsid w:val="145F260F"/>
    <w:rsid w:val="1468135B"/>
    <w:rsid w:val="146B131A"/>
    <w:rsid w:val="146D577D"/>
    <w:rsid w:val="146D5DA6"/>
    <w:rsid w:val="146E194B"/>
    <w:rsid w:val="146F11C4"/>
    <w:rsid w:val="14726A83"/>
    <w:rsid w:val="14735DD9"/>
    <w:rsid w:val="147627D4"/>
    <w:rsid w:val="147A43E7"/>
    <w:rsid w:val="147D6011"/>
    <w:rsid w:val="14825AF1"/>
    <w:rsid w:val="148370BF"/>
    <w:rsid w:val="14890647"/>
    <w:rsid w:val="1489162B"/>
    <w:rsid w:val="148A587B"/>
    <w:rsid w:val="149162A0"/>
    <w:rsid w:val="1494573E"/>
    <w:rsid w:val="14961E83"/>
    <w:rsid w:val="14970691"/>
    <w:rsid w:val="14982B8E"/>
    <w:rsid w:val="1498767C"/>
    <w:rsid w:val="149A3792"/>
    <w:rsid w:val="149B27C3"/>
    <w:rsid w:val="149B4F3A"/>
    <w:rsid w:val="149C1867"/>
    <w:rsid w:val="149F123B"/>
    <w:rsid w:val="14A01549"/>
    <w:rsid w:val="14A167A1"/>
    <w:rsid w:val="14A16DD7"/>
    <w:rsid w:val="14A214C7"/>
    <w:rsid w:val="14A348BA"/>
    <w:rsid w:val="14A731DA"/>
    <w:rsid w:val="14A7624A"/>
    <w:rsid w:val="14A958AD"/>
    <w:rsid w:val="14AC4867"/>
    <w:rsid w:val="14AE0F31"/>
    <w:rsid w:val="14AF6919"/>
    <w:rsid w:val="14B052E3"/>
    <w:rsid w:val="14B171F2"/>
    <w:rsid w:val="14B92C1D"/>
    <w:rsid w:val="14B946A1"/>
    <w:rsid w:val="14BD4F3E"/>
    <w:rsid w:val="14BF7811"/>
    <w:rsid w:val="14C0663B"/>
    <w:rsid w:val="14C15F25"/>
    <w:rsid w:val="14C5725C"/>
    <w:rsid w:val="14C6435E"/>
    <w:rsid w:val="14C662A4"/>
    <w:rsid w:val="14C713F9"/>
    <w:rsid w:val="14C87EC0"/>
    <w:rsid w:val="14C95AAD"/>
    <w:rsid w:val="14C96096"/>
    <w:rsid w:val="14CC64F0"/>
    <w:rsid w:val="14CE5855"/>
    <w:rsid w:val="14D21E4A"/>
    <w:rsid w:val="14D33605"/>
    <w:rsid w:val="14D343E8"/>
    <w:rsid w:val="14DF1076"/>
    <w:rsid w:val="14E23DE7"/>
    <w:rsid w:val="14E52CD1"/>
    <w:rsid w:val="14E7016E"/>
    <w:rsid w:val="14EC42BC"/>
    <w:rsid w:val="14ED045E"/>
    <w:rsid w:val="14EE5A54"/>
    <w:rsid w:val="14F52B9C"/>
    <w:rsid w:val="14FA5962"/>
    <w:rsid w:val="14FE02FC"/>
    <w:rsid w:val="1500387E"/>
    <w:rsid w:val="15093F64"/>
    <w:rsid w:val="150D6C21"/>
    <w:rsid w:val="150F2EBD"/>
    <w:rsid w:val="15100C91"/>
    <w:rsid w:val="15134927"/>
    <w:rsid w:val="151714F3"/>
    <w:rsid w:val="1517488E"/>
    <w:rsid w:val="151A3CDB"/>
    <w:rsid w:val="15211C3E"/>
    <w:rsid w:val="152328B2"/>
    <w:rsid w:val="15240066"/>
    <w:rsid w:val="1524635F"/>
    <w:rsid w:val="152576E8"/>
    <w:rsid w:val="152626DF"/>
    <w:rsid w:val="15267C5E"/>
    <w:rsid w:val="15272471"/>
    <w:rsid w:val="15285DA9"/>
    <w:rsid w:val="152E36F9"/>
    <w:rsid w:val="152F0628"/>
    <w:rsid w:val="15304659"/>
    <w:rsid w:val="153176C4"/>
    <w:rsid w:val="15337226"/>
    <w:rsid w:val="15365AB1"/>
    <w:rsid w:val="15376485"/>
    <w:rsid w:val="153C6E9C"/>
    <w:rsid w:val="15405E48"/>
    <w:rsid w:val="154C27F6"/>
    <w:rsid w:val="1552486D"/>
    <w:rsid w:val="15545D66"/>
    <w:rsid w:val="155A4C9E"/>
    <w:rsid w:val="155C2E23"/>
    <w:rsid w:val="15603ACE"/>
    <w:rsid w:val="1561569E"/>
    <w:rsid w:val="15652E93"/>
    <w:rsid w:val="15676606"/>
    <w:rsid w:val="156E2084"/>
    <w:rsid w:val="156F4716"/>
    <w:rsid w:val="157028B9"/>
    <w:rsid w:val="157255CC"/>
    <w:rsid w:val="157268C9"/>
    <w:rsid w:val="15741632"/>
    <w:rsid w:val="1575AEB2"/>
    <w:rsid w:val="15764DD1"/>
    <w:rsid w:val="15774686"/>
    <w:rsid w:val="15787CDA"/>
    <w:rsid w:val="1579497C"/>
    <w:rsid w:val="157967EE"/>
    <w:rsid w:val="15824EE1"/>
    <w:rsid w:val="158A1230"/>
    <w:rsid w:val="158A354E"/>
    <w:rsid w:val="158C5405"/>
    <w:rsid w:val="158D7D94"/>
    <w:rsid w:val="1593537C"/>
    <w:rsid w:val="15935974"/>
    <w:rsid w:val="159409F9"/>
    <w:rsid w:val="15973D54"/>
    <w:rsid w:val="159A37A0"/>
    <w:rsid w:val="159E78ED"/>
    <w:rsid w:val="159F3DE0"/>
    <w:rsid w:val="15A17E47"/>
    <w:rsid w:val="15A22D5C"/>
    <w:rsid w:val="15A41C92"/>
    <w:rsid w:val="15A46051"/>
    <w:rsid w:val="15AE367E"/>
    <w:rsid w:val="15AE373F"/>
    <w:rsid w:val="15B31A9F"/>
    <w:rsid w:val="15B31E71"/>
    <w:rsid w:val="15B7304D"/>
    <w:rsid w:val="15B73B2E"/>
    <w:rsid w:val="15C0038A"/>
    <w:rsid w:val="15C0779B"/>
    <w:rsid w:val="15C3232A"/>
    <w:rsid w:val="15C476D0"/>
    <w:rsid w:val="15C52824"/>
    <w:rsid w:val="15C816BB"/>
    <w:rsid w:val="15C9498A"/>
    <w:rsid w:val="15CA3F94"/>
    <w:rsid w:val="15CC1747"/>
    <w:rsid w:val="15CC20E6"/>
    <w:rsid w:val="15CC7FCA"/>
    <w:rsid w:val="15CD0A71"/>
    <w:rsid w:val="15D21B6D"/>
    <w:rsid w:val="15D22C5B"/>
    <w:rsid w:val="15DC4D72"/>
    <w:rsid w:val="15DD3DE3"/>
    <w:rsid w:val="15E03DBF"/>
    <w:rsid w:val="15E37A61"/>
    <w:rsid w:val="15EE136C"/>
    <w:rsid w:val="15EE7E27"/>
    <w:rsid w:val="15EF145F"/>
    <w:rsid w:val="15F13586"/>
    <w:rsid w:val="15F15EE4"/>
    <w:rsid w:val="15F84377"/>
    <w:rsid w:val="15FB7F36"/>
    <w:rsid w:val="15FF61CA"/>
    <w:rsid w:val="160C117E"/>
    <w:rsid w:val="160E378B"/>
    <w:rsid w:val="161519DC"/>
    <w:rsid w:val="16181234"/>
    <w:rsid w:val="1618327E"/>
    <w:rsid w:val="161C46D5"/>
    <w:rsid w:val="161C5381"/>
    <w:rsid w:val="161E0AB2"/>
    <w:rsid w:val="16215696"/>
    <w:rsid w:val="16227EB2"/>
    <w:rsid w:val="16251A3F"/>
    <w:rsid w:val="16253C79"/>
    <w:rsid w:val="162C0344"/>
    <w:rsid w:val="162D01A3"/>
    <w:rsid w:val="162E3333"/>
    <w:rsid w:val="162E40D1"/>
    <w:rsid w:val="16382A61"/>
    <w:rsid w:val="164035E0"/>
    <w:rsid w:val="16407BF6"/>
    <w:rsid w:val="164461D0"/>
    <w:rsid w:val="16491B4B"/>
    <w:rsid w:val="164E44EC"/>
    <w:rsid w:val="164F6499"/>
    <w:rsid w:val="164F7F6D"/>
    <w:rsid w:val="165D3D2B"/>
    <w:rsid w:val="165D61C4"/>
    <w:rsid w:val="165E068A"/>
    <w:rsid w:val="165E6E67"/>
    <w:rsid w:val="1665674D"/>
    <w:rsid w:val="16665EB0"/>
    <w:rsid w:val="166810DA"/>
    <w:rsid w:val="166949E2"/>
    <w:rsid w:val="166B7B0E"/>
    <w:rsid w:val="16720C28"/>
    <w:rsid w:val="167510B3"/>
    <w:rsid w:val="16753962"/>
    <w:rsid w:val="16755296"/>
    <w:rsid w:val="1676395A"/>
    <w:rsid w:val="167B4B1D"/>
    <w:rsid w:val="167D52A4"/>
    <w:rsid w:val="167F4DBF"/>
    <w:rsid w:val="16850016"/>
    <w:rsid w:val="16853255"/>
    <w:rsid w:val="16877E19"/>
    <w:rsid w:val="168B1D7E"/>
    <w:rsid w:val="168C43D9"/>
    <w:rsid w:val="16914A1B"/>
    <w:rsid w:val="1692183F"/>
    <w:rsid w:val="16932A89"/>
    <w:rsid w:val="169524EB"/>
    <w:rsid w:val="16964A19"/>
    <w:rsid w:val="169C6508"/>
    <w:rsid w:val="169D489C"/>
    <w:rsid w:val="169E19A1"/>
    <w:rsid w:val="169E27C9"/>
    <w:rsid w:val="169F7B33"/>
    <w:rsid w:val="16A13963"/>
    <w:rsid w:val="16A46389"/>
    <w:rsid w:val="16A67010"/>
    <w:rsid w:val="16A8162A"/>
    <w:rsid w:val="16A9264F"/>
    <w:rsid w:val="16AB0532"/>
    <w:rsid w:val="16B11327"/>
    <w:rsid w:val="16B7159C"/>
    <w:rsid w:val="16BD2E0C"/>
    <w:rsid w:val="16C07270"/>
    <w:rsid w:val="16C266DD"/>
    <w:rsid w:val="16D24A1C"/>
    <w:rsid w:val="16D516EC"/>
    <w:rsid w:val="16D93322"/>
    <w:rsid w:val="16DD7021"/>
    <w:rsid w:val="16E11BDB"/>
    <w:rsid w:val="16E15318"/>
    <w:rsid w:val="16E56709"/>
    <w:rsid w:val="16E679D0"/>
    <w:rsid w:val="16E82EFF"/>
    <w:rsid w:val="16EB32B6"/>
    <w:rsid w:val="16EC16DB"/>
    <w:rsid w:val="16F003E9"/>
    <w:rsid w:val="16F33D4D"/>
    <w:rsid w:val="16F3782D"/>
    <w:rsid w:val="16F46CB6"/>
    <w:rsid w:val="16F511A0"/>
    <w:rsid w:val="16F746B4"/>
    <w:rsid w:val="16F873AB"/>
    <w:rsid w:val="16FB054F"/>
    <w:rsid w:val="16FB39F9"/>
    <w:rsid w:val="16FC6DC8"/>
    <w:rsid w:val="16FD03D2"/>
    <w:rsid w:val="16FF2F8B"/>
    <w:rsid w:val="170010DB"/>
    <w:rsid w:val="17011873"/>
    <w:rsid w:val="17011A9B"/>
    <w:rsid w:val="1702D3F2"/>
    <w:rsid w:val="17053664"/>
    <w:rsid w:val="17071AF4"/>
    <w:rsid w:val="1707550F"/>
    <w:rsid w:val="17082B6D"/>
    <w:rsid w:val="170E6C53"/>
    <w:rsid w:val="170F469E"/>
    <w:rsid w:val="17131384"/>
    <w:rsid w:val="17192555"/>
    <w:rsid w:val="171A237A"/>
    <w:rsid w:val="171D2E2E"/>
    <w:rsid w:val="171D7732"/>
    <w:rsid w:val="172113B2"/>
    <w:rsid w:val="17214315"/>
    <w:rsid w:val="17254152"/>
    <w:rsid w:val="17265E5F"/>
    <w:rsid w:val="17272126"/>
    <w:rsid w:val="17291CAF"/>
    <w:rsid w:val="172C199F"/>
    <w:rsid w:val="172E1D3F"/>
    <w:rsid w:val="1731372B"/>
    <w:rsid w:val="17326943"/>
    <w:rsid w:val="17345151"/>
    <w:rsid w:val="173713C7"/>
    <w:rsid w:val="17372D91"/>
    <w:rsid w:val="17393B05"/>
    <w:rsid w:val="173A23F6"/>
    <w:rsid w:val="173A31EC"/>
    <w:rsid w:val="173B1426"/>
    <w:rsid w:val="173C42A0"/>
    <w:rsid w:val="173C643D"/>
    <w:rsid w:val="173D4A6A"/>
    <w:rsid w:val="173D55EE"/>
    <w:rsid w:val="173E0B0A"/>
    <w:rsid w:val="17437007"/>
    <w:rsid w:val="174402B5"/>
    <w:rsid w:val="174700DC"/>
    <w:rsid w:val="17474A30"/>
    <w:rsid w:val="174C39A4"/>
    <w:rsid w:val="174D6A64"/>
    <w:rsid w:val="174F12A8"/>
    <w:rsid w:val="174F2A08"/>
    <w:rsid w:val="17534530"/>
    <w:rsid w:val="1755020F"/>
    <w:rsid w:val="1755533D"/>
    <w:rsid w:val="175A242D"/>
    <w:rsid w:val="175D38D9"/>
    <w:rsid w:val="17616319"/>
    <w:rsid w:val="17645115"/>
    <w:rsid w:val="176C151F"/>
    <w:rsid w:val="176C7045"/>
    <w:rsid w:val="177037EB"/>
    <w:rsid w:val="17732990"/>
    <w:rsid w:val="17754065"/>
    <w:rsid w:val="178135F9"/>
    <w:rsid w:val="17837B87"/>
    <w:rsid w:val="178543FB"/>
    <w:rsid w:val="178668AF"/>
    <w:rsid w:val="178903F0"/>
    <w:rsid w:val="17891769"/>
    <w:rsid w:val="17903F8A"/>
    <w:rsid w:val="17943CF6"/>
    <w:rsid w:val="1795586F"/>
    <w:rsid w:val="17962E45"/>
    <w:rsid w:val="17995508"/>
    <w:rsid w:val="179A184D"/>
    <w:rsid w:val="179B2E0C"/>
    <w:rsid w:val="179F01CC"/>
    <w:rsid w:val="17A347D3"/>
    <w:rsid w:val="17A42F07"/>
    <w:rsid w:val="17A505BE"/>
    <w:rsid w:val="17A6063E"/>
    <w:rsid w:val="17A81D41"/>
    <w:rsid w:val="17A820B2"/>
    <w:rsid w:val="17A83F2F"/>
    <w:rsid w:val="17AE0643"/>
    <w:rsid w:val="17B411F7"/>
    <w:rsid w:val="17B57AFD"/>
    <w:rsid w:val="17B71C07"/>
    <w:rsid w:val="17B73CE8"/>
    <w:rsid w:val="17B74DA1"/>
    <w:rsid w:val="17B76466"/>
    <w:rsid w:val="17BB2187"/>
    <w:rsid w:val="17BD7ACC"/>
    <w:rsid w:val="17C700B1"/>
    <w:rsid w:val="17D23C1D"/>
    <w:rsid w:val="17D64FB8"/>
    <w:rsid w:val="17D73A5D"/>
    <w:rsid w:val="17E4642B"/>
    <w:rsid w:val="17E6256E"/>
    <w:rsid w:val="17E634FB"/>
    <w:rsid w:val="17E71314"/>
    <w:rsid w:val="17E972DA"/>
    <w:rsid w:val="17EA66C6"/>
    <w:rsid w:val="17EB1988"/>
    <w:rsid w:val="17EE14C8"/>
    <w:rsid w:val="17EF58FF"/>
    <w:rsid w:val="17F26647"/>
    <w:rsid w:val="17F34DFC"/>
    <w:rsid w:val="17F503D1"/>
    <w:rsid w:val="17F72BA5"/>
    <w:rsid w:val="17F82605"/>
    <w:rsid w:val="17FA6AD0"/>
    <w:rsid w:val="17FC4315"/>
    <w:rsid w:val="17FC6963"/>
    <w:rsid w:val="1802254F"/>
    <w:rsid w:val="18026B3E"/>
    <w:rsid w:val="18041871"/>
    <w:rsid w:val="18053890"/>
    <w:rsid w:val="180B054C"/>
    <w:rsid w:val="180E6396"/>
    <w:rsid w:val="18103EC3"/>
    <w:rsid w:val="1812176F"/>
    <w:rsid w:val="1814723B"/>
    <w:rsid w:val="181A089C"/>
    <w:rsid w:val="181B0B92"/>
    <w:rsid w:val="181B50CA"/>
    <w:rsid w:val="181D42F3"/>
    <w:rsid w:val="181F04F4"/>
    <w:rsid w:val="181F11EC"/>
    <w:rsid w:val="182A1D0A"/>
    <w:rsid w:val="182A580A"/>
    <w:rsid w:val="182A701A"/>
    <w:rsid w:val="1836235E"/>
    <w:rsid w:val="18370DBD"/>
    <w:rsid w:val="183949CE"/>
    <w:rsid w:val="18396D27"/>
    <w:rsid w:val="183B301C"/>
    <w:rsid w:val="183D5B5F"/>
    <w:rsid w:val="18462D10"/>
    <w:rsid w:val="18474C1A"/>
    <w:rsid w:val="184971E7"/>
    <w:rsid w:val="185965D9"/>
    <w:rsid w:val="18597501"/>
    <w:rsid w:val="185C2172"/>
    <w:rsid w:val="185C7756"/>
    <w:rsid w:val="186112F2"/>
    <w:rsid w:val="186C4E5F"/>
    <w:rsid w:val="186F34E6"/>
    <w:rsid w:val="187156D8"/>
    <w:rsid w:val="187362EB"/>
    <w:rsid w:val="18771159"/>
    <w:rsid w:val="1877512A"/>
    <w:rsid w:val="187874C7"/>
    <w:rsid w:val="187D6DAF"/>
    <w:rsid w:val="18811CAB"/>
    <w:rsid w:val="18815C4C"/>
    <w:rsid w:val="18827A62"/>
    <w:rsid w:val="18856C44"/>
    <w:rsid w:val="188B28E2"/>
    <w:rsid w:val="188B48C1"/>
    <w:rsid w:val="188D2058"/>
    <w:rsid w:val="1892204D"/>
    <w:rsid w:val="18924DF3"/>
    <w:rsid w:val="18954A7E"/>
    <w:rsid w:val="189A6A9B"/>
    <w:rsid w:val="189D6562"/>
    <w:rsid w:val="189E5871"/>
    <w:rsid w:val="189E682A"/>
    <w:rsid w:val="189F0A32"/>
    <w:rsid w:val="18A3025C"/>
    <w:rsid w:val="18AF105C"/>
    <w:rsid w:val="18B05F48"/>
    <w:rsid w:val="18B8149C"/>
    <w:rsid w:val="18B901FC"/>
    <w:rsid w:val="18B90EE1"/>
    <w:rsid w:val="18BA7603"/>
    <w:rsid w:val="18BD5D73"/>
    <w:rsid w:val="18BE2016"/>
    <w:rsid w:val="18BF6AE6"/>
    <w:rsid w:val="18BF7F4F"/>
    <w:rsid w:val="18C06DF9"/>
    <w:rsid w:val="18C258F8"/>
    <w:rsid w:val="18C33FA3"/>
    <w:rsid w:val="18C411D3"/>
    <w:rsid w:val="18C62B31"/>
    <w:rsid w:val="18C7708E"/>
    <w:rsid w:val="18C81AE8"/>
    <w:rsid w:val="18CC21AF"/>
    <w:rsid w:val="18D02EDA"/>
    <w:rsid w:val="18D10624"/>
    <w:rsid w:val="18D2086C"/>
    <w:rsid w:val="18D42B19"/>
    <w:rsid w:val="18D5262F"/>
    <w:rsid w:val="18E47E47"/>
    <w:rsid w:val="18E71D2B"/>
    <w:rsid w:val="18E81895"/>
    <w:rsid w:val="18F04933"/>
    <w:rsid w:val="18F61FB4"/>
    <w:rsid w:val="18FA34CF"/>
    <w:rsid w:val="18FD3F86"/>
    <w:rsid w:val="190102B6"/>
    <w:rsid w:val="1903443B"/>
    <w:rsid w:val="1906359C"/>
    <w:rsid w:val="1907293C"/>
    <w:rsid w:val="190769D0"/>
    <w:rsid w:val="19083C53"/>
    <w:rsid w:val="19086B3B"/>
    <w:rsid w:val="190A44EC"/>
    <w:rsid w:val="190D1329"/>
    <w:rsid w:val="1913066A"/>
    <w:rsid w:val="19153DA3"/>
    <w:rsid w:val="1916353E"/>
    <w:rsid w:val="192000D8"/>
    <w:rsid w:val="19200779"/>
    <w:rsid w:val="19205C71"/>
    <w:rsid w:val="192408C5"/>
    <w:rsid w:val="19267142"/>
    <w:rsid w:val="192A1D35"/>
    <w:rsid w:val="192B740B"/>
    <w:rsid w:val="192D0A9D"/>
    <w:rsid w:val="192D26FC"/>
    <w:rsid w:val="192D6361"/>
    <w:rsid w:val="193168AE"/>
    <w:rsid w:val="19325E80"/>
    <w:rsid w:val="193405F5"/>
    <w:rsid w:val="1934361B"/>
    <w:rsid w:val="19397D92"/>
    <w:rsid w:val="193A4304"/>
    <w:rsid w:val="193E3F4F"/>
    <w:rsid w:val="19426C64"/>
    <w:rsid w:val="19450AA3"/>
    <w:rsid w:val="194669C3"/>
    <w:rsid w:val="19471C87"/>
    <w:rsid w:val="194728CE"/>
    <w:rsid w:val="19473626"/>
    <w:rsid w:val="19481FB4"/>
    <w:rsid w:val="19497EA3"/>
    <w:rsid w:val="194F7207"/>
    <w:rsid w:val="1950097F"/>
    <w:rsid w:val="1954371A"/>
    <w:rsid w:val="19553F64"/>
    <w:rsid w:val="195A1BB3"/>
    <w:rsid w:val="195F205A"/>
    <w:rsid w:val="19605072"/>
    <w:rsid w:val="19607F97"/>
    <w:rsid w:val="19654572"/>
    <w:rsid w:val="19657F1D"/>
    <w:rsid w:val="1968709E"/>
    <w:rsid w:val="196921A1"/>
    <w:rsid w:val="196A2BDA"/>
    <w:rsid w:val="196B714D"/>
    <w:rsid w:val="196B7982"/>
    <w:rsid w:val="196E7E23"/>
    <w:rsid w:val="197344A8"/>
    <w:rsid w:val="197465B5"/>
    <w:rsid w:val="197517B6"/>
    <w:rsid w:val="19755E07"/>
    <w:rsid w:val="19784979"/>
    <w:rsid w:val="197C2501"/>
    <w:rsid w:val="197E40B7"/>
    <w:rsid w:val="1980285D"/>
    <w:rsid w:val="19816EB4"/>
    <w:rsid w:val="198338C6"/>
    <w:rsid w:val="19851E90"/>
    <w:rsid w:val="19854345"/>
    <w:rsid w:val="19856DAB"/>
    <w:rsid w:val="198C3F07"/>
    <w:rsid w:val="19973AB5"/>
    <w:rsid w:val="19982F84"/>
    <w:rsid w:val="199978B6"/>
    <w:rsid w:val="199F4F8D"/>
    <w:rsid w:val="19A12000"/>
    <w:rsid w:val="19A32C2F"/>
    <w:rsid w:val="19A473D4"/>
    <w:rsid w:val="19A96CAC"/>
    <w:rsid w:val="19AD7349"/>
    <w:rsid w:val="19B53D9F"/>
    <w:rsid w:val="19B61EF4"/>
    <w:rsid w:val="19B816B6"/>
    <w:rsid w:val="19B84AF3"/>
    <w:rsid w:val="19B86627"/>
    <w:rsid w:val="19B9178F"/>
    <w:rsid w:val="19BA0598"/>
    <w:rsid w:val="19BA1958"/>
    <w:rsid w:val="19BC14C4"/>
    <w:rsid w:val="19BC2949"/>
    <w:rsid w:val="19BD0F0A"/>
    <w:rsid w:val="19C12B2C"/>
    <w:rsid w:val="19C276D8"/>
    <w:rsid w:val="19C72B70"/>
    <w:rsid w:val="19C92311"/>
    <w:rsid w:val="19CE3B22"/>
    <w:rsid w:val="19CF5864"/>
    <w:rsid w:val="19D026EA"/>
    <w:rsid w:val="19D33DBD"/>
    <w:rsid w:val="19D56A81"/>
    <w:rsid w:val="19D87F86"/>
    <w:rsid w:val="19D91189"/>
    <w:rsid w:val="19DC4147"/>
    <w:rsid w:val="19DD74A7"/>
    <w:rsid w:val="19EB3AB4"/>
    <w:rsid w:val="19F059DC"/>
    <w:rsid w:val="19F13B17"/>
    <w:rsid w:val="19F202B3"/>
    <w:rsid w:val="19F230B4"/>
    <w:rsid w:val="19F768B7"/>
    <w:rsid w:val="19FA3CE3"/>
    <w:rsid w:val="19FA5669"/>
    <w:rsid w:val="19FB7666"/>
    <w:rsid w:val="19FE2584"/>
    <w:rsid w:val="1A06762E"/>
    <w:rsid w:val="1A094D27"/>
    <w:rsid w:val="1A0A2290"/>
    <w:rsid w:val="1A1018C3"/>
    <w:rsid w:val="1A107D5F"/>
    <w:rsid w:val="1A12638E"/>
    <w:rsid w:val="1A153101"/>
    <w:rsid w:val="1A1769AC"/>
    <w:rsid w:val="1A184929"/>
    <w:rsid w:val="1A1C5725"/>
    <w:rsid w:val="1A2630F4"/>
    <w:rsid w:val="1A26347B"/>
    <w:rsid w:val="1A272E66"/>
    <w:rsid w:val="1A2A7B61"/>
    <w:rsid w:val="1A2E1C96"/>
    <w:rsid w:val="1A313F73"/>
    <w:rsid w:val="1A317592"/>
    <w:rsid w:val="1A344836"/>
    <w:rsid w:val="1A3729CA"/>
    <w:rsid w:val="1A386F69"/>
    <w:rsid w:val="1A3A6DAD"/>
    <w:rsid w:val="1A3E7889"/>
    <w:rsid w:val="1A435689"/>
    <w:rsid w:val="1A4379DC"/>
    <w:rsid w:val="1A467C8F"/>
    <w:rsid w:val="1A4A3F76"/>
    <w:rsid w:val="1A4C37D1"/>
    <w:rsid w:val="1A5000B0"/>
    <w:rsid w:val="1A514204"/>
    <w:rsid w:val="1A533B4A"/>
    <w:rsid w:val="1A54407A"/>
    <w:rsid w:val="1A5B59D3"/>
    <w:rsid w:val="1A5C78AC"/>
    <w:rsid w:val="1A611EC3"/>
    <w:rsid w:val="1A640DF3"/>
    <w:rsid w:val="1A643172"/>
    <w:rsid w:val="1A645337"/>
    <w:rsid w:val="1A6546DC"/>
    <w:rsid w:val="1A6A5633"/>
    <w:rsid w:val="1A6D3519"/>
    <w:rsid w:val="1A722E42"/>
    <w:rsid w:val="1A723159"/>
    <w:rsid w:val="1A733145"/>
    <w:rsid w:val="1A742D8F"/>
    <w:rsid w:val="1A79697F"/>
    <w:rsid w:val="1A7A4202"/>
    <w:rsid w:val="1A8410EE"/>
    <w:rsid w:val="1A854C1F"/>
    <w:rsid w:val="1A8700AA"/>
    <w:rsid w:val="1A870B38"/>
    <w:rsid w:val="1A8A2B54"/>
    <w:rsid w:val="1A8A5868"/>
    <w:rsid w:val="1A8E26AD"/>
    <w:rsid w:val="1A933C3D"/>
    <w:rsid w:val="1A94555E"/>
    <w:rsid w:val="1A952C9C"/>
    <w:rsid w:val="1A98037E"/>
    <w:rsid w:val="1A9901D8"/>
    <w:rsid w:val="1A9A5334"/>
    <w:rsid w:val="1A9C0134"/>
    <w:rsid w:val="1A9C2FB0"/>
    <w:rsid w:val="1A9D0DBE"/>
    <w:rsid w:val="1AA158FA"/>
    <w:rsid w:val="1AA35DB1"/>
    <w:rsid w:val="1AA90A54"/>
    <w:rsid w:val="1AAA63A8"/>
    <w:rsid w:val="1AAD745E"/>
    <w:rsid w:val="1AAF6324"/>
    <w:rsid w:val="1AB00BAB"/>
    <w:rsid w:val="1AB531F0"/>
    <w:rsid w:val="1AB77967"/>
    <w:rsid w:val="1ABA65BF"/>
    <w:rsid w:val="1ABB1B2E"/>
    <w:rsid w:val="1AC1332C"/>
    <w:rsid w:val="1AC51973"/>
    <w:rsid w:val="1AD503B7"/>
    <w:rsid w:val="1AD569C4"/>
    <w:rsid w:val="1AD6262B"/>
    <w:rsid w:val="1AD65318"/>
    <w:rsid w:val="1ADA50C7"/>
    <w:rsid w:val="1ADB3941"/>
    <w:rsid w:val="1ADD2C4E"/>
    <w:rsid w:val="1AE173B8"/>
    <w:rsid w:val="1AE51A94"/>
    <w:rsid w:val="1AE64304"/>
    <w:rsid w:val="1AE93C64"/>
    <w:rsid w:val="1AEC59FB"/>
    <w:rsid w:val="1AEF03C3"/>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28F2"/>
    <w:rsid w:val="1B0B68C7"/>
    <w:rsid w:val="1B111434"/>
    <w:rsid w:val="1B132EC5"/>
    <w:rsid w:val="1B187951"/>
    <w:rsid w:val="1B197280"/>
    <w:rsid w:val="1B1A7F5D"/>
    <w:rsid w:val="1B1F58EA"/>
    <w:rsid w:val="1B214799"/>
    <w:rsid w:val="1B244DD2"/>
    <w:rsid w:val="1B2E6DC7"/>
    <w:rsid w:val="1B354A79"/>
    <w:rsid w:val="1B3A5542"/>
    <w:rsid w:val="1B430A05"/>
    <w:rsid w:val="1B4A6445"/>
    <w:rsid w:val="1B511490"/>
    <w:rsid w:val="1B515873"/>
    <w:rsid w:val="1B5316CE"/>
    <w:rsid w:val="1B535DEA"/>
    <w:rsid w:val="1B5771AB"/>
    <w:rsid w:val="1B5A3754"/>
    <w:rsid w:val="1B5B7316"/>
    <w:rsid w:val="1B5E59D2"/>
    <w:rsid w:val="1B6C78F7"/>
    <w:rsid w:val="1B704153"/>
    <w:rsid w:val="1B7133D7"/>
    <w:rsid w:val="1B74314C"/>
    <w:rsid w:val="1B7445BA"/>
    <w:rsid w:val="1B746E5A"/>
    <w:rsid w:val="1B764C67"/>
    <w:rsid w:val="1B776EDA"/>
    <w:rsid w:val="1B791A0E"/>
    <w:rsid w:val="1B7B40DC"/>
    <w:rsid w:val="1B7E2C0B"/>
    <w:rsid w:val="1B865464"/>
    <w:rsid w:val="1B892AAD"/>
    <w:rsid w:val="1B8B0272"/>
    <w:rsid w:val="1B8D0EAC"/>
    <w:rsid w:val="1B8D298B"/>
    <w:rsid w:val="1B8F0D8A"/>
    <w:rsid w:val="1B8F4C69"/>
    <w:rsid w:val="1B950C39"/>
    <w:rsid w:val="1B96658D"/>
    <w:rsid w:val="1B9A6F03"/>
    <w:rsid w:val="1B9B3AC1"/>
    <w:rsid w:val="1B9C2374"/>
    <w:rsid w:val="1B9F7ADA"/>
    <w:rsid w:val="1BA62B50"/>
    <w:rsid w:val="1BA91EC8"/>
    <w:rsid w:val="1BAD5E5A"/>
    <w:rsid w:val="1BAF7291"/>
    <w:rsid w:val="1BAF7AA0"/>
    <w:rsid w:val="1BB26CE7"/>
    <w:rsid w:val="1BB361F9"/>
    <w:rsid w:val="1BB6214A"/>
    <w:rsid w:val="1BBA4CA9"/>
    <w:rsid w:val="1BBE4E2B"/>
    <w:rsid w:val="1BCA09C6"/>
    <w:rsid w:val="1BCD01D5"/>
    <w:rsid w:val="1BCD0C0F"/>
    <w:rsid w:val="1BCF17DC"/>
    <w:rsid w:val="1BCF5E8F"/>
    <w:rsid w:val="1BD25B16"/>
    <w:rsid w:val="1BD33381"/>
    <w:rsid w:val="1BD44A3C"/>
    <w:rsid w:val="1BD73554"/>
    <w:rsid w:val="1BD842B3"/>
    <w:rsid w:val="1BDC2DFC"/>
    <w:rsid w:val="1BDC6C70"/>
    <w:rsid w:val="1BDF6E0D"/>
    <w:rsid w:val="1BE20310"/>
    <w:rsid w:val="1BE44F38"/>
    <w:rsid w:val="1BEA32C0"/>
    <w:rsid w:val="1BEF1F2E"/>
    <w:rsid w:val="1BF12618"/>
    <w:rsid w:val="1BF25B55"/>
    <w:rsid w:val="1BF541E1"/>
    <w:rsid w:val="1BF77B06"/>
    <w:rsid w:val="1BF850D6"/>
    <w:rsid w:val="1BF86895"/>
    <w:rsid w:val="1BFE21E7"/>
    <w:rsid w:val="1BFF7C39"/>
    <w:rsid w:val="1C000F1C"/>
    <w:rsid w:val="1C013D01"/>
    <w:rsid w:val="1C03118B"/>
    <w:rsid w:val="1C040860"/>
    <w:rsid w:val="1C0521BD"/>
    <w:rsid w:val="1C0647F0"/>
    <w:rsid w:val="1C07686E"/>
    <w:rsid w:val="1C0A1883"/>
    <w:rsid w:val="1C0A6386"/>
    <w:rsid w:val="1C116B46"/>
    <w:rsid w:val="1C126188"/>
    <w:rsid w:val="1C182FCF"/>
    <w:rsid w:val="1C1C426B"/>
    <w:rsid w:val="1C1D4144"/>
    <w:rsid w:val="1C2168C5"/>
    <w:rsid w:val="1C274E0F"/>
    <w:rsid w:val="1C2873F8"/>
    <w:rsid w:val="1C2C216C"/>
    <w:rsid w:val="1C2D3F62"/>
    <w:rsid w:val="1C307E56"/>
    <w:rsid w:val="1C31262A"/>
    <w:rsid w:val="1C334E62"/>
    <w:rsid w:val="1C337123"/>
    <w:rsid w:val="1C381468"/>
    <w:rsid w:val="1C397047"/>
    <w:rsid w:val="1C3A056B"/>
    <w:rsid w:val="1C3B0555"/>
    <w:rsid w:val="1C3D5E7B"/>
    <w:rsid w:val="1C3F45B2"/>
    <w:rsid w:val="1C3F49A0"/>
    <w:rsid w:val="1C4026A7"/>
    <w:rsid w:val="1C431D26"/>
    <w:rsid w:val="1C4324C7"/>
    <w:rsid w:val="1C435FE6"/>
    <w:rsid w:val="1C4623FC"/>
    <w:rsid w:val="1C49621F"/>
    <w:rsid w:val="1C4F0E96"/>
    <w:rsid w:val="1C530723"/>
    <w:rsid w:val="1C53426F"/>
    <w:rsid w:val="1C5527CE"/>
    <w:rsid w:val="1C56046E"/>
    <w:rsid w:val="1C5F44F3"/>
    <w:rsid w:val="1C5F7C85"/>
    <w:rsid w:val="1C6247BD"/>
    <w:rsid w:val="1C690702"/>
    <w:rsid w:val="1C6B3FF0"/>
    <w:rsid w:val="1C6F7589"/>
    <w:rsid w:val="1C74363C"/>
    <w:rsid w:val="1C766428"/>
    <w:rsid w:val="1C770067"/>
    <w:rsid w:val="1C7B1588"/>
    <w:rsid w:val="1C7E50A6"/>
    <w:rsid w:val="1C7F002D"/>
    <w:rsid w:val="1C8031D3"/>
    <w:rsid w:val="1C823DCB"/>
    <w:rsid w:val="1C8263AB"/>
    <w:rsid w:val="1C847B8E"/>
    <w:rsid w:val="1C88432A"/>
    <w:rsid w:val="1C8A68B2"/>
    <w:rsid w:val="1C8B1F0F"/>
    <w:rsid w:val="1C921230"/>
    <w:rsid w:val="1C942438"/>
    <w:rsid w:val="1C957505"/>
    <w:rsid w:val="1C9577E1"/>
    <w:rsid w:val="1C960B0A"/>
    <w:rsid w:val="1C975402"/>
    <w:rsid w:val="1C976115"/>
    <w:rsid w:val="1C9E0268"/>
    <w:rsid w:val="1CA35CD2"/>
    <w:rsid w:val="1CA67700"/>
    <w:rsid w:val="1CA90407"/>
    <w:rsid w:val="1CB0341D"/>
    <w:rsid w:val="1CB25093"/>
    <w:rsid w:val="1CB2732D"/>
    <w:rsid w:val="1CB626A2"/>
    <w:rsid w:val="1CB6462E"/>
    <w:rsid w:val="1CBB2764"/>
    <w:rsid w:val="1CBC0F0C"/>
    <w:rsid w:val="1CBC2224"/>
    <w:rsid w:val="1CBD7E85"/>
    <w:rsid w:val="1CBE3AA4"/>
    <w:rsid w:val="1CBF740D"/>
    <w:rsid w:val="1CC02EEB"/>
    <w:rsid w:val="1CC11446"/>
    <w:rsid w:val="1CC238B2"/>
    <w:rsid w:val="1CC36A44"/>
    <w:rsid w:val="1CC8178F"/>
    <w:rsid w:val="1CCB248D"/>
    <w:rsid w:val="1CD40498"/>
    <w:rsid w:val="1CD55E49"/>
    <w:rsid w:val="1CD62BC0"/>
    <w:rsid w:val="1CD97BDC"/>
    <w:rsid w:val="1CDB419E"/>
    <w:rsid w:val="1CE06561"/>
    <w:rsid w:val="1CE16E3F"/>
    <w:rsid w:val="1CE23DBC"/>
    <w:rsid w:val="1CE37E43"/>
    <w:rsid w:val="1CE711D0"/>
    <w:rsid w:val="1CE95E3C"/>
    <w:rsid w:val="1CEB33FB"/>
    <w:rsid w:val="1CEB388F"/>
    <w:rsid w:val="1CF07CE7"/>
    <w:rsid w:val="1CF954A6"/>
    <w:rsid w:val="1CF95604"/>
    <w:rsid w:val="1CFF49CD"/>
    <w:rsid w:val="1D04636B"/>
    <w:rsid w:val="1D0D225C"/>
    <w:rsid w:val="1D101D4F"/>
    <w:rsid w:val="1D134D92"/>
    <w:rsid w:val="1D1372F5"/>
    <w:rsid w:val="1D165B2C"/>
    <w:rsid w:val="1D1A2915"/>
    <w:rsid w:val="1D1D5A10"/>
    <w:rsid w:val="1D1D778E"/>
    <w:rsid w:val="1D1E1799"/>
    <w:rsid w:val="1D230087"/>
    <w:rsid w:val="1D2355A7"/>
    <w:rsid w:val="1D266977"/>
    <w:rsid w:val="1D2778B1"/>
    <w:rsid w:val="1D286028"/>
    <w:rsid w:val="1D2A2156"/>
    <w:rsid w:val="1D2D7D46"/>
    <w:rsid w:val="1D2F1C53"/>
    <w:rsid w:val="1D365601"/>
    <w:rsid w:val="1D374904"/>
    <w:rsid w:val="1D391E5B"/>
    <w:rsid w:val="1D396B8B"/>
    <w:rsid w:val="1D3A0DF3"/>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85811"/>
    <w:rsid w:val="1D71716D"/>
    <w:rsid w:val="1D726852"/>
    <w:rsid w:val="1D782AD9"/>
    <w:rsid w:val="1D8222F1"/>
    <w:rsid w:val="1D833CB2"/>
    <w:rsid w:val="1D8435B4"/>
    <w:rsid w:val="1D855714"/>
    <w:rsid w:val="1D8B00B5"/>
    <w:rsid w:val="1D90647C"/>
    <w:rsid w:val="1D912077"/>
    <w:rsid w:val="1D9314FF"/>
    <w:rsid w:val="1D944A05"/>
    <w:rsid w:val="1D966825"/>
    <w:rsid w:val="1D9A7D34"/>
    <w:rsid w:val="1D9E351E"/>
    <w:rsid w:val="1DA15694"/>
    <w:rsid w:val="1DA9236E"/>
    <w:rsid w:val="1DA94552"/>
    <w:rsid w:val="1DAE554F"/>
    <w:rsid w:val="1DB03FAC"/>
    <w:rsid w:val="1DB275B8"/>
    <w:rsid w:val="1DB45461"/>
    <w:rsid w:val="1DB51721"/>
    <w:rsid w:val="1DBA20BB"/>
    <w:rsid w:val="1DC065A6"/>
    <w:rsid w:val="1DC55E21"/>
    <w:rsid w:val="1DC630CD"/>
    <w:rsid w:val="1DCB0573"/>
    <w:rsid w:val="1DD2167F"/>
    <w:rsid w:val="1DD43922"/>
    <w:rsid w:val="1DD50930"/>
    <w:rsid w:val="1DD814FB"/>
    <w:rsid w:val="1DDC47CF"/>
    <w:rsid w:val="1DDE00FD"/>
    <w:rsid w:val="1DDF7B42"/>
    <w:rsid w:val="1DE10EDF"/>
    <w:rsid w:val="1DE811C7"/>
    <w:rsid w:val="1DE93294"/>
    <w:rsid w:val="1DEB4B2B"/>
    <w:rsid w:val="1DED098A"/>
    <w:rsid w:val="1DEF4D23"/>
    <w:rsid w:val="1DF244AA"/>
    <w:rsid w:val="1DF407BB"/>
    <w:rsid w:val="1DF42721"/>
    <w:rsid w:val="1DF46CA5"/>
    <w:rsid w:val="1DFC2C19"/>
    <w:rsid w:val="1DFF19A9"/>
    <w:rsid w:val="1E11769E"/>
    <w:rsid w:val="1E183C13"/>
    <w:rsid w:val="1E2146A9"/>
    <w:rsid w:val="1E275617"/>
    <w:rsid w:val="1E296694"/>
    <w:rsid w:val="1E2B1ED0"/>
    <w:rsid w:val="1E2B70A7"/>
    <w:rsid w:val="1E2F0085"/>
    <w:rsid w:val="1E2F5F0B"/>
    <w:rsid w:val="1E351E2B"/>
    <w:rsid w:val="1E38003B"/>
    <w:rsid w:val="1E3872AA"/>
    <w:rsid w:val="1E4107BE"/>
    <w:rsid w:val="1E43140F"/>
    <w:rsid w:val="1E45155F"/>
    <w:rsid w:val="1E474F55"/>
    <w:rsid w:val="1E4C2FD0"/>
    <w:rsid w:val="1E4E6BEC"/>
    <w:rsid w:val="1E4F3F1B"/>
    <w:rsid w:val="1E515DC0"/>
    <w:rsid w:val="1E536A90"/>
    <w:rsid w:val="1E577FAD"/>
    <w:rsid w:val="1E5A125A"/>
    <w:rsid w:val="1E5C57AF"/>
    <w:rsid w:val="1E632F0F"/>
    <w:rsid w:val="1E6C55AF"/>
    <w:rsid w:val="1E7936C7"/>
    <w:rsid w:val="1E7A21CF"/>
    <w:rsid w:val="1E7A5C67"/>
    <w:rsid w:val="1E7F0915"/>
    <w:rsid w:val="1E814BED"/>
    <w:rsid w:val="1E8C5017"/>
    <w:rsid w:val="1E8C6C64"/>
    <w:rsid w:val="1E8F2CD4"/>
    <w:rsid w:val="1E94322D"/>
    <w:rsid w:val="1E95051D"/>
    <w:rsid w:val="1E957254"/>
    <w:rsid w:val="1E9D2050"/>
    <w:rsid w:val="1EA257B4"/>
    <w:rsid w:val="1EA41854"/>
    <w:rsid w:val="1EAB43D0"/>
    <w:rsid w:val="1EAD134B"/>
    <w:rsid w:val="1EAD62AB"/>
    <w:rsid w:val="1EAF3A9E"/>
    <w:rsid w:val="1EB11356"/>
    <w:rsid w:val="1EB625DF"/>
    <w:rsid w:val="1EB815C1"/>
    <w:rsid w:val="1EB97E9B"/>
    <w:rsid w:val="1EBD30AC"/>
    <w:rsid w:val="1EC0347E"/>
    <w:rsid w:val="1EC06F01"/>
    <w:rsid w:val="1EC2150F"/>
    <w:rsid w:val="1EC57F07"/>
    <w:rsid w:val="1EC74C89"/>
    <w:rsid w:val="1EC75423"/>
    <w:rsid w:val="1EC904ED"/>
    <w:rsid w:val="1ECC5796"/>
    <w:rsid w:val="1ECD3609"/>
    <w:rsid w:val="1ED07479"/>
    <w:rsid w:val="1ED10F31"/>
    <w:rsid w:val="1ED35CB8"/>
    <w:rsid w:val="1ED958C1"/>
    <w:rsid w:val="1EDB0A9C"/>
    <w:rsid w:val="1EDD5F46"/>
    <w:rsid w:val="1EDD650F"/>
    <w:rsid w:val="1EE137E7"/>
    <w:rsid w:val="1EE16AA1"/>
    <w:rsid w:val="1EE31CD2"/>
    <w:rsid w:val="1EE34773"/>
    <w:rsid w:val="1EE57E3E"/>
    <w:rsid w:val="1EE72903"/>
    <w:rsid w:val="1EE835C8"/>
    <w:rsid w:val="1EE936C2"/>
    <w:rsid w:val="1EEA6D3E"/>
    <w:rsid w:val="1EEC1497"/>
    <w:rsid w:val="1EEC3209"/>
    <w:rsid w:val="1EF36D96"/>
    <w:rsid w:val="1EF46E54"/>
    <w:rsid w:val="1EF72B4D"/>
    <w:rsid w:val="1EFE7DBB"/>
    <w:rsid w:val="1F033E83"/>
    <w:rsid w:val="1F04572D"/>
    <w:rsid w:val="1F0602EA"/>
    <w:rsid w:val="1F09407C"/>
    <w:rsid w:val="1F0A249D"/>
    <w:rsid w:val="1F134ECF"/>
    <w:rsid w:val="1F162448"/>
    <w:rsid w:val="1F207C7D"/>
    <w:rsid w:val="1F21112B"/>
    <w:rsid w:val="1F242DA3"/>
    <w:rsid w:val="1F257D9C"/>
    <w:rsid w:val="1F2635BF"/>
    <w:rsid w:val="1F272706"/>
    <w:rsid w:val="1F277FFB"/>
    <w:rsid w:val="1F285CB7"/>
    <w:rsid w:val="1F2E0C61"/>
    <w:rsid w:val="1F33651C"/>
    <w:rsid w:val="1F361783"/>
    <w:rsid w:val="1F391D93"/>
    <w:rsid w:val="1F40433C"/>
    <w:rsid w:val="1F423B7B"/>
    <w:rsid w:val="1F4413D3"/>
    <w:rsid w:val="1F442D29"/>
    <w:rsid w:val="1F446B6C"/>
    <w:rsid w:val="1F4A28B3"/>
    <w:rsid w:val="1F4A31E8"/>
    <w:rsid w:val="1F511BAF"/>
    <w:rsid w:val="1F5418B4"/>
    <w:rsid w:val="1F566954"/>
    <w:rsid w:val="1F5F2163"/>
    <w:rsid w:val="1F656111"/>
    <w:rsid w:val="1F6B54D9"/>
    <w:rsid w:val="1F6C383E"/>
    <w:rsid w:val="1F6C697F"/>
    <w:rsid w:val="1F6D42B8"/>
    <w:rsid w:val="1F6F0FF4"/>
    <w:rsid w:val="1F701492"/>
    <w:rsid w:val="1F711EF6"/>
    <w:rsid w:val="1F7734D5"/>
    <w:rsid w:val="1F783563"/>
    <w:rsid w:val="1F7C3963"/>
    <w:rsid w:val="1F7E10BF"/>
    <w:rsid w:val="1F850095"/>
    <w:rsid w:val="1F8636DD"/>
    <w:rsid w:val="1F897673"/>
    <w:rsid w:val="1F8A0FB3"/>
    <w:rsid w:val="1F8C4206"/>
    <w:rsid w:val="1F8E194E"/>
    <w:rsid w:val="1F8E1B4A"/>
    <w:rsid w:val="1F8F030F"/>
    <w:rsid w:val="1F900A1F"/>
    <w:rsid w:val="1F930497"/>
    <w:rsid w:val="1F9470CE"/>
    <w:rsid w:val="1F950507"/>
    <w:rsid w:val="1F975E3D"/>
    <w:rsid w:val="1F985160"/>
    <w:rsid w:val="1F9E4B32"/>
    <w:rsid w:val="1F9F72F2"/>
    <w:rsid w:val="1FA10F7E"/>
    <w:rsid w:val="1FA46F44"/>
    <w:rsid w:val="1FAA11A6"/>
    <w:rsid w:val="1FAC3BB4"/>
    <w:rsid w:val="1FAF0784"/>
    <w:rsid w:val="1FAF7019"/>
    <w:rsid w:val="1FB1409B"/>
    <w:rsid w:val="1FB14FCD"/>
    <w:rsid w:val="1FB347D9"/>
    <w:rsid w:val="1FB91CD0"/>
    <w:rsid w:val="1FBC5509"/>
    <w:rsid w:val="1FBE0700"/>
    <w:rsid w:val="1FBE0C9A"/>
    <w:rsid w:val="1FC13917"/>
    <w:rsid w:val="1FC2198B"/>
    <w:rsid w:val="1FC24575"/>
    <w:rsid w:val="1FC32BD4"/>
    <w:rsid w:val="1FC545D3"/>
    <w:rsid w:val="1FC66606"/>
    <w:rsid w:val="1FC92BA8"/>
    <w:rsid w:val="1FCC2687"/>
    <w:rsid w:val="1FCD35E0"/>
    <w:rsid w:val="1FCE7049"/>
    <w:rsid w:val="1FD03E60"/>
    <w:rsid w:val="1FD17DCA"/>
    <w:rsid w:val="1FD4363C"/>
    <w:rsid w:val="1FD67DA2"/>
    <w:rsid w:val="1FD84FD0"/>
    <w:rsid w:val="1FE10956"/>
    <w:rsid w:val="1FE255FC"/>
    <w:rsid w:val="1FE55F1B"/>
    <w:rsid w:val="1FE61141"/>
    <w:rsid w:val="1FE817AE"/>
    <w:rsid w:val="1FEB0460"/>
    <w:rsid w:val="1FEB5923"/>
    <w:rsid w:val="1FF246EF"/>
    <w:rsid w:val="1FF90225"/>
    <w:rsid w:val="2002255F"/>
    <w:rsid w:val="20056A6B"/>
    <w:rsid w:val="20075CEB"/>
    <w:rsid w:val="2008097C"/>
    <w:rsid w:val="20094264"/>
    <w:rsid w:val="200B005D"/>
    <w:rsid w:val="200E03B6"/>
    <w:rsid w:val="200E2227"/>
    <w:rsid w:val="20107E68"/>
    <w:rsid w:val="2012118B"/>
    <w:rsid w:val="2013006C"/>
    <w:rsid w:val="2015089C"/>
    <w:rsid w:val="201619F3"/>
    <w:rsid w:val="201756D6"/>
    <w:rsid w:val="201D3D0B"/>
    <w:rsid w:val="201D7D91"/>
    <w:rsid w:val="20212747"/>
    <w:rsid w:val="2022275F"/>
    <w:rsid w:val="20274170"/>
    <w:rsid w:val="20275F86"/>
    <w:rsid w:val="202C2862"/>
    <w:rsid w:val="203068D8"/>
    <w:rsid w:val="20321585"/>
    <w:rsid w:val="20362AD6"/>
    <w:rsid w:val="20372D15"/>
    <w:rsid w:val="203B4E88"/>
    <w:rsid w:val="203D32A1"/>
    <w:rsid w:val="20415EC8"/>
    <w:rsid w:val="20436D0D"/>
    <w:rsid w:val="20482955"/>
    <w:rsid w:val="204A19BF"/>
    <w:rsid w:val="204B2B2E"/>
    <w:rsid w:val="204D2D3F"/>
    <w:rsid w:val="204D4EAA"/>
    <w:rsid w:val="204F22A8"/>
    <w:rsid w:val="204F3C0E"/>
    <w:rsid w:val="20501550"/>
    <w:rsid w:val="2050668D"/>
    <w:rsid w:val="20540B47"/>
    <w:rsid w:val="206135CC"/>
    <w:rsid w:val="20652ACB"/>
    <w:rsid w:val="206560E5"/>
    <w:rsid w:val="206770DD"/>
    <w:rsid w:val="206854C6"/>
    <w:rsid w:val="206930BB"/>
    <w:rsid w:val="206A06FD"/>
    <w:rsid w:val="206C058A"/>
    <w:rsid w:val="206D048A"/>
    <w:rsid w:val="206F06F0"/>
    <w:rsid w:val="206F2E2D"/>
    <w:rsid w:val="20700047"/>
    <w:rsid w:val="20726126"/>
    <w:rsid w:val="2076033D"/>
    <w:rsid w:val="207B6EE5"/>
    <w:rsid w:val="207C4188"/>
    <w:rsid w:val="208C0E6A"/>
    <w:rsid w:val="208C44E7"/>
    <w:rsid w:val="208D26CB"/>
    <w:rsid w:val="208E5D74"/>
    <w:rsid w:val="209026A2"/>
    <w:rsid w:val="20910CB1"/>
    <w:rsid w:val="209162EB"/>
    <w:rsid w:val="209222F5"/>
    <w:rsid w:val="209259DF"/>
    <w:rsid w:val="20960ED0"/>
    <w:rsid w:val="20966AFA"/>
    <w:rsid w:val="209D7DC9"/>
    <w:rsid w:val="20A00DB9"/>
    <w:rsid w:val="20A20592"/>
    <w:rsid w:val="20A22B62"/>
    <w:rsid w:val="20A54A32"/>
    <w:rsid w:val="20A767BC"/>
    <w:rsid w:val="20A967AD"/>
    <w:rsid w:val="20AF549C"/>
    <w:rsid w:val="20B03A84"/>
    <w:rsid w:val="20B15842"/>
    <w:rsid w:val="20B341BB"/>
    <w:rsid w:val="20B46B6A"/>
    <w:rsid w:val="20B675AD"/>
    <w:rsid w:val="20BA2550"/>
    <w:rsid w:val="20BA48F3"/>
    <w:rsid w:val="20BC36F9"/>
    <w:rsid w:val="20C27C9C"/>
    <w:rsid w:val="20C513FD"/>
    <w:rsid w:val="20C82184"/>
    <w:rsid w:val="20CD42FE"/>
    <w:rsid w:val="20D27F51"/>
    <w:rsid w:val="20D55A11"/>
    <w:rsid w:val="20D73053"/>
    <w:rsid w:val="20D75BC9"/>
    <w:rsid w:val="20D75C44"/>
    <w:rsid w:val="20D7723D"/>
    <w:rsid w:val="20D869AA"/>
    <w:rsid w:val="20DD53B9"/>
    <w:rsid w:val="20DE1C0D"/>
    <w:rsid w:val="20E34693"/>
    <w:rsid w:val="20E65374"/>
    <w:rsid w:val="20E877AE"/>
    <w:rsid w:val="20EC167F"/>
    <w:rsid w:val="20F12234"/>
    <w:rsid w:val="20F429A4"/>
    <w:rsid w:val="20F66342"/>
    <w:rsid w:val="20F7612C"/>
    <w:rsid w:val="20FA1D55"/>
    <w:rsid w:val="20FE557D"/>
    <w:rsid w:val="21006990"/>
    <w:rsid w:val="2100748E"/>
    <w:rsid w:val="21035A99"/>
    <w:rsid w:val="21090B1F"/>
    <w:rsid w:val="21091712"/>
    <w:rsid w:val="210F064D"/>
    <w:rsid w:val="2112352A"/>
    <w:rsid w:val="211351C4"/>
    <w:rsid w:val="21143A1A"/>
    <w:rsid w:val="211A506A"/>
    <w:rsid w:val="211B2C8A"/>
    <w:rsid w:val="2120793E"/>
    <w:rsid w:val="21232C0B"/>
    <w:rsid w:val="2123447C"/>
    <w:rsid w:val="21242BBD"/>
    <w:rsid w:val="21257BD0"/>
    <w:rsid w:val="212742D6"/>
    <w:rsid w:val="21282288"/>
    <w:rsid w:val="212A598D"/>
    <w:rsid w:val="212F0474"/>
    <w:rsid w:val="2132548E"/>
    <w:rsid w:val="213611C2"/>
    <w:rsid w:val="213A3390"/>
    <w:rsid w:val="213A390E"/>
    <w:rsid w:val="213A57BC"/>
    <w:rsid w:val="213A5F8D"/>
    <w:rsid w:val="213E3E0F"/>
    <w:rsid w:val="213F39F5"/>
    <w:rsid w:val="214B7512"/>
    <w:rsid w:val="214E3529"/>
    <w:rsid w:val="215A21D5"/>
    <w:rsid w:val="215E049D"/>
    <w:rsid w:val="215E3A0E"/>
    <w:rsid w:val="215E591E"/>
    <w:rsid w:val="215F2B1C"/>
    <w:rsid w:val="21630A36"/>
    <w:rsid w:val="21631666"/>
    <w:rsid w:val="21636B9E"/>
    <w:rsid w:val="2166029A"/>
    <w:rsid w:val="216745D4"/>
    <w:rsid w:val="21675840"/>
    <w:rsid w:val="216D14BF"/>
    <w:rsid w:val="216D420E"/>
    <w:rsid w:val="216F48F7"/>
    <w:rsid w:val="217162C8"/>
    <w:rsid w:val="21781EB9"/>
    <w:rsid w:val="217B4AD4"/>
    <w:rsid w:val="217C0E3A"/>
    <w:rsid w:val="217C7BFE"/>
    <w:rsid w:val="217D5F2C"/>
    <w:rsid w:val="217D687D"/>
    <w:rsid w:val="217F2B48"/>
    <w:rsid w:val="2180530B"/>
    <w:rsid w:val="218175FD"/>
    <w:rsid w:val="21833C6C"/>
    <w:rsid w:val="21914CC0"/>
    <w:rsid w:val="21927940"/>
    <w:rsid w:val="2193412C"/>
    <w:rsid w:val="2197256D"/>
    <w:rsid w:val="219A0A21"/>
    <w:rsid w:val="219B21B2"/>
    <w:rsid w:val="219B695D"/>
    <w:rsid w:val="219E01D3"/>
    <w:rsid w:val="21A05579"/>
    <w:rsid w:val="21A668B8"/>
    <w:rsid w:val="21A7168C"/>
    <w:rsid w:val="21A7659A"/>
    <w:rsid w:val="21A92678"/>
    <w:rsid w:val="21AD0F39"/>
    <w:rsid w:val="21AF1FCD"/>
    <w:rsid w:val="21B052F0"/>
    <w:rsid w:val="21B15D7D"/>
    <w:rsid w:val="21B17819"/>
    <w:rsid w:val="21B37BC2"/>
    <w:rsid w:val="21B45D19"/>
    <w:rsid w:val="21BA3DD3"/>
    <w:rsid w:val="21BF389F"/>
    <w:rsid w:val="21C00194"/>
    <w:rsid w:val="21CA04D3"/>
    <w:rsid w:val="21CA2E68"/>
    <w:rsid w:val="21CC7054"/>
    <w:rsid w:val="21CE5C50"/>
    <w:rsid w:val="21D56EAF"/>
    <w:rsid w:val="21D712DB"/>
    <w:rsid w:val="21DA12FC"/>
    <w:rsid w:val="21DC07C9"/>
    <w:rsid w:val="21DD571D"/>
    <w:rsid w:val="21E62508"/>
    <w:rsid w:val="21E65091"/>
    <w:rsid w:val="21E82CC4"/>
    <w:rsid w:val="21EE1F49"/>
    <w:rsid w:val="21EE2A61"/>
    <w:rsid w:val="21F1680A"/>
    <w:rsid w:val="21F175AB"/>
    <w:rsid w:val="21F37E72"/>
    <w:rsid w:val="21F8558D"/>
    <w:rsid w:val="21FC159C"/>
    <w:rsid w:val="21FD441A"/>
    <w:rsid w:val="21FE4C50"/>
    <w:rsid w:val="22010C68"/>
    <w:rsid w:val="22021C79"/>
    <w:rsid w:val="220426EB"/>
    <w:rsid w:val="220513CB"/>
    <w:rsid w:val="22052AD0"/>
    <w:rsid w:val="220632E2"/>
    <w:rsid w:val="22071FC4"/>
    <w:rsid w:val="22093CE9"/>
    <w:rsid w:val="220B24B6"/>
    <w:rsid w:val="220C62F2"/>
    <w:rsid w:val="22120F4E"/>
    <w:rsid w:val="22137098"/>
    <w:rsid w:val="221659E0"/>
    <w:rsid w:val="22165BDC"/>
    <w:rsid w:val="22175AD6"/>
    <w:rsid w:val="22187137"/>
    <w:rsid w:val="22195053"/>
    <w:rsid w:val="22206FDA"/>
    <w:rsid w:val="22221DD3"/>
    <w:rsid w:val="2225423C"/>
    <w:rsid w:val="222778C7"/>
    <w:rsid w:val="222B77A4"/>
    <w:rsid w:val="222D6570"/>
    <w:rsid w:val="22303D18"/>
    <w:rsid w:val="22367433"/>
    <w:rsid w:val="22385EDF"/>
    <w:rsid w:val="223A1B83"/>
    <w:rsid w:val="223A5BD1"/>
    <w:rsid w:val="223F2F6D"/>
    <w:rsid w:val="22413A1D"/>
    <w:rsid w:val="22447E37"/>
    <w:rsid w:val="2245647E"/>
    <w:rsid w:val="22466B51"/>
    <w:rsid w:val="224B0B68"/>
    <w:rsid w:val="224B3BAA"/>
    <w:rsid w:val="224D1C5F"/>
    <w:rsid w:val="224D36C8"/>
    <w:rsid w:val="225362A7"/>
    <w:rsid w:val="225443B2"/>
    <w:rsid w:val="225617FC"/>
    <w:rsid w:val="22597D1D"/>
    <w:rsid w:val="225F3804"/>
    <w:rsid w:val="22620875"/>
    <w:rsid w:val="22625CF7"/>
    <w:rsid w:val="22632920"/>
    <w:rsid w:val="22634198"/>
    <w:rsid w:val="22687909"/>
    <w:rsid w:val="22690F76"/>
    <w:rsid w:val="226A79E6"/>
    <w:rsid w:val="2276741B"/>
    <w:rsid w:val="227A2028"/>
    <w:rsid w:val="227B4234"/>
    <w:rsid w:val="227C2816"/>
    <w:rsid w:val="228749BF"/>
    <w:rsid w:val="22881DDC"/>
    <w:rsid w:val="228A36EF"/>
    <w:rsid w:val="228C3481"/>
    <w:rsid w:val="228F2BA0"/>
    <w:rsid w:val="22904438"/>
    <w:rsid w:val="22913EC8"/>
    <w:rsid w:val="2291716A"/>
    <w:rsid w:val="2295663B"/>
    <w:rsid w:val="229570DC"/>
    <w:rsid w:val="22982E13"/>
    <w:rsid w:val="229C0AB4"/>
    <w:rsid w:val="22A24DA8"/>
    <w:rsid w:val="22A66A82"/>
    <w:rsid w:val="22A72A9A"/>
    <w:rsid w:val="22A82526"/>
    <w:rsid w:val="22A901F5"/>
    <w:rsid w:val="22AC14D2"/>
    <w:rsid w:val="22BE737C"/>
    <w:rsid w:val="22BF08C3"/>
    <w:rsid w:val="22C1575D"/>
    <w:rsid w:val="22C22FF5"/>
    <w:rsid w:val="22C563E8"/>
    <w:rsid w:val="22C81CCB"/>
    <w:rsid w:val="22CA59E5"/>
    <w:rsid w:val="22CB44BB"/>
    <w:rsid w:val="22CC4AC7"/>
    <w:rsid w:val="22CD3F55"/>
    <w:rsid w:val="22CF1F47"/>
    <w:rsid w:val="22CF6319"/>
    <w:rsid w:val="22D12633"/>
    <w:rsid w:val="22D223B6"/>
    <w:rsid w:val="22D345CF"/>
    <w:rsid w:val="22D623DE"/>
    <w:rsid w:val="22DD14F5"/>
    <w:rsid w:val="22DD2234"/>
    <w:rsid w:val="22DE0BD0"/>
    <w:rsid w:val="22E16A32"/>
    <w:rsid w:val="22E53F24"/>
    <w:rsid w:val="22E62AE8"/>
    <w:rsid w:val="22E66782"/>
    <w:rsid w:val="22E919B7"/>
    <w:rsid w:val="22ED5705"/>
    <w:rsid w:val="22F03980"/>
    <w:rsid w:val="22F041B5"/>
    <w:rsid w:val="22F2579F"/>
    <w:rsid w:val="22F725DC"/>
    <w:rsid w:val="22FB7956"/>
    <w:rsid w:val="22FE2795"/>
    <w:rsid w:val="2301604F"/>
    <w:rsid w:val="2305291D"/>
    <w:rsid w:val="23053399"/>
    <w:rsid w:val="23087411"/>
    <w:rsid w:val="230A6E10"/>
    <w:rsid w:val="230B49A2"/>
    <w:rsid w:val="230D71CF"/>
    <w:rsid w:val="231654DF"/>
    <w:rsid w:val="231701A4"/>
    <w:rsid w:val="23196A60"/>
    <w:rsid w:val="231B7EAE"/>
    <w:rsid w:val="231C6E59"/>
    <w:rsid w:val="231E4B98"/>
    <w:rsid w:val="231E5E67"/>
    <w:rsid w:val="23230857"/>
    <w:rsid w:val="23260AD4"/>
    <w:rsid w:val="232705A5"/>
    <w:rsid w:val="23294C37"/>
    <w:rsid w:val="23297B19"/>
    <w:rsid w:val="232C3504"/>
    <w:rsid w:val="232D30A1"/>
    <w:rsid w:val="232E5A1D"/>
    <w:rsid w:val="23346CF8"/>
    <w:rsid w:val="23347A0B"/>
    <w:rsid w:val="23355861"/>
    <w:rsid w:val="2339378E"/>
    <w:rsid w:val="233E2208"/>
    <w:rsid w:val="233F4432"/>
    <w:rsid w:val="2349503D"/>
    <w:rsid w:val="234D7BD5"/>
    <w:rsid w:val="235316CC"/>
    <w:rsid w:val="2353623E"/>
    <w:rsid w:val="235654B5"/>
    <w:rsid w:val="23611021"/>
    <w:rsid w:val="2361711E"/>
    <w:rsid w:val="23676492"/>
    <w:rsid w:val="23680C07"/>
    <w:rsid w:val="23691860"/>
    <w:rsid w:val="236959BD"/>
    <w:rsid w:val="23713BDA"/>
    <w:rsid w:val="23742E07"/>
    <w:rsid w:val="23791245"/>
    <w:rsid w:val="237A6D82"/>
    <w:rsid w:val="23821B46"/>
    <w:rsid w:val="23843883"/>
    <w:rsid w:val="238525ED"/>
    <w:rsid w:val="2386713C"/>
    <w:rsid w:val="23882482"/>
    <w:rsid w:val="238B15F3"/>
    <w:rsid w:val="238C7A41"/>
    <w:rsid w:val="238E08BE"/>
    <w:rsid w:val="238F0272"/>
    <w:rsid w:val="238F0662"/>
    <w:rsid w:val="239015AC"/>
    <w:rsid w:val="23956560"/>
    <w:rsid w:val="239876BF"/>
    <w:rsid w:val="239D0090"/>
    <w:rsid w:val="239D2C5E"/>
    <w:rsid w:val="239E142D"/>
    <w:rsid w:val="239E40DC"/>
    <w:rsid w:val="23A4354C"/>
    <w:rsid w:val="23A661D9"/>
    <w:rsid w:val="23A705B7"/>
    <w:rsid w:val="23A779A9"/>
    <w:rsid w:val="23A77B9A"/>
    <w:rsid w:val="23B52C01"/>
    <w:rsid w:val="23B96A94"/>
    <w:rsid w:val="23BA5947"/>
    <w:rsid w:val="23BA5FB5"/>
    <w:rsid w:val="23BD1EF4"/>
    <w:rsid w:val="23C53BBB"/>
    <w:rsid w:val="23C72518"/>
    <w:rsid w:val="23C824B3"/>
    <w:rsid w:val="23CA4A13"/>
    <w:rsid w:val="23CA605E"/>
    <w:rsid w:val="23CF5BDC"/>
    <w:rsid w:val="23CF6EF0"/>
    <w:rsid w:val="23D32E2E"/>
    <w:rsid w:val="23D44F55"/>
    <w:rsid w:val="23D52FCB"/>
    <w:rsid w:val="23D61A36"/>
    <w:rsid w:val="23D915CF"/>
    <w:rsid w:val="23DA0F03"/>
    <w:rsid w:val="23DA547C"/>
    <w:rsid w:val="23DD780B"/>
    <w:rsid w:val="23DE1FFC"/>
    <w:rsid w:val="23DE739A"/>
    <w:rsid w:val="23DF00DB"/>
    <w:rsid w:val="23DF6D4B"/>
    <w:rsid w:val="23E10081"/>
    <w:rsid w:val="23E37387"/>
    <w:rsid w:val="23E647A5"/>
    <w:rsid w:val="23E9474C"/>
    <w:rsid w:val="23ED4A43"/>
    <w:rsid w:val="23F27A3E"/>
    <w:rsid w:val="23F376B1"/>
    <w:rsid w:val="23F42220"/>
    <w:rsid w:val="23FC448A"/>
    <w:rsid w:val="23FD56C8"/>
    <w:rsid w:val="23FE1BF8"/>
    <w:rsid w:val="23FF42FC"/>
    <w:rsid w:val="23FF6DFF"/>
    <w:rsid w:val="24000F03"/>
    <w:rsid w:val="2400517C"/>
    <w:rsid w:val="2400595E"/>
    <w:rsid w:val="24023095"/>
    <w:rsid w:val="240233E2"/>
    <w:rsid w:val="24025423"/>
    <w:rsid w:val="24025915"/>
    <w:rsid w:val="24046160"/>
    <w:rsid w:val="240854EC"/>
    <w:rsid w:val="24096F6B"/>
    <w:rsid w:val="24097C47"/>
    <w:rsid w:val="240B7571"/>
    <w:rsid w:val="240E0806"/>
    <w:rsid w:val="240E1D45"/>
    <w:rsid w:val="240E79F0"/>
    <w:rsid w:val="241608B8"/>
    <w:rsid w:val="241A0BF8"/>
    <w:rsid w:val="241A3821"/>
    <w:rsid w:val="241D29F8"/>
    <w:rsid w:val="24247610"/>
    <w:rsid w:val="24271AA7"/>
    <w:rsid w:val="24274541"/>
    <w:rsid w:val="242831FD"/>
    <w:rsid w:val="24286167"/>
    <w:rsid w:val="24303CA0"/>
    <w:rsid w:val="2431688A"/>
    <w:rsid w:val="24391FC3"/>
    <w:rsid w:val="24392716"/>
    <w:rsid w:val="243A0E13"/>
    <w:rsid w:val="243C09FF"/>
    <w:rsid w:val="24426B9E"/>
    <w:rsid w:val="24442DFA"/>
    <w:rsid w:val="24467854"/>
    <w:rsid w:val="244744A5"/>
    <w:rsid w:val="244B1916"/>
    <w:rsid w:val="244C7A8F"/>
    <w:rsid w:val="244E1B6A"/>
    <w:rsid w:val="245101B9"/>
    <w:rsid w:val="2452163D"/>
    <w:rsid w:val="245547A7"/>
    <w:rsid w:val="24563E6E"/>
    <w:rsid w:val="245870DE"/>
    <w:rsid w:val="245941F5"/>
    <w:rsid w:val="245A3461"/>
    <w:rsid w:val="245B0A85"/>
    <w:rsid w:val="245D71FE"/>
    <w:rsid w:val="245E54A0"/>
    <w:rsid w:val="246003AF"/>
    <w:rsid w:val="24646310"/>
    <w:rsid w:val="2465109A"/>
    <w:rsid w:val="2466127A"/>
    <w:rsid w:val="24692005"/>
    <w:rsid w:val="246B468E"/>
    <w:rsid w:val="246D0415"/>
    <w:rsid w:val="246F57AA"/>
    <w:rsid w:val="247002E8"/>
    <w:rsid w:val="24703C57"/>
    <w:rsid w:val="247247A7"/>
    <w:rsid w:val="2473146A"/>
    <w:rsid w:val="247507DA"/>
    <w:rsid w:val="24755FA9"/>
    <w:rsid w:val="2476472D"/>
    <w:rsid w:val="2478572D"/>
    <w:rsid w:val="247A268E"/>
    <w:rsid w:val="247E6ABF"/>
    <w:rsid w:val="247F7D5F"/>
    <w:rsid w:val="2480683C"/>
    <w:rsid w:val="24836A8C"/>
    <w:rsid w:val="24847D8E"/>
    <w:rsid w:val="2485467A"/>
    <w:rsid w:val="24855D0C"/>
    <w:rsid w:val="24867F83"/>
    <w:rsid w:val="248B1A66"/>
    <w:rsid w:val="248B36C2"/>
    <w:rsid w:val="249167D9"/>
    <w:rsid w:val="24931D24"/>
    <w:rsid w:val="24977D53"/>
    <w:rsid w:val="24977FC5"/>
    <w:rsid w:val="249850D6"/>
    <w:rsid w:val="24985335"/>
    <w:rsid w:val="249907E5"/>
    <w:rsid w:val="24990B16"/>
    <w:rsid w:val="249B049B"/>
    <w:rsid w:val="24A66B43"/>
    <w:rsid w:val="24A707D4"/>
    <w:rsid w:val="24A964F5"/>
    <w:rsid w:val="24A96BF9"/>
    <w:rsid w:val="24AD1628"/>
    <w:rsid w:val="24AF3375"/>
    <w:rsid w:val="24B00BB6"/>
    <w:rsid w:val="24B137DB"/>
    <w:rsid w:val="24B2167C"/>
    <w:rsid w:val="24B233A3"/>
    <w:rsid w:val="24B36AED"/>
    <w:rsid w:val="24B73480"/>
    <w:rsid w:val="24BC5BF2"/>
    <w:rsid w:val="24BD14F9"/>
    <w:rsid w:val="24BF7FAA"/>
    <w:rsid w:val="24C11432"/>
    <w:rsid w:val="24C5471A"/>
    <w:rsid w:val="24C60A12"/>
    <w:rsid w:val="24C93BF2"/>
    <w:rsid w:val="24CD28B7"/>
    <w:rsid w:val="24D0128B"/>
    <w:rsid w:val="24D21DA2"/>
    <w:rsid w:val="24D30FB7"/>
    <w:rsid w:val="24D430A1"/>
    <w:rsid w:val="24D84E1A"/>
    <w:rsid w:val="24DA0086"/>
    <w:rsid w:val="24DB391D"/>
    <w:rsid w:val="24DC78D0"/>
    <w:rsid w:val="24DD19F3"/>
    <w:rsid w:val="24DD2FEC"/>
    <w:rsid w:val="24DE0A5C"/>
    <w:rsid w:val="24DE29EF"/>
    <w:rsid w:val="24DF0D0C"/>
    <w:rsid w:val="24DF1EDC"/>
    <w:rsid w:val="24E4710B"/>
    <w:rsid w:val="24E91B6F"/>
    <w:rsid w:val="24EC3B83"/>
    <w:rsid w:val="24ED7088"/>
    <w:rsid w:val="24F12367"/>
    <w:rsid w:val="24FC3ADB"/>
    <w:rsid w:val="24FC5A8F"/>
    <w:rsid w:val="2501261B"/>
    <w:rsid w:val="25034E1C"/>
    <w:rsid w:val="25064473"/>
    <w:rsid w:val="250A6363"/>
    <w:rsid w:val="250D371F"/>
    <w:rsid w:val="250E5493"/>
    <w:rsid w:val="25133AD0"/>
    <w:rsid w:val="25153463"/>
    <w:rsid w:val="25170243"/>
    <w:rsid w:val="251749B5"/>
    <w:rsid w:val="251A2EEC"/>
    <w:rsid w:val="251C5418"/>
    <w:rsid w:val="251D05A1"/>
    <w:rsid w:val="252062A2"/>
    <w:rsid w:val="252177A6"/>
    <w:rsid w:val="25232E42"/>
    <w:rsid w:val="25261551"/>
    <w:rsid w:val="252707DF"/>
    <w:rsid w:val="252C57DD"/>
    <w:rsid w:val="252E0CC9"/>
    <w:rsid w:val="252F3D6C"/>
    <w:rsid w:val="25301E7E"/>
    <w:rsid w:val="25304F26"/>
    <w:rsid w:val="25312786"/>
    <w:rsid w:val="25373D9E"/>
    <w:rsid w:val="25374652"/>
    <w:rsid w:val="253D2F67"/>
    <w:rsid w:val="2540315E"/>
    <w:rsid w:val="25457EEC"/>
    <w:rsid w:val="254628F7"/>
    <w:rsid w:val="25491183"/>
    <w:rsid w:val="254A4FC3"/>
    <w:rsid w:val="254B0376"/>
    <w:rsid w:val="254D6915"/>
    <w:rsid w:val="254E0C6B"/>
    <w:rsid w:val="254F1E27"/>
    <w:rsid w:val="254F4325"/>
    <w:rsid w:val="25525CC7"/>
    <w:rsid w:val="25590A0F"/>
    <w:rsid w:val="2560279C"/>
    <w:rsid w:val="25637B22"/>
    <w:rsid w:val="2564424C"/>
    <w:rsid w:val="25694316"/>
    <w:rsid w:val="256B6D41"/>
    <w:rsid w:val="256E4FBC"/>
    <w:rsid w:val="257039EF"/>
    <w:rsid w:val="257062E0"/>
    <w:rsid w:val="2574300D"/>
    <w:rsid w:val="2575197F"/>
    <w:rsid w:val="257C280C"/>
    <w:rsid w:val="257D0CA0"/>
    <w:rsid w:val="2580339A"/>
    <w:rsid w:val="258B6E3E"/>
    <w:rsid w:val="2590520E"/>
    <w:rsid w:val="25973151"/>
    <w:rsid w:val="259750A1"/>
    <w:rsid w:val="25975622"/>
    <w:rsid w:val="259926AC"/>
    <w:rsid w:val="259F27DF"/>
    <w:rsid w:val="259F2CFC"/>
    <w:rsid w:val="259F5A10"/>
    <w:rsid w:val="25A11E4F"/>
    <w:rsid w:val="25A54C8C"/>
    <w:rsid w:val="25A60057"/>
    <w:rsid w:val="25A9445F"/>
    <w:rsid w:val="25A97BA4"/>
    <w:rsid w:val="25AA5DE4"/>
    <w:rsid w:val="25AC5C7A"/>
    <w:rsid w:val="25AE221B"/>
    <w:rsid w:val="25B124FC"/>
    <w:rsid w:val="25B95F6C"/>
    <w:rsid w:val="25BC7187"/>
    <w:rsid w:val="25BD52EC"/>
    <w:rsid w:val="25CB1043"/>
    <w:rsid w:val="25D8003C"/>
    <w:rsid w:val="25DC1806"/>
    <w:rsid w:val="25E05A71"/>
    <w:rsid w:val="25E55B59"/>
    <w:rsid w:val="25E62A0A"/>
    <w:rsid w:val="25EA4874"/>
    <w:rsid w:val="25EE1D1B"/>
    <w:rsid w:val="25F22356"/>
    <w:rsid w:val="25F76CBA"/>
    <w:rsid w:val="25F814DD"/>
    <w:rsid w:val="25F836A8"/>
    <w:rsid w:val="25F91474"/>
    <w:rsid w:val="25F9325D"/>
    <w:rsid w:val="25F93858"/>
    <w:rsid w:val="25FC3C08"/>
    <w:rsid w:val="26005DFF"/>
    <w:rsid w:val="26023B51"/>
    <w:rsid w:val="26050150"/>
    <w:rsid w:val="2606132A"/>
    <w:rsid w:val="26062579"/>
    <w:rsid w:val="26066F16"/>
    <w:rsid w:val="2608141F"/>
    <w:rsid w:val="2608656A"/>
    <w:rsid w:val="260C39E8"/>
    <w:rsid w:val="26152CC2"/>
    <w:rsid w:val="2615714B"/>
    <w:rsid w:val="26162677"/>
    <w:rsid w:val="26166BCB"/>
    <w:rsid w:val="261C3714"/>
    <w:rsid w:val="261E5423"/>
    <w:rsid w:val="261E68E3"/>
    <w:rsid w:val="261F1A5C"/>
    <w:rsid w:val="26211AE1"/>
    <w:rsid w:val="26230FC6"/>
    <w:rsid w:val="26236782"/>
    <w:rsid w:val="262671EF"/>
    <w:rsid w:val="26276462"/>
    <w:rsid w:val="263024B8"/>
    <w:rsid w:val="26313256"/>
    <w:rsid w:val="26325D18"/>
    <w:rsid w:val="26361F21"/>
    <w:rsid w:val="2636527C"/>
    <w:rsid w:val="263C5BE6"/>
    <w:rsid w:val="264374E0"/>
    <w:rsid w:val="264765AA"/>
    <w:rsid w:val="264D17ED"/>
    <w:rsid w:val="2651036C"/>
    <w:rsid w:val="26511A1A"/>
    <w:rsid w:val="26556F3A"/>
    <w:rsid w:val="26572913"/>
    <w:rsid w:val="265E3992"/>
    <w:rsid w:val="26617DE6"/>
    <w:rsid w:val="26641A29"/>
    <w:rsid w:val="26667025"/>
    <w:rsid w:val="26690B5E"/>
    <w:rsid w:val="266D730F"/>
    <w:rsid w:val="2671558B"/>
    <w:rsid w:val="26723621"/>
    <w:rsid w:val="26731460"/>
    <w:rsid w:val="267401EB"/>
    <w:rsid w:val="267440DB"/>
    <w:rsid w:val="267573A9"/>
    <w:rsid w:val="26770560"/>
    <w:rsid w:val="26784711"/>
    <w:rsid w:val="267C010D"/>
    <w:rsid w:val="267C0DF5"/>
    <w:rsid w:val="267D125D"/>
    <w:rsid w:val="267F55F5"/>
    <w:rsid w:val="268326D6"/>
    <w:rsid w:val="26837FA4"/>
    <w:rsid w:val="26852592"/>
    <w:rsid w:val="26863752"/>
    <w:rsid w:val="268A222E"/>
    <w:rsid w:val="268B0D62"/>
    <w:rsid w:val="268B721D"/>
    <w:rsid w:val="268F7643"/>
    <w:rsid w:val="26953CDC"/>
    <w:rsid w:val="26A12EE7"/>
    <w:rsid w:val="26A205F1"/>
    <w:rsid w:val="26A33C3B"/>
    <w:rsid w:val="26AF3A53"/>
    <w:rsid w:val="26B40044"/>
    <w:rsid w:val="26B42505"/>
    <w:rsid w:val="26B86EEC"/>
    <w:rsid w:val="26BA4B13"/>
    <w:rsid w:val="26BB32FA"/>
    <w:rsid w:val="26C36A71"/>
    <w:rsid w:val="26C60353"/>
    <w:rsid w:val="26C90679"/>
    <w:rsid w:val="26CA3823"/>
    <w:rsid w:val="26D25924"/>
    <w:rsid w:val="26D33B9F"/>
    <w:rsid w:val="26DB679C"/>
    <w:rsid w:val="26DC5367"/>
    <w:rsid w:val="26DD2C66"/>
    <w:rsid w:val="26DF00D9"/>
    <w:rsid w:val="26E82D42"/>
    <w:rsid w:val="26EA2FF6"/>
    <w:rsid w:val="26EE7123"/>
    <w:rsid w:val="26EF7C9C"/>
    <w:rsid w:val="26F03711"/>
    <w:rsid w:val="26F0685B"/>
    <w:rsid w:val="26F35BFD"/>
    <w:rsid w:val="26F5428B"/>
    <w:rsid w:val="26F60EF2"/>
    <w:rsid w:val="26F71D91"/>
    <w:rsid w:val="26F85B06"/>
    <w:rsid w:val="26FC536E"/>
    <w:rsid w:val="2703649E"/>
    <w:rsid w:val="27077253"/>
    <w:rsid w:val="27094935"/>
    <w:rsid w:val="270F2DBA"/>
    <w:rsid w:val="271205C0"/>
    <w:rsid w:val="27124C40"/>
    <w:rsid w:val="2712727C"/>
    <w:rsid w:val="27155FE9"/>
    <w:rsid w:val="271D19E8"/>
    <w:rsid w:val="271D25D6"/>
    <w:rsid w:val="2723391A"/>
    <w:rsid w:val="27246597"/>
    <w:rsid w:val="272C1CCE"/>
    <w:rsid w:val="272C60A4"/>
    <w:rsid w:val="272E5233"/>
    <w:rsid w:val="27310320"/>
    <w:rsid w:val="27313DD1"/>
    <w:rsid w:val="27323917"/>
    <w:rsid w:val="273274A8"/>
    <w:rsid w:val="273A6BF4"/>
    <w:rsid w:val="27465E7D"/>
    <w:rsid w:val="274667E7"/>
    <w:rsid w:val="27481085"/>
    <w:rsid w:val="274C5AB3"/>
    <w:rsid w:val="274D5962"/>
    <w:rsid w:val="274D7769"/>
    <w:rsid w:val="274F3229"/>
    <w:rsid w:val="27557FB5"/>
    <w:rsid w:val="2758206A"/>
    <w:rsid w:val="275A33DD"/>
    <w:rsid w:val="275B208F"/>
    <w:rsid w:val="27612735"/>
    <w:rsid w:val="27627BA4"/>
    <w:rsid w:val="276850C1"/>
    <w:rsid w:val="276A7E20"/>
    <w:rsid w:val="276D0BED"/>
    <w:rsid w:val="276D2397"/>
    <w:rsid w:val="277055F4"/>
    <w:rsid w:val="27724BB1"/>
    <w:rsid w:val="27726163"/>
    <w:rsid w:val="27737D24"/>
    <w:rsid w:val="277C3B83"/>
    <w:rsid w:val="277F79D3"/>
    <w:rsid w:val="27804F47"/>
    <w:rsid w:val="27864A32"/>
    <w:rsid w:val="27874B22"/>
    <w:rsid w:val="27883CE3"/>
    <w:rsid w:val="278D20DF"/>
    <w:rsid w:val="27922460"/>
    <w:rsid w:val="279331DE"/>
    <w:rsid w:val="27953CBD"/>
    <w:rsid w:val="279543EC"/>
    <w:rsid w:val="279F5294"/>
    <w:rsid w:val="27A9619F"/>
    <w:rsid w:val="27AA640E"/>
    <w:rsid w:val="27AC724C"/>
    <w:rsid w:val="27AE2CB6"/>
    <w:rsid w:val="27AE66B8"/>
    <w:rsid w:val="27AF530C"/>
    <w:rsid w:val="27B03926"/>
    <w:rsid w:val="27B07FDF"/>
    <w:rsid w:val="27B241D4"/>
    <w:rsid w:val="27B51EE6"/>
    <w:rsid w:val="27B6710A"/>
    <w:rsid w:val="27BE076B"/>
    <w:rsid w:val="27C5366D"/>
    <w:rsid w:val="27C536BB"/>
    <w:rsid w:val="27C73AAE"/>
    <w:rsid w:val="27C86EE4"/>
    <w:rsid w:val="27CA40F7"/>
    <w:rsid w:val="27CA6590"/>
    <w:rsid w:val="27D05477"/>
    <w:rsid w:val="27D644EB"/>
    <w:rsid w:val="27D64832"/>
    <w:rsid w:val="27D70942"/>
    <w:rsid w:val="27D762EE"/>
    <w:rsid w:val="27D90394"/>
    <w:rsid w:val="27DA112A"/>
    <w:rsid w:val="27DD67CA"/>
    <w:rsid w:val="27DE54E3"/>
    <w:rsid w:val="27DF0EB7"/>
    <w:rsid w:val="27E75165"/>
    <w:rsid w:val="27E851E8"/>
    <w:rsid w:val="27EC50AD"/>
    <w:rsid w:val="27F04DBE"/>
    <w:rsid w:val="27F1566B"/>
    <w:rsid w:val="27F216D2"/>
    <w:rsid w:val="27F433A6"/>
    <w:rsid w:val="27F648C9"/>
    <w:rsid w:val="27F70550"/>
    <w:rsid w:val="27F971B0"/>
    <w:rsid w:val="280245CD"/>
    <w:rsid w:val="28063541"/>
    <w:rsid w:val="28080D80"/>
    <w:rsid w:val="2808160E"/>
    <w:rsid w:val="280B2AAF"/>
    <w:rsid w:val="28133AA0"/>
    <w:rsid w:val="28135CD6"/>
    <w:rsid w:val="28173617"/>
    <w:rsid w:val="2817615E"/>
    <w:rsid w:val="281B38B2"/>
    <w:rsid w:val="281C61A7"/>
    <w:rsid w:val="281D1B18"/>
    <w:rsid w:val="281D44CA"/>
    <w:rsid w:val="281F0822"/>
    <w:rsid w:val="282073E9"/>
    <w:rsid w:val="282117BE"/>
    <w:rsid w:val="2821309B"/>
    <w:rsid w:val="28215E19"/>
    <w:rsid w:val="28270478"/>
    <w:rsid w:val="282803EB"/>
    <w:rsid w:val="2829519A"/>
    <w:rsid w:val="282B7A59"/>
    <w:rsid w:val="282E2362"/>
    <w:rsid w:val="283455E0"/>
    <w:rsid w:val="283A4655"/>
    <w:rsid w:val="283B0C53"/>
    <w:rsid w:val="28402202"/>
    <w:rsid w:val="28414D28"/>
    <w:rsid w:val="284755E2"/>
    <w:rsid w:val="285028AB"/>
    <w:rsid w:val="28517992"/>
    <w:rsid w:val="2852106D"/>
    <w:rsid w:val="28531277"/>
    <w:rsid w:val="285A1332"/>
    <w:rsid w:val="285A1A44"/>
    <w:rsid w:val="285B7D6E"/>
    <w:rsid w:val="285E23CD"/>
    <w:rsid w:val="285E59FF"/>
    <w:rsid w:val="285F590E"/>
    <w:rsid w:val="285F608E"/>
    <w:rsid w:val="286033A6"/>
    <w:rsid w:val="28621E55"/>
    <w:rsid w:val="28644354"/>
    <w:rsid w:val="28654A82"/>
    <w:rsid w:val="28690808"/>
    <w:rsid w:val="28694791"/>
    <w:rsid w:val="28697AFC"/>
    <w:rsid w:val="286C341D"/>
    <w:rsid w:val="286C4AD3"/>
    <w:rsid w:val="286E0724"/>
    <w:rsid w:val="2870563E"/>
    <w:rsid w:val="2872429A"/>
    <w:rsid w:val="28726489"/>
    <w:rsid w:val="287519EC"/>
    <w:rsid w:val="28761B78"/>
    <w:rsid w:val="287C11F9"/>
    <w:rsid w:val="287F76C2"/>
    <w:rsid w:val="28826B87"/>
    <w:rsid w:val="28876F9D"/>
    <w:rsid w:val="28891950"/>
    <w:rsid w:val="288C6662"/>
    <w:rsid w:val="289149FD"/>
    <w:rsid w:val="289255B2"/>
    <w:rsid w:val="28933990"/>
    <w:rsid w:val="28960B9D"/>
    <w:rsid w:val="28970E80"/>
    <w:rsid w:val="2899683F"/>
    <w:rsid w:val="289A0E87"/>
    <w:rsid w:val="289B42A6"/>
    <w:rsid w:val="289C01D0"/>
    <w:rsid w:val="289D7E52"/>
    <w:rsid w:val="289F7A12"/>
    <w:rsid w:val="28A15B50"/>
    <w:rsid w:val="28A63E9F"/>
    <w:rsid w:val="28A67A1F"/>
    <w:rsid w:val="28A70754"/>
    <w:rsid w:val="28AA0FF2"/>
    <w:rsid w:val="28AB4124"/>
    <w:rsid w:val="28AC59FB"/>
    <w:rsid w:val="28B006A9"/>
    <w:rsid w:val="28B07E55"/>
    <w:rsid w:val="28B25FA6"/>
    <w:rsid w:val="28B54AA2"/>
    <w:rsid w:val="28B93465"/>
    <w:rsid w:val="28BF78DB"/>
    <w:rsid w:val="28C13E70"/>
    <w:rsid w:val="28C516AF"/>
    <w:rsid w:val="28C51A09"/>
    <w:rsid w:val="28C60695"/>
    <w:rsid w:val="28C77C30"/>
    <w:rsid w:val="28D00898"/>
    <w:rsid w:val="28D24A5A"/>
    <w:rsid w:val="28D34296"/>
    <w:rsid w:val="28DC5335"/>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8FE12D6"/>
    <w:rsid w:val="290019FD"/>
    <w:rsid w:val="29010D1F"/>
    <w:rsid w:val="290D04CF"/>
    <w:rsid w:val="290E5ED2"/>
    <w:rsid w:val="291048F5"/>
    <w:rsid w:val="29107485"/>
    <w:rsid w:val="29176518"/>
    <w:rsid w:val="291A615C"/>
    <w:rsid w:val="291D71C1"/>
    <w:rsid w:val="291F07B4"/>
    <w:rsid w:val="291F226A"/>
    <w:rsid w:val="29251145"/>
    <w:rsid w:val="29275F39"/>
    <w:rsid w:val="292A5263"/>
    <w:rsid w:val="292C7E23"/>
    <w:rsid w:val="29343D18"/>
    <w:rsid w:val="29376D3B"/>
    <w:rsid w:val="2938652D"/>
    <w:rsid w:val="2939798A"/>
    <w:rsid w:val="293B11E8"/>
    <w:rsid w:val="293B26B7"/>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E7BE5"/>
    <w:rsid w:val="295F4930"/>
    <w:rsid w:val="2966385B"/>
    <w:rsid w:val="296A5266"/>
    <w:rsid w:val="296B0BC4"/>
    <w:rsid w:val="296E4F4D"/>
    <w:rsid w:val="29717CBB"/>
    <w:rsid w:val="29734028"/>
    <w:rsid w:val="29761FC9"/>
    <w:rsid w:val="29765AC2"/>
    <w:rsid w:val="2979090B"/>
    <w:rsid w:val="297A1483"/>
    <w:rsid w:val="297F342E"/>
    <w:rsid w:val="297F6B81"/>
    <w:rsid w:val="298132B3"/>
    <w:rsid w:val="29833F58"/>
    <w:rsid w:val="2988594D"/>
    <w:rsid w:val="298A45E1"/>
    <w:rsid w:val="298E1846"/>
    <w:rsid w:val="29911C77"/>
    <w:rsid w:val="299A7496"/>
    <w:rsid w:val="29A114F6"/>
    <w:rsid w:val="29A22A77"/>
    <w:rsid w:val="29A807B1"/>
    <w:rsid w:val="29AA42B8"/>
    <w:rsid w:val="29AA4731"/>
    <w:rsid w:val="29B634B4"/>
    <w:rsid w:val="29B72400"/>
    <w:rsid w:val="29BB3803"/>
    <w:rsid w:val="29BD7DAD"/>
    <w:rsid w:val="29C06CE7"/>
    <w:rsid w:val="29C32906"/>
    <w:rsid w:val="29C7044C"/>
    <w:rsid w:val="29C7243C"/>
    <w:rsid w:val="29C774BF"/>
    <w:rsid w:val="29C853EA"/>
    <w:rsid w:val="29D1437C"/>
    <w:rsid w:val="29D168CB"/>
    <w:rsid w:val="29D33FEE"/>
    <w:rsid w:val="29D42A0F"/>
    <w:rsid w:val="29D6709C"/>
    <w:rsid w:val="29D71EF9"/>
    <w:rsid w:val="29DB3750"/>
    <w:rsid w:val="29DC7AE7"/>
    <w:rsid w:val="29E152ED"/>
    <w:rsid w:val="29E44969"/>
    <w:rsid w:val="29E456F4"/>
    <w:rsid w:val="29E80DDC"/>
    <w:rsid w:val="29EB7928"/>
    <w:rsid w:val="29EE766E"/>
    <w:rsid w:val="29EF6E46"/>
    <w:rsid w:val="29F47A12"/>
    <w:rsid w:val="29F5227F"/>
    <w:rsid w:val="29F575E7"/>
    <w:rsid w:val="29F81B88"/>
    <w:rsid w:val="2A030DD4"/>
    <w:rsid w:val="2A0C142B"/>
    <w:rsid w:val="2A0D40E1"/>
    <w:rsid w:val="2A0F0B23"/>
    <w:rsid w:val="2A1112A6"/>
    <w:rsid w:val="2A11158C"/>
    <w:rsid w:val="2A116634"/>
    <w:rsid w:val="2A1305BC"/>
    <w:rsid w:val="2A145B6E"/>
    <w:rsid w:val="2A185015"/>
    <w:rsid w:val="2A1C74C7"/>
    <w:rsid w:val="2A1D707C"/>
    <w:rsid w:val="2A2050AB"/>
    <w:rsid w:val="2A22390C"/>
    <w:rsid w:val="2A2649F7"/>
    <w:rsid w:val="2A276924"/>
    <w:rsid w:val="2A2968AA"/>
    <w:rsid w:val="2A2A0DEC"/>
    <w:rsid w:val="2A2A44F0"/>
    <w:rsid w:val="2A2A543F"/>
    <w:rsid w:val="2A3117C1"/>
    <w:rsid w:val="2A341402"/>
    <w:rsid w:val="2A373628"/>
    <w:rsid w:val="2A3C6A10"/>
    <w:rsid w:val="2A4524E1"/>
    <w:rsid w:val="2A491C68"/>
    <w:rsid w:val="2A4961E9"/>
    <w:rsid w:val="2A4A1E96"/>
    <w:rsid w:val="2A4F49CD"/>
    <w:rsid w:val="2A552D4A"/>
    <w:rsid w:val="2A5576E9"/>
    <w:rsid w:val="2A56075F"/>
    <w:rsid w:val="2A584BB1"/>
    <w:rsid w:val="2A5C1591"/>
    <w:rsid w:val="2A646164"/>
    <w:rsid w:val="2A6A4F1D"/>
    <w:rsid w:val="2A6F01A5"/>
    <w:rsid w:val="2A6F4E94"/>
    <w:rsid w:val="2A71440E"/>
    <w:rsid w:val="2A73203C"/>
    <w:rsid w:val="2A767310"/>
    <w:rsid w:val="2A7850D4"/>
    <w:rsid w:val="2A7A22FA"/>
    <w:rsid w:val="2A7C2580"/>
    <w:rsid w:val="2A7D2D65"/>
    <w:rsid w:val="2A80287E"/>
    <w:rsid w:val="2A833E91"/>
    <w:rsid w:val="2A83544C"/>
    <w:rsid w:val="2A871A96"/>
    <w:rsid w:val="2A880D39"/>
    <w:rsid w:val="2A893D90"/>
    <w:rsid w:val="2A8B16EE"/>
    <w:rsid w:val="2A8B3475"/>
    <w:rsid w:val="2A9040AD"/>
    <w:rsid w:val="2A932738"/>
    <w:rsid w:val="2A93739C"/>
    <w:rsid w:val="2A97421F"/>
    <w:rsid w:val="2A9A305C"/>
    <w:rsid w:val="2A9D552B"/>
    <w:rsid w:val="2A9F416B"/>
    <w:rsid w:val="2AA335BD"/>
    <w:rsid w:val="2AA3444B"/>
    <w:rsid w:val="2AA7781D"/>
    <w:rsid w:val="2AAA0C4D"/>
    <w:rsid w:val="2AAA4517"/>
    <w:rsid w:val="2AAD2DD5"/>
    <w:rsid w:val="2AAE22FA"/>
    <w:rsid w:val="2AAE60AD"/>
    <w:rsid w:val="2AB52908"/>
    <w:rsid w:val="2AB57865"/>
    <w:rsid w:val="2AB64078"/>
    <w:rsid w:val="2AB74EB6"/>
    <w:rsid w:val="2ABB695C"/>
    <w:rsid w:val="2ABC20E8"/>
    <w:rsid w:val="2ABE21AD"/>
    <w:rsid w:val="2AC00C0F"/>
    <w:rsid w:val="2AC2176E"/>
    <w:rsid w:val="2AC4171C"/>
    <w:rsid w:val="2AC443B4"/>
    <w:rsid w:val="2ACB1712"/>
    <w:rsid w:val="2ACC0C0D"/>
    <w:rsid w:val="2ACF5B3F"/>
    <w:rsid w:val="2AD51E2F"/>
    <w:rsid w:val="2AD76E05"/>
    <w:rsid w:val="2AD92D1D"/>
    <w:rsid w:val="2AD974A6"/>
    <w:rsid w:val="2ADE499D"/>
    <w:rsid w:val="2ADF31BB"/>
    <w:rsid w:val="2AE10C92"/>
    <w:rsid w:val="2AE73CC5"/>
    <w:rsid w:val="2AEC3594"/>
    <w:rsid w:val="2AED4F52"/>
    <w:rsid w:val="2AEE15BD"/>
    <w:rsid w:val="2AF143FE"/>
    <w:rsid w:val="2AF2069C"/>
    <w:rsid w:val="2AF66E57"/>
    <w:rsid w:val="2AF85034"/>
    <w:rsid w:val="2AFA6374"/>
    <w:rsid w:val="2AFA73F4"/>
    <w:rsid w:val="2AFE1289"/>
    <w:rsid w:val="2AFE2B7E"/>
    <w:rsid w:val="2AFE7E21"/>
    <w:rsid w:val="2B011F16"/>
    <w:rsid w:val="2B0153C7"/>
    <w:rsid w:val="2B057C0D"/>
    <w:rsid w:val="2B081263"/>
    <w:rsid w:val="2B086AB6"/>
    <w:rsid w:val="2B0E730A"/>
    <w:rsid w:val="2B0F2E30"/>
    <w:rsid w:val="2B0F7C81"/>
    <w:rsid w:val="2B1813D8"/>
    <w:rsid w:val="2B1A0DB1"/>
    <w:rsid w:val="2B1A73FE"/>
    <w:rsid w:val="2B1C5D0E"/>
    <w:rsid w:val="2B200361"/>
    <w:rsid w:val="2B200E59"/>
    <w:rsid w:val="2B242E12"/>
    <w:rsid w:val="2B26248E"/>
    <w:rsid w:val="2B264417"/>
    <w:rsid w:val="2B266AED"/>
    <w:rsid w:val="2B27136A"/>
    <w:rsid w:val="2B293A6A"/>
    <w:rsid w:val="2B2C15F3"/>
    <w:rsid w:val="2B2C46ED"/>
    <w:rsid w:val="2B2D159F"/>
    <w:rsid w:val="2B2E1C13"/>
    <w:rsid w:val="2B3D1032"/>
    <w:rsid w:val="2B3F1C6E"/>
    <w:rsid w:val="2B4160FD"/>
    <w:rsid w:val="2B422202"/>
    <w:rsid w:val="2B44332C"/>
    <w:rsid w:val="2B443403"/>
    <w:rsid w:val="2B4D43CD"/>
    <w:rsid w:val="2B523909"/>
    <w:rsid w:val="2B527EC9"/>
    <w:rsid w:val="2B5B0BB9"/>
    <w:rsid w:val="2B5C5180"/>
    <w:rsid w:val="2B605D3F"/>
    <w:rsid w:val="2B65238B"/>
    <w:rsid w:val="2B6B3E56"/>
    <w:rsid w:val="2B6B564C"/>
    <w:rsid w:val="2B7963F9"/>
    <w:rsid w:val="2B7A0618"/>
    <w:rsid w:val="2B7C7B91"/>
    <w:rsid w:val="2B8C39EA"/>
    <w:rsid w:val="2B91741B"/>
    <w:rsid w:val="2B9D4330"/>
    <w:rsid w:val="2B9D5056"/>
    <w:rsid w:val="2B9E38A5"/>
    <w:rsid w:val="2BA07149"/>
    <w:rsid w:val="2BA45D52"/>
    <w:rsid w:val="2BA91642"/>
    <w:rsid w:val="2BAA4665"/>
    <w:rsid w:val="2BAB1755"/>
    <w:rsid w:val="2BAB18EA"/>
    <w:rsid w:val="2BAE5D9E"/>
    <w:rsid w:val="2BAF23DC"/>
    <w:rsid w:val="2BB25377"/>
    <w:rsid w:val="2BB2614A"/>
    <w:rsid w:val="2BB27AA5"/>
    <w:rsid w:val="2BB463B8"/>
    <w:rsid w:val="2BB626AB"/>
    <w:rsid w:val="2BBD31CF"/>
    <w:rsid w:val="2BBE43E0"/>
    <w:rsid w:val="2BBE56E2"/>
    <w:rsid w:val="2BC7647E"/>
    <w:rsid w:val="2BC87161"/>
    <w:rsid w:val="2BCD22C4"/>
    <w:rsid w:val="2BCF3A0E"/>
    <w:rsid w:val="2BD204B0"/>
    <w:rsid w:val="2BD353D3"/>
    <w:rsid w:val="2BD47D7B"/>
    <w:rsid w:val="2BD65D28"/>
    <w:rsid w:val="2BD75BC8"/>
    <w:rsid w:val="2BD8692E"/>
    <w:rsid w:val="2BDC10D5"/>
    <w:rsid w:val="2BDC3485"/>
    <w:rsid w:val="2BDC49C4"/>
    <w:rsid w:val="2BDE3D7F"/>
    <w:rsid w:val="2BDF29BF"/>
    <w:rsid w:val="2BEA6986"/>
    <w:rsid w:val="2BEC11C6"/>
    <w:rsid w:val="2BF23954"/>
    <w:rsid w:val="2BF86A78"/>
    <w:rsid w:val="2BFD3A1C"/>
    <w:rsid w:val="2BFF7270"/>
    <w:rsid w:val="2C014629"/>
    <w:rsid w:val="2C03208F"/>
    <w:rsid w:val="2C04151A"/>
    <w:rsid w:val="2C0771FA"/>
    <w:rsid w:val="2C0B76E0"/>
    <w:rsid w:val="2C0D4BB8"/>
    <w:rsid w:val="2C1003F1"/>
    <w:rsid w:val="2C123502"/>
    <w:rsid w:val="2C1407A5"/>
    <w:rsid w:val="2C143476"/>
    <w:rsid w:val="2C151164"/>
    <w:rsid w:val="2C164515"/>
    <w:rsid w:val="2C2145EA"/>
    <w:rsid w:val="2C216E03"/>
    <w:rsid w:val="2C242B32"/>
    <w:rsid w:val="2C244442"/>
    <w:rsid w:val="2C25282D"/>
    <w:rsid w:val="2C2714A4"/>
    <w:rsid w:val="2C2927B7"/>
    <w:rsid w:val="2C2F582C"/>
    <w:rsid w:val="2C46427F"/>
    <w:rsid w:val="2C4759F1"/>
    <w:rsid w:val="2C4A020E"/>
    <w:rsid w:val="2C4B2DB5"/>
    <w:rsid w:val="2C4F6B88"/>
    <w:rsid w:val="2C5039B7"/>
    <w:rsid w:val="2C5272E2"/>
    <w:rsid w:val="2C5347AB"/>
    <w:rsid w:val="2C552A79"/>
    <w:rsid w:val="2C553AC0"/>
    <w:rsid w:val="2C577339"/>
    <w:rsid w:val="2C5B2011"/>
    <w:rsid w:val="2C5F474C"/>
    <w:rsid w:val="2C617D9E"/>
    <w:rsid w:val="2C62330E"/>
    <w:rsid w:val="2C650AEA"/>
    <w:rsid w:val="2C66125D"/>
    <w:rsid w:val="2C6715BF"/>
    <w:rsid w:val="2C693DD6"/>
    <w:rsid w:val="2C6C747A"/>
    <w:rsid w:val="2C7133D7"/>
    <w:rsid w:val="2C75560A"/>
    <w:rsid w:val="2C7A2649"/>
    <w:rsid w:val="2C7D27C5"/>
    <w:rsid w:val="2C7F2C6E"/>
    <w:rsid w:val="2C825EDE"/>
    <w:rsid w:val="2C853069"/>
    <w:rsid w:val="2C8841F6"/>
    <w:rsid w:val="2C893999"/>
    <w:rsid w:val="2C897951"/>
    <w:rsid w:val="2C967633"/>
    <w:rsid w:val="2C9864C2"/>
    <w:rsid w:val="2C9877CD"/>
    <w:rsid w:val="2C9933B3"/>
    <w:rsid w:val="2C996F75"/>
    <w:rsid w:val="2C9A5ECC"/>
    <w:rsid w:val="2C9C225F"/>
    <w:rsid w:val="2C9F0092"/>
    <w:rsid w:val="2C9F3CE5"/>
    <w:rsid w:val="2CA0486D"/>
    <w:rsid w:val="2CA16798"/>
    <w:rsid w:val="2CA179C3"/>
    <w:rsid w:val="2CA3592F"/>
    <w:rsid w:val="2CA417BD"/>
    <w:rsid w:val="2CB140D6"/>
    <w:rsid w:val="2CB23183"/>
    <w:rsid w:val="2CB368C4"/>
    <w:rsid w:val="2CB423F3"/>
    <w:rsid w:val="2CB52624"/>
    <w:rsid w:val="2CB60441"/>
    <w:rsid w:val="2CB865AC"/>
    <w:rsid w:val="2CB941DC"/>
    <w:rsid w:val="2CC129D0"/>
    <w:rsid w:val="2CC27CE4"/>
    <w:rsid w:val="2CCD335C"/>
    <w:rsid w:val="2CCD60CD"/>
    <w:rsid w:val="2CD257C2"/>
    <w:rsid w:val="2CD80A39"/>
    <w:rsid w:val="2CD836EB"/>
    <w:rsid w:val="2CDE5228"/>
    <w:rsid w:val="2CE11B3A"/>
    <w:rsid w:val="2CEB5904"/>
    <w:rsid w:val="2CEB707C"/>
    <w:rsid w:val="2CEC275F"/>
    <w:rsid w:val="2CEE2D58"/>
    <w:rsid w:val="2CEF0CAE"/>
    <w:rsid w:val="2CF00B17"/>
    <w:rsid w:val="2CF04E98"/>
    <w:rsid w:val="2CF36A38"/>
    <w:rsid w:val="2CF43B4B"/>
    <w:rsid w:val="2CF53387"/>
    <w:rsid w:val="2CFD1F31"/>
    <w:rsid w:val="2CFF7F2B"/>
    <w:rsid w:val="2D0B1497"/>
    <w:rsid w:val="2D10233A"/>
    <w:rsid w:val="2D1601F9"/>
    <w:rsid w:val="2D184D42"/>
    <w:rsid w:val="2D1B56F7"/>
    <w:rsid w:val="2D1E0A71"/>
    <w:rsid w:val="2D2714B8"/>
    <w:rsid w:val="2D297BFE"/>
    <w:rsid w:val="2D2D2A3A"/>
    <w:rsid w:val="2D2E43A2"/>
    <w:rsid w:val="2D3012D2"/>
    <w:rsid w:val="2D304633"/>
    <w:rsid w:val="2D3145D2"/>
    <w:rsid w:val="2D314C98"/>
    <w:rsid w:val="2D340166"/>
    <w:rsid w:val="2D345985"/>
    <w:rsid w:val="2D354CF4"/>
    <w:rsid w:val="2D363F89"/>
    <w:rsid w:val="2D366FA6"/>
    <w:rsid w:val="2D376513"/>
    <w:rsid w:val="2D3804DE"/>
    <w:rsid w:val="2D3A56DA"/>
    <w:rsid w:val="2D3C1CBA"/>
    <w:rsid w:val="2D3C3994"/>
    <w:rsid w:val="2D3F0EA7"/>
    <w:rsid w:val="2D3F2C8E"/>
    <w:rsid w:val="2D400AC7"/>
    <w:rsid w:val="2D470923"/>
    <w:rsid w:val="2D475459"/>
    <w:rsid w:val="2D4C1C5D"/>
    <w:rsid w:val="2D4D5161"/>
    <w:rsid w:val="2D4F3143"/>
    <w:rsid w:val="2D54233D"/>
    <w:rsid w:val="2D5441A7"/>
    <w:rsid w:val="2D581920"/>
    <w:rsid w:val="2D591BAC"/>
    <w:rsid w:val="2D59588C"/>
    <w:rsid w:val="2D5A28A3"/>
    <w:rsid w:val="2D5F0415"/>
    <w:rsid w:val="2D60780A"/>
    <w:rsid w:val="2D6446F1"/>
    <w:rsid w:val="2D696C0B"/>
    <w:rsid w:val="2D6D2140"/>
    <w:rsid w:val="2D6F77F9"/>
    <w:rsid w:val="2D712C0B"/>
    <w:rsid w:val="2D751FC3"/>
    <w:rsid w:val="2D7612A5"/>
    <w:rsid w:val="2D76622D"/>
    <w:rsid w:val="2D777FFD"/>
    <w:rsid w:val="2D7A02EA"/>
    <w:rsid w:val="2D811F12"/>
    <w:rsid w:val="2D825121"/>
    <w:rsid w:val="2D831BBB"/>
    <w:rsid w:val="2D835B24"/>
    <w:rsid w:val="2D867DF7"/>
    <w:rsid w:val="2D8922CF"/>
    <w:rsid w:val="2D8A18D1"/>
    <w:rsid w:val="2D8D178C"/>
    <w:rsid w:val="2D8E6FBA"/>
    <w:rsid w:val="2D912CC0"/>
    <w:rsid w:val="2D924A6C"/>
    <w:rsid w:val="2D9315F3"/>
    <w:rsid w:val="2D934CFE"/>
    <w:rsid w:val="2D974F7B"/>
    <w:rsid w:val="2D985826"/>
    <w:rsid w:val="2D9933CF"/>
    <w:rsid w:val="2D9A08AB"/>
    <w:rsid w:val="2DA0374E"/>
    <w:rsid w:val="2DA41DEC"/>
    <w:rsid w:val="2DA77982"/>
    <w:rsid w:val="2DB74CE3"/>
    <w:rsid w:val="2DB955EB"/>
    <w:rsid w:val="2DC1277E"/>
    <w:rsid w:val="2DC703BC"/>
    <w:rsid w:val="2DC863F1"/>
    <w:rsid w:val="2DC9507C"/>
    <w:rsid w:val="2DC95322"/>
    <w:rsid w:val="2DCE389A"/>
    <w:rsid w:val="2DCF159F"/>
    <w:rsid w:val="2DD001BF"/>
    <w:rsid w:val="2DD04E1E"/>
    <w:rsid w:val="2DD04F49"/>
    <w:rsid w:val="2DD1356E"/>
    <w:rsid w:val="2DD31640"/>
    <w:rsid w:val="2DD43965"/>
    <w:rsid w:val="2DE240F9"/>
    <w:rsid w:val="2DE5005C"/>
    <w:rsid w:val="2DE53834"/>
    <w:rsid w:val="2DE87629"/>
    <w:rsid w:val="2DEE24AD"/>
    <w:rsid w:val="2DF13D72"/>
    <w:rsid w:val="2DF17D1D"/>
    <w:rsid w:val="2DF42CBA"/>
    <w:rsid w:val="2DF457A9"/>
    <w:rsid w:val="2DF54FEA"/>
    <w:rsid w:val="2DF578C2"/>
    <w:rsid w:val="2DFB41DC"/>
    <w:rsid w:val="2E004F4C"/>
    <w:rsid w:val="2E005E0D"/>
    <w:rsid w:val="2E0129C5"/>
    <w:rsid w:val="2E036398"/>
    <w:rsid w:val="2E0C46AF"/>
    <w:rsid w:val="2E11258B"/>
    <w:rsid w:val="2E153022"/>
    <w:rsid w:val="2E170BE8"/>
    <w:rsid w:val="2E1800B1"/>
    <w:rsid w:val="2E1C117C"/>
    <w:rsid w:val="2E1D28ED"/>
    <w:rsid w:val="2E1D3301"/>
    <w:rsid w:val="2E1D5A5E"/>
    <w:rsid w:val="2E1E48FE"/>
    <w:rsid w:val="2E1F4B06"/>
    <w:rsid w:val="2E222822"/>
    <w:rsid w:val="2E2667F8"/>
    <w:rsid w:val="2E2711ED"/>
    <w:rsid w:val="2E2A03ED"/>
    <w:rsid w:val="2E2A1797"/>
    <w:rsid w:val="2E2C2EEC"/>
    <w:rsid w:val="2E2E4F9D"/>
    <w:rsid w:val="2E3268CB"/>
    <w:rsid w:val="2E350033"/>
    <w:rsid w:val="2E3567A3"/>
    <w:rsid w:val="2E3C3409"/>
    <w:rsid w:val="2E3E175E"/>
    <w:rsid w:val="2E3F3639"/>
    <w:rsid w:val="2E3F478D"/>
    <w:rsid w:val="2E4451E9"/>
    <w:rsid w:val="2E4656A5"/>
    <w:rsid w:val="2E487BE1"/>
    <w:rsid w:val="2E4D2F34"/>
    <w:rsid w:val="2E4F6A02"/>
    <w:rsid w:val="2E55390F"/>
    <w:rsid w:val="2E5539EB"/>
    <w:rsid w:val="2E5A178B"/>
    <w:rsid w:val="2E5A3573"/>
    <w:rsid w:val="2E5D5B89"/>
    <w:rsid w:val="2E5F4D48"/>
    <w:rsid w:val="2E604F72"/>
    <w:rsid w:val="2E625311"/>
    <w:rsid w:val="2E650B39"/>
    <w:rsid w:val="2E6615C3"/>
    <w:rsid w:val="2E664B0D"/>
    <w:rsid w:val="2E665086"/>
    <w:rsid w:val="2E67476F"/>
    <w:rsid w:val="2E6B72CE"/>
    <w:rsid w:val="2E6D6806"/>
    <w:rsid w:val="2E6E46F5"/>
    <w:rsid w:val="2E727BA1"/>
    <w:rsid w:val="2E74064E"/>
    <w:rsid w:val="2E7557CB"/>
    <w:rsid w:val="2E771522"/>
    <w:rsid w:val="2E7762F6"/>
    <w:rsid w:val="2E7C230F"/>
    <w:rsid w:val="2E8203A9"/>
    <w:rsid w:val="2E830FBA"/>
    <w:rsid w:val="2E8A6812"/>
    <w:rsid w:val="2E930D3B"/>
    <w:rsid w:val="2E9464D7"/>
    <w:rsid w:val="2E9C1CE2"/>
    <w:rsid w:val="2E9F2824"/>
    <w:rsid w:val="2EA17893"/>
    <w:rsid w:val="2EA258B5"/>
    <w:rsid w:val="2EA42040"/>
    <w:rsid w:val="2EA73DFE"/>
    <w:rsid w:val="2EA75ECD"/>
    <w:rsid w:val="2EA9617B"/>
    <w:rsid w:val="2EAB5BAA"/>
    <w:rsid w:val="2EAE48EB"/>
    <w:rsid w:val="2EB72406"/>
    <w:rsid w:val="2EBA0441"/>
    <w:rsid w:val="2EBB6A54"/>
    <w:rsid w:val="2EBB700B"/>
    <w:rsid w:val="2EBE2ED6"/>
    <w:rsid w:val="2EC36689"/>
    <w:rsid w:val="2EC86B29"/>
    <w:rsid w:val="2ECB5A2C"/>
    <w:rsid w:val="2ECE624D"/>
    <w:rsid w:val="2ED050E1"/>
    <w:rsid w:val="2ED05CD8"/>
    <w:rsid w:val="2ED1050D"/>
    <w:rsid w:val="2ED371F8"/>
    <w:rsid w:val="2ED5463C"/>
    <w:rsid w:val="2ED60849"/>
    <w:rsid w:val="2ED9148D"/>
    <w:rsid w:val="2EDB69EA"/>
    <w:rsid w:val="2EE045E8"/>
    <w:rsid w:val="2EE22BB8"/>
    <w:rsid w:val="2EE31E74"/>
    <w:rsid w:val="2EE52170"/>
    <w:rsid w:val="2EE64593"/>
    <w:rsid w:val="2EE70C86"/>
    <w:rsid w:val="2EEB3772"/>
    <w:rsid w:val="2EEF6581"/>
    <w:rsid w:val="2EF24157"/>
    <w:rsid w:val="2EF448C6"/>
    <w:rsid w:val="2EF91659"/>
    <w:rsid w:val="2EFA10FB"/>
    <w:rsid w:val="2EFD59B2"/>
    <w:rsid w:val="2F062CB1"/>
    <w:rsid w:val="2F095C6D"/>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D6657"/>
    <w:rsid w:val="2F3729A7"/>
    <w:rsid w:val="2F387AFB"/>
    <w:rsid w:val="2F3A31AE"/>
    <w:rsid w:val="2F3D403E"/>
    <w:rsid w:val="2F4041F3"/>
    <w:rsid w:val="2F41414E"/>
    <w:rsid w:val="2F4C25BB"/>
    <w:rsid w:val="2F4E71BE"/>
    <w:rsid w:val="2F504C38"/>
    <w:rsid w:val="2F5118EC"/>
    <w:rsid w:val="2F552B9C"/>
    <w:rsid w:val="2F5539CB"/>
    <w:rsid w:val="2F56537D"/>
    <w:rsid w:val="2F565F15"/>
    <w:rsid w:val="2F5809FF"/>
    <w:rsid w:val="2F583AE5"/>
    <w:rsid w:val="2F585B17"/>
    <w:rsid w:val="2F5E7182"/>
    <w:rsid w:val="2F61364B"/>
    <w:rsid w:val="2F67239E"/>
    <w:rsid w:val="2F6B66AE"/>
    <w:rsid w:val="2F6C4A59"/>
    <w:rsid w:val="2F767C64"/>
    <w:rsid w:val="2F79682A"/>
    <w:rsid w:val="2F7B51DA"/>
    <w:rsid w:val="2F80211A"/>
    <w:rsid w:val="2F817F6D"/>
    <w:rsid w:val="2F8232CD"/>
    <w:rsid w:val="2F825734"/>
    <w:rsid w:val="2F8779AF"/>
    <w:rsid w:val="2F884948"/>
    <w:rsid w:val="2F89712F"/>
    <w:rsid w:val="2F8B5C51"/>
    <w:rsid w:val="2F8C4466"/>
    <w:rsid w:val="2F8D682E"/>
    <w:rsid w:val="2F925A7F"/>
    <w:rsid w:val="2F930E7A"/>
    <w:rsid w:val="2F9D5946"/>
    <w:rsid w:val="2FA7496F"/>
    <w:rsid w:val="2FA77514"/>
    <w:rsid w:val="2FAD42BF"/>
    <w:rsid w:val="2FAF4042"/>
    <w:rsid w:val="2FB03887"/>
    <w:rsid w:val="2FB076CF"/>
    <w:rsid w:val="2FB52216"/>
    <w:rsid w:val="2FB524B6"/>
    <w:rsid w:val="2FB97988"/>
    <w:rsid w:val="2FBD51C6"/>
    <w:rsid w:val="2FBF7340"/>
    <w:rsid w:val="2FC01EEA"/>
    <w:rsid w:val="2FC44C20"/>
    <w:rsid w:val="2FCA6D51"/>
    <w:rsid w:val="2FD167F6"/>
    <w:rsid w:val="2FD21B30"/>
    <w:rsid w:val="2FD27D5B"/>
    <w:rsid w:val="2FD838CE"/>
    <w:rsid w:val="2FD914AA"/>
    <w:rsid w:val="2FDA6715"/>
    <w:rsid w:val="2FDC1106"/>
    <w:rsid w:val="2FDD0A77"/>
    <w:rsid w:val="2FDF41BB"/>
    <w:rsid w:val="2FE60C55"/>
    <w:rsid w:val="2FE97425"/>
    <w:rsid w:val="2FEA29BD"/>
    <w:rsid w:val="2FF110E0"/>
    <w:rsid w:val="2FF91044"/>
    <w:rsid w:val="2FFC79A4"/>
    <w:rsid w:val="30046108"/>
    <w:rsid w:val="300535F2"/>
    <w:rsid w:val="300629C6"/>
    <w:rsid w:val="300968C2"/>
    <w:rsid w:val="30114763"/>
    <w:rsid w:val="30124A74"/>
    <w:rsid w:val="301308C9"/>
    <w:rsid w:val="301370F0"/>
    <w:rsid w:val="301D36A5"/>
    <w:rsid w:val="301F1D29"/>
    <w:rsid w:val="30223D3E"/>
    <w:rsid w:val="302643C6"/>
    <w:rsid w:val="30285DE5"/>
    <w:rsid w:val="302B0804"/>
    <w:rsid w:val="302E6248"/>
    <w:rsid w:val="302F40F3"/>
    <w:rsid w:val="30343DF4"/>
    <w:rsid w:val="30356A26"/>
    <w:rsid w:val="3037049B"/>
    <w:rsid w:val="30373DFB"/>
    <w:rsid w:val="303C6101"/>
    <w:rsid w:val="303D1F5F"/>
    <w:rsid w:val="30421109"/>
    <w:rsid w:val="304805A7"/>
    <w:rsid w:val="304A7347"/>
    <w:rsid w:val="304A73BA"/>
    <w:rsid w:val="304B23EB"/>
    <w:rsid w:val="30540033"/>
    <w:rsid w:val="30564233"/>
    <w:rsid w:val="305B0F66"/>
    <w:rsid w:val="305F2F07"/>
    <w:rsid w:val="305F45BC"/>
    <w:rsid w:val="30601ACB"/>
    <w:rsid w:val="30640987"/>
    <w:rsid w:val="30660C4E"/>
    <w:rsid w:val="3067347C"/>
    <w:rsid w:val="306E74D6"/>
    <w:rsid w:val="30742839"/>
    <w:rsid w:val="30762D5C"/>
    <w:rsid w:val="307A6740"/>
    <w:rsid w:val="30800823"/>
    <w:rsid w:val="30822A29"/>
    <w:rsid w:val="30850AA9"/>
    <w:rsid w:val="308A4098"/>
    <w:rsid w:val="308B04D9"/>
    <w:rsid w:val="308F3B3D"/>
    <w:rsid w:val="3099044D"/>
    <w:rsid w:val="309A4ABD"/>
    <w:rsid w:val="30A668E3"/>
    <w:rsid w:val="30A75E2B"/>
    <w:rsid w:val="30A91EBC"/>
    <w:rsid w:val="30AB6D54"/>
    <w:rsid w:val="30B73C97"/>
    <w:rsid w:val="30B9642B"/>
    <w:rsid w:val="30BB7D09"/>
    <w:rsid w:val="30C3110E"/>
    <w:rsid w:val="30CB3E72"/>
    <w:rsid w:val="30CB4EAE"/>
    <w:rsid w:val="30D23C8D"/>
    <w:rsid w:val="30D40048"/>
    <w:rsid w:val="30D50BF6"/>
    <w:rsid w:val="30D60896"/>
    <w:rsid w:val="30D92E6D"/>
    <w:rsid w:val="30D94F35"/>
    <w:rsid w:val="30DA29C3"/>
    <w:rsid w:val="30DA6039"/>
    <w:rsid w:val="30EB1E83"/>
    <w:rsid w:val="30ED3A54"/>
    <w:rsid w:val="30F84041"/>
    <w:rsid w:val="30F96ACD"/>
    <w:rsid w:val="30FB19DC"/>
    <w:rsid w:val="30FE5AAA"/>
    <w:rsid w:val="31061049"/>
    <w:rsid w:val="3107240D"/>
    <w:rsid w:val="310A1A8E"/>
    <w:rsid w:val="310C733B"/>
    <w:rsid w:val="31113DF0"/>
    <w:rsid w:val="31174C60"/>
    <w:rsid w:val="311B69FD"/>
    <w:rsid w:val="31222E66"/>
    <w:rsid w:val="3127020D"/>
    <w:rsid w:val="312E04C1"/>
    <w:rsid w:val="312F3BDB"/>
    <w:rsid w:val="31314FAD"/>
    <w:rsid w:val="31356E65"/>
    <w:rsid w:val="313647B0"/>
    <w:rsid w:val="31375917"/>
    <w:rsid w:val="313D6C58"/>
    <w:rsid w:val="313F1FB9"/>
    <w:rsid w:val="313F2EB3"/>
    <w:rsid w:val="31436A5E"/>
    <w:rsid w:val="31440497"/>
    <w:rsid w:val="31444418"/>
    <w:rsid w:val="314476E1"/>
    <w:rsid w:val="31453A87"/>
    <w:rsid w:val="3149594E"/>
    <w:rsid w:val="314C4DBC"/>
    <w:rsid w:val="314E53CD"/>
    <w:rsid w:val="314F0B36"/>
    <w:rsid w:val="3151219C"/>
    <w:rsid w:val="3153497A"/>
    <w:rsid w:val="315355E8"/>
    <w:rsid w:val="31537121"/>
    <w:rsid w:val="31542D3B"/>
    <w:rsid w:val="31555104"/>
    <w:rsid w:val="315A625B"/>
    <w:rsid w:val="315A7AC8"/>
    <w:rsid w:val="315B6AC7"/>
    <w:rsid w:val="315D1308"/>
    <w:rsid w:val="315D64C7"/>
    <w:rsid w:val="315E3DF0"/>
    <w:rsid w:val="316263A8"/>
    <w:rsid w:val="31661D65"/>
    <w:rsid w:val="3166748C"/>
    <w:rsid w:val="316724C4"/>
    <w:rsid w:val="31672CB8"/>
    <w:rsid w:val="316A2501"/>
    <w:rsid w:val="316C1EC8"/>
    <w:rsid w:val="316F2C85"/>
    <w:rsid w:val="31736F03"/>
    <w:rsid w:val="31771C46"/>
    <w:rsid w:val="317B72F4"/>
    <w:rsid w:val="3186497B"/>
    <w:rsid w:val="3187057C"/>
    <w:rsid w:val="31872432"/>
    <w:rsid w:val="31893797"/>
    <w:rsid w:val="318D3C77"/>
    <w:rsid w:val="318D679E"/>
    <w:rsid w:val="31900E67"/>
    <w:rsid w:val="319200EC"/>
    <w:rsid w:val="31920964"/>
    <w:rsid w:val="31981A99"/>
    <w:rsid w:val="319D2018"/>
    <w:rsid w:val="31A15E0E"/>
    <w:rsid w:val="31A92AAD"/>
    <w:rsid w:val="31AB1803"/>
    <w:rsid w:val="31AC2782"/>
    <w:rsid w:val="31B818B6"/>
    <w:rsid w:val="31B84EA7"/>
    <w:rsid w:val="31B96E24"/>
    <w:rsid w:val="31BB7F1A"/>
    <w:rsid w:val="31C065EF"/>
    <w:rsid w:val="31C1324B"/>
    <w:rsid w:val="31C453DD"/>
    <w:rsid w:val="31C8581C"/>
    <w:rsid w:val="31CA3A99"/>
    <w:rsid w:val="31CA5008"/>
    <w:rsid w:val="31CB4AFC"/>
    <w:rsid w:val="31CC1DD9"/>
    <w:rsid w:val="31CC4DFF"/>
    <w:rsid w:val="31CC546E"/>
    <w:rsid w:val="31D013A9"/>
    <w:rsid w:val="31D072A9"/>
    <w:rsid w:val="31D20E43"/>
    <w:rsid w:val="31D249E0"/>
    <w:rsid w:val="31D33F7B"/>
    <w:rsid w:val="31D67A0F"/>
    <w:rsid w:val="31D84BD1"/>
    <w:rsid w:val="31DD0B08"/>
    <w:rsid w:val="31DE63D2"/>
    <w:rsid w:val="31E14433"/>
    <w:rsid w:val="31E34B19"/>
    <w:rsid w:val="31E52F63"/>
    <w:rsid w:val="31E64BCF"/>
    <w:rsid w:val="31E652D1"/>
    <w:rsid w:val="31EB4E23"/>
    <w:rsid w:val="31ED0D78"/>
    <w:rsid w:val="31EE0C0B"/>
    <w:rsid w:val="31EF241F"/>
    <w:rsid w:val="31F17E87"/>
    <w:rsid w:val="31F24405"/>
    <w:rsid w:val="31F326B4"/>
    <w:rsid w:val="31F52ACE"/>
    <w:rsid w:val="31F61EE1"/>
    <w:rsid w:val="31F67A8F"/>
    <w:rsid w:val="31F93191"/>
    <w:rsid w:val="31FC6BD5"/>
    <w:rsid w:val="31FE460C"/>
    <w:rsid w:val="32083099"/>
    <w:rsid w:val="320936A0"/>
    <w:rsid w:val="32093C0E"/>
    <w:rsid w:val="32097459"/>
    <w:rsid w:val="320C1001"/>
    <w:rsid w:val="320C5374"/>
    <w:rsid w:val="32120582"/>
    <w:rsid w:val="32152AD6"/>
    <w:rsid w:val="32166422"/>
    <w:rsid w:val="321A18A9"/>
    <w:rsid w:val="321A69EE"/>
    <w:rsid w:val="322049C8"/>
    <w:rsid w:val="32236575"/>
    <w:rsid w:val="32263CEC"/>
    <w:rsid w:val="32265BC3"/>
    <w:rsid w:val="32303C08"/>
    <w:rsid w:val="3231299A"/>
    <w:rsid w:val="3232786D"/>
    <w:rsid w:val="323431C2"/>
    <w:rsid w:val="323B4B00"/>
    <w:rsid w:val="323F36BA"/>
    <w:rsid w:val="32431C39"/>
    <w:rsid w:val="324568C8"/>
    <w:rsid w:val="32471AB0"/>
    <w:rsid w:val="32472221"/>
    <w:rsid w:val="3249371E"/>
    <w:rsid w:val="324E50A2"/>
    <w:rsid w:val="324F2751"/>
    <w:rsid w:val="324F3F4C"/>
    <w:rsid w:val="325036B7"/>
    <w:rsid w:val="32562959"/>
    <w:rsid w:val="325E08EE"/>
    <w:rsid w:val="32635D59"/>
    <w:rsid w:val="32653E6F"/>
    <w:rsid w:val="3267171B"/>
    <w:rsid w:val="32685929"/>
    <w:rsid w:val="326C75AB"/>
    <w:rsid w:val="326C7895"/>
    <w:rsid w:val="326F5827"/>
    <w:rsid w:val="32727037"/>
    <w:rsid w:val="32797D99"/>
    <w:rsid w:val="327B0152"/>
    <w:rsid w:val="32832752"/>
    <w:rsid w:val="32835EA5"/>
    <w:rsid w:val="32893A0F"/>
    <w:rsid w:val="328B4B02"/>
    <w:rsid w:val="328D3C16"/>
    <w:rsid w:val="328E157E"/>
    <w:rsid w:val="32915FF6"/>
    <w:rsid w:val="32924BFC"/>
    <w:rsid w:val="329823DC"/>
    <w:rsid w:val="329C3E9F"/>
    <w:rsid w:val="329C41E0"/>
    <w:rsid w:val="329C474B"/>
    <w:rsid w:val="329E658D"/>
    <w:rsid w:val="329F0F1C"/>
    <w:rsid w:val="329F431C"/>
    <w:rsid w:val="32A11814"/>
    <w:rsid w:val="32A252C9"/>
    <w:rsid w:val="32A35ED1"/>
    <w:rsid w:val="32A7541A"/>
    <w:rsid w:val="32AD798E"/>
    <w:rsid w:val="32AE1FBA"/>
    <w:rsid w:val="32AF5E9C"/>
    <w:rsid w:val="32B12A93"/>
    <w:rsid w:val="32B1347E"/>
    <w:rsid w:val="32B563EF"/>
    <w:rsid w:val="32B80E83"/>
    <w:rsid w:val="32B81B81"/>
    <w:rsid w:val="32BF5088"/>
    <w:rsid w:val="32C37CEE"/>
    <w:rsid w:val="32C96226"/>
    <w:rsid w:val="32D274AB"/>
    <w:rsid w:val="32D52EFA"/>
    <w:rsid w:val="32D96DD3"/>
    <w:rsid w:val="32DC224B"/>
    <w:rsid w:val="32DC688E"/>
    <w:rsid w:val="32DE000F"/>
    <w:rsid w:val="32E12013"/>
    <w:rsid w:val="32E53D1D"/>
    <w:rsid w:val="32E70762"/>
    <w:rsid w:val="32E81ECD"/>
    <w:rsid w:val="32E83BC0"/>
    <w:rsid w:val="32E9418B"/>
    <w:rsid w:val="32EB6C7A"/>
    <w:rsid w:val="32F241C4"/>
    <w:rsid w:val="32F354E7"/>
    <w:rsid w:val="32F50273"/>
    <w:rsid w:val="32F60B52"/>
    <w:rsid w:val="32F8067B"/>
    <w:rsid w:val="32F86285"/>
    <w:rsid w:val="32F87263"/>
    <w:rsid w:val="32F8755F"/>
    <w:rsid w:val="32FE23BF"/>
    <w:rsid w:val="330055D5"/>
    <w:rsid w:val="33006CB2"/>
    <w:rsid w:val="330074BD"/>
    <w:rsid w:val="3301097C"/>
    <w:rsid w:val="33025733"/>
    <w:rsid w:val="33043C6D"/>
    <w:rsid w:val="33081B04"/>
    <w:rsid w:val="33086054"/>
    <w:rsid w:val="330928ED"/>
    <w:rsid w:val="330E2859"/>
    <w:rsid w:val="330E6893"/>
    <w:rsid w:val="33120033"/>
    <w:rsid w:val="33137C7A"/>
    <w:rsid w:val="33157E72"/>
    <w:rsid w:val="331B008A"/>
    <w:rsid w:val="331D1D36"/>
    <w:rsid w:val="331E2A42"/>
    <w:rsid w:val="331F7D27"/>
    <w:rsid w:val="33213DF5"/>
    <w:rsid w:val="33214D40"/>
    <w:rsid w:val="33244DA0"/>
    <w:rsid w:val="332758D9"/>
    <w:rsid w:val="332C13B8"/>
    <w:rsid w:val="332D4002"/>
    <w:rsid w:val="333057C8"/>
    <w:rsid w:val="33307D8F"/>
    <w:rsid w:val="33315A54"/>
    <w:rsid w:val="33326325"/>
    <w:rsid w:val="333608DD"/>
    <w:rsid w:val="33381812"/>
    <w:rsid w:val="33391B01"/>
    <w:rsid w:val="33404DD3"/>
    <w:rsid w:val="33430644"/>
    <w:rsid w:val="33433DB9"/>
    <w:rsid w:val="33482651"/>
    <w:rsid w:val="33483F3E"/>
    <w:rsid w:val="334879D3"/>
    <w:rsid w:val="334A5474"/>
    <w:rsid w:val="334B175C"/>
    <w:rsid w:val="334B269E"/>
    <w:rsid w:val="334B55B9"/>
    <w:rsid w:val="334B7860"/>
    <w:rsid w:val="334C0976"/>
    <w:rsid w:val="334D54AE"/>
    <w:rsid w:val="335008DF"/>
    <w:rsid w:val="33527FAB"/>
    <w:rsid w:val="3357055C"/>
    <w:rsid w:val="335E191E"/>
    <w:rsid w:val="335E42BE"/>
    <w:rsid w:val="33601594"/>
    <w:rsid w:val="336057F2"/>
    <w:rsid w:val="33630EFB"/>
    <w:rsid w:val="33663E5D"/>
    <w:rsid w:val="336670C8"/>
    <w:rsid w:val="336A2835"/>
    <w:rsid w:val="336B3089"/>
    <w:rsid w:val="336C133B"/>
    <w:rsid w:val="336C62D1"/>
    <w:rsid w:val="336E0D68"/>
    <w:rsid w:val="33710CCF"/>
    <w:rsid w:val="337134CD"/>
    <w:rsid w:val="337326FC"/>
    <w:rsid w:val="33751EBC"/>
    <w:rsid w:val="33752D18"/>
    <w:rsid w:val="33760D3C"/>
    <w:rsid w:val="337642C5"/>
    <w:rsid w:val="33766CE9"/>
    <w:rsid w:val="337A17A9"/>
    <w:rsid w:val="337A7206"/>
    <w:rsid w:val="337F7242"/>
    <w:rsid w:val="33813A14"/>
    <w:rsid w:val="33827D86"/>
    <w:rsid w:val="3384134E"/>
    <w:rsid w:val="33866081"/>
    <w:rsid w:val="33890B5B"/>
    <w:rsid w:val="338E0579"/>
    <w:rsid w:val="338F0D4E"/>
    <w:rsid w:val="33917631"/>
    <w:rsid w:val="33941D95"/>
    <w:rsid w:val="33953120"/>
    <w:rsid w:val="33962107"/>
    <w:rsid w:val="339D084B"/>
    <w:rsid w:val="33A10443"/>
    <w:rsid w:val="33A14DCF"/>
    <w:rsid w:val="33A1742F"/>
    <w:rsid w:val="33A7093A"/>
    <w:rsid w:val="33A84ACD"/>
    <w:rsid w:val="33AC7605"/>
    <w:rsid w:val="33B0536E"/>
    <w:rsid w:val="33B31848"/>
    <w:rsid w:val="33B61C27"/>
    <w:rsid w:val="33BA5CAE"/>
    <w:rsid w:val="33BC4058"/>
    <w:rsid w:val="33BF5AC8"/>
    <w:rsid w:val="33BF77EA"/>
    <w:rsid w:val="33C3331D"/>
    <w:rsid w:val="33C34B0C"/>
    <w:rsid w:val="33CF7427"/>
    <w:rsid w:val="33D2245F"/>
    <w:rsid w:val="33D9032C"/>
    <w:rsid w:val="33DD61D8"/>
    <w:rsid w:val="33DD7948"/>
    <w:rsid w:val="33DE0CB9"/>
    <w:rsid w:val="33E44452"/>
    <w:rsid w:val="33E721D9"/>
    <w:rsid w:val="33E97D1A"/>
    <w:rsid w:val="33EB6215"/>
    <w:rsid w:val="33EC1A91"/>
    <w:rsid w:val="33ED06CE"/>
    <w:rsid w:val="33F33F6C"/>
    <w:rsid w:val="33F35B44"/>
    <w:rsid w:val="33F55690"/>
    <w:rsid w:val="33F66920"/>
    <w:rsid w:val="33F76A26"/>
    <w:rsid w:val="33F7736E"/>
    <w:rsid w:val="33F91975"/>
    <w:rsid w:val="33F943C2"/>
    <w:rsid w:val="33FF67A7"/>
    <w:rsid w:val="3401171E"/>
    <w:rsid w:val="34024A5E"/>
    <w:rsid w:val="3403438C"/>
    <w:rsid w:val="34057418"/>
    <w:rsid w:val="340B1F62"/>
    <w:rsid w:val="340F2B00"/>
    <w:rsid w:val="34113A9D"/>
    <w:rsid w:val="34115448"/>
    <w:rsid w:val="34121C23"/>
    <w:rsid w:val="341A1234"/>
    <w:rsid w:val="341D0ABD"/>
    <w:rsid w:val="341E1599"/>
    <w:rsid w:val="341F3B58"/>
    <w:rsid w:val="341F67A9"/>
    <w:rsid w:val="34221AA7"/>
    <w:rsid w:val="34276D59"/>
    <w:rsid w:val="342A563C"/>
    <w:rsid w:val="342E6349"/>
    <w:rsid w:val="342F0399"/>
    <w:rsid w:val="34363B66"/>
    <w:rsid w:val="343953F8"/>
    <w:rsid w:val="343B1981"/>
    <w:rsid w:val="343E4920"/>
    <w:rsid w:val="343F5B30"/>
    <w:rsid w:val="344013CC"/>
    <w:rsid w:val="34404DB5"/>
    <w:rsid w:val="34433518"/>
    <w:rsid w:val="34450B9E"/>
    <w:rsid w:val="34461684"/>
    <w:rsid w:val="34464B7E"/>
    <w:rsid w:val="34475E47"/>
    <w:rsid w:val="34486300"/>
    <w:rsid w:val="344C7EDD"/>
    <w:rsid w:val="344D0CBD"/>
    <w:rsid w:val="344F7A97"/>
    <w:rsid w:val="34503D1B"/>
    <w:rsid w:val="345079E1"/>
    <w:rsid w:val="345365FB"/>
    <w:rsid w:val="3458635C"/>
    <w:rsid w:val="345960EC"/>
    <w:rsid w:val="345D2959"/>
    <w:rsid w:val="345E7B43"/>
    <w:rsid w:val="34680CAF"/>
    <w:rsid w:val="34706652"/>
    <w:rsid w:val="347100B1"/>
    <w:rsid w:val="3471725A"/>
    <w:rsid w:val="347C0355"/>
    <w:rsid w:val="347C2C1F"/>
    <w:rsid w:val="347C34BB"/>
    <w:rsid w:val="348221CB"/>
    <w:rsid w:val="348506C0"/>
    <w:rsid w:val="34850DD8"/>
    <w:rsid w:val="3492547B"/>
    <w:rsid w:val="34945E5F"/>
    <w:rsid w:val="34972CA4"/>
    <w:rsid w:val="349B487F"/>
    <w:rsid w:val="349E7460"/>
    <w:rsid w:val="34A10D5E"/>
    <w:rsid w:val="34A1474D"/>
    <w:rsid w:val="34A30F21"/>
    <w:rsid w:val="34A46878"/>
    <w:rsid w:val="34A476A6"/>
    <w:rsid w:val="34A70444"/>
    <w:rsid w:val="34A8377E"/>
    <w:rsid w:val="34AB7E73"/>
    <w:rsid w:val="34AD03DC"/>
    <w:rsid w:val="34B547D4"/>
    <w:rsid w:val="34B63D05"/>
    <w:rsid w:val="34B64DFE"/>
    <w:rsid w:val="34BF3085"/>
    <w:rsid w:val="34C00879"/>
    <w:rsid w:val="34C026A1"/>
    <w:rsid w:val="34C22ECB"/>
    <w:rsid w:val="34C33233"/>
    <w:rsid w:val="34C47773"/>
    <w:rsid w:val="34CA7C0D"/>
    <w:rsid w:val="34CB0576"/>
    <w:rsid w:val="34CC2CE0"/>
    <w:rsid w:val="34D07091"/>
    <w:rsid w:val="34D16647"/>
    <w:rsid w:val="34D2513C"/>
    <w:rsid w:val="34D543EF"/>
    <w:rsid w:val="34D66414"/>
    <w:rsid w:val="34DC46FA"/>
    <w:rsid w:val="34DC6E20"/>
    <w:rsid w:val="34DF572A"/>
    <w:rsid w:val="34E12EA4"/>
    <w:rsid w:val="34E25439"/>
    <w:rsid w:val="34E2630C"/>
    <w:rsid w:val="34E65564"/>
    <w:rsid w:val="34E867E5"/>
    <w:rsid w:val="34E93ED6"/>
    <w:rsid w:val="34EC38A7"/>
    <w:rsid w:val="34EC7FFC"/>
    <w:rsid w:val="34ED4B5A"/>
    <w:rsid w:val="34EE755C"/>
    <w:rsid w:val="34EE76D8"/>
    <w:rsid w:val="34F70743"/>
    <w:rsid w:val="34FB7AAC"/>
    <w:rsid w:val="34FC253D"/>
    <w:rsid w:val="34FD6548"/>
    <w:rsid w:val="34FF35B2"/>
    <w:rsid w:val="35047CBF"/>
    <w:rsid w:val="3506388E"/>
    <w:rsid w:val="35082905"/>
    <w:rsid w:val="35084FC8"/>
    <w:rsid w:val="35093C6A"/>
    <w:rsid w:val="350972EF"/>
    <w:rsid w:val="350A306D"/>
    <w:rsid w:val="350B339F"/>
    <w:rsid w:val="3511129D"/>
    <w:rsid w:val="351240C8"/>
    <w:rsid w:val="351302EE"/>
    <w:rsid w:val="35142335"/>
    <w:rsid w:val="351B7A4C"/>
    <w:rsid w:val="351F3ADB"/>
    <w:rsid w:val="351F7BE6"/>
    <w:rsid w:val="3523289E"/>
    <w:rsid w:val="3524117F"/>
    <w:rsid w:val="352A2E84"/>
    <w:rsid w:val="352A504B"/>
    <w:rsid w:val="352B5943"/>
    <w:rsid w:val="3533076B"/>
    <w:rsid w:val="353F7346"/>
    <w:rsid w:val="35433C05"/>
    <w:rsid w:val="3547668F"/>
    <w:rsid w:val="35486839"/>
    <w:rsid w:val="354B6A0B"/>
    <w:rsid w:val="354C5D6E"/>
    <w:rsid w:val="354D5475"/>
    <w:rsid w:val="35506AC4"/>
    <w:rsid w:val="35521767"/>
    <w:rsid w:val="355261AC"/>
    <w:rsid w:val="35547954"/>
    <w:rsid w:val="35567849"/>
    <w:rsid w:val="35573E67"/>
    <w:rsid w:val="355870C4"/>
    <w:rsid w:val="355966A3"/>
    <w:rsid w:val="355C0AFF"/>
    <w:rsid w:val="356054C2"/>
    <w:rsid w:val="3561431D"/>
    <w:rsid w:val="35631116"/>
    <w:rsid w:val="3568033C"/>
    <w:rsid w:val="356940A4"/>
    <w:rsid w:val="356D7CC6"/>
    <w:rsid w:val="356F4780"/>
    <w:rsid w:val="35711E9F"/>
    <w:rsid w:val="3573030D"/>
    <w:rsid w:val="35733821"/>
    <w:rsid w:val="35742CCA"/>
    <w:rsid w:val="357549A9"/>
    <w:rsid w:val="35823170"/>
    <w:rsid w:val="358333AD"/>
    <w:rsid w:val="358A2925"/>
    <w:rsid w:val="358F6DEA"/>
    <w:rsid w:val="3590226F"/>
    <w:rsid w:val="359455FE"/>
    <w:rsid w:val="35983E1E"/>
    <w:rsid w:val="35A11EC8"/>
    <w:rsid w:val="35A2324E"/>
    <w:rsid w:val="35A679DA"/>
    <w:rsid w:val="35A94F02"/>
    <w:rsid w:val="35AF0564"/>
    <w:rsid w:val="35B06541"/>
    <w:rsid w:val="35B2169D"/>
    <w:rsid w:val="35B50C7F"/>
    <w:rsid w:val="35B7232C"/>
    <w:rsid w:val="35B73AD6"/>
    <w:rsid w:val="35BA4AD9"/>
    <w:rsid w:val="35C02B1F"/>
    <w:rsid w:val="35CC2DFF"/>
    <w:rsid w:val="35D142B5"/>
    <w:rsid w:val="35D15C3B"/>
    <w:rsid w:val="35D17D66"/>
    <w:rsid w:val="35D26A26"/>
    <w:rsid w:val="35D472A6"/>
    <w:rsid w:val="35D56046"/>
    <w:rsid w:val="35D570C2"/>
    <w:rsid w:val="35D663AF"/>
    <w:rsid w:val="35D66ED6"/>
    <w:rsid w:val="35D831D7"/>
    <w:rsid w:val="35DE77EA"/>
    <w:rsid w:val="35E37771"/>
    <w:rsid w:val="35E51D69"/>
    <w:rsid w:val="35E7100E"/>
    <w:rsid w:val="35E713C2"/>
    <w:rsid w:val="35E863B3"/>
    <w:rsid w:val="35EA1B04"/>
    <w:rsid w:val="35EF08DC"/>
    <w:rsid w:val="35F15A5F"/>
    <w:rsid w:val="35F64E39"/>
    <w:rsid w:val="35FA5D0E"/>
    <w:rsid w:val="36002D7A"/>
    <w:rsid w:val="3603484E"/>
    <w:rsid w:val="36054990"/>
    <w:rsid w:val="36091FD3"/>
    <w:rsid w:val="360C1ED1"/>
    <w:rsid w:val="360C47F9"/>
    <w:rsid w:val="360E3542"/>
    <w:rsid w:val="361158D6"/>
    <w:rsid w:val="36125DD1"/>
    <w:rsid w:val="36171441"/>
    <w:rsid w:val="361800CD"/>
    <w:rsid w:val="361E10B1"/>
    <w:rsid w:val="361E548A"/>
    <w:rsid w:val="36211586"/>
    <w:rsid w:val="36213006"/>
    <w:rsid w:val="36293D90"/>
    <w:rsid w:val="36312939"/>
    <w:rsid w:val="36320C59"/>
    <w:rsid w:val="36375D59"/>
    <w:rsid w:val="363A2D06"/>
    <w:rsid w:val="363B22B3"/>
    <w:rsid w:val="363C6F9F"/>
    <w:rsid w:val="363C7FFB"/>
    <w:rsid w:val="36433406"/>
    <w:rsid w:val="364534CE"/>
    <w:rsid w:val="36467A3C"/>
    <w:rsid w:val="364B5871"/>
    <w:rsid w:val="364F5ED1"/>
    <w:rsid w:val="36557AB7"/>
    <w:rsid w:val="36557E0D"/>
    <w:rsid w:val="365A3CAF"/>
    <w:rsid w:val="365C1E5A"/>
    <w:rsid w:val="365E5923"/>
    <w:rsid w:val="36616725"/>
    <w:rsid w:val="36650EEE"/>
    <w:rsid w:val="36666086"/>
    <w:rsid w:val="366B570F"/>
    <w:rsid w:val="367122E1"/>
    <w:rsid w:val="36721E33"/>
    <w:rsid w:val="3674260C"/>
    <w:rsid w:val="3677362A"/>
    <w:rsid w:val="36775DB2"/>
    <w:rsid w:val="367C2296"/>
    <w:rsid w:val="367F04DD"/>
    <w:rsid w:val="36813A35"/>
    <w:rsid w:val="36813E7A"/>
    <w:rsid w:val="368142FC"/>
    <w:rsid w:val="36874218"/>
    <w:rsid w:val="368922ED"/>
    <w:rsid w:val="36893D85"/>
    <w:rsid w:val="368D0F0A"/>
    <w:rsid w:val="368D1E49"/>
    <w:rsid w:val="368F6542"/>
    <w:rsid w:val="3694525F"/>
    <w:rsid w:val="36954C70"/>
    <w:rsid w:val="369B02D7"/>
    <w:rsid w:val="369D3BEF"/>
    <w:rsid w:val="36A34665"/>
    <w:rsid w:val="36A3497E"/>
    <w:rsid w:val="36A416CD"/>
    <w:rsid w:val="36A72454"/>
    <w:rsid w:val="36AB5072"/>
    <w:rsid w:val="36B421D4"/>
    <w:rsid w:val="36B43102"/>
    <w:rsid w:val="36B54D8D"/>
    <w:rsid w:val="36B56CC8"/>
    <w:rsid w:val="36B773C9"/>
    <w:rsid w:val="36BD6E34"/>
    <w:rsid w:val="36C44F5F"/>
    <w:rsid w:val="36C662C1"/>
    <w:rsid w:val="36CB4799"/>
    <w:rsid w:val="36CC44D9"/>
    <w:rsid w:val="36CD07B0"/>
    <w:rsid w:val="36D2749E"/>
    <w:rsid w:val="36D32BDC"/>
    <w:rsid w:val="36D451FA"/>
    <w:rsid w:val="36DD24D7"/>
    <w:rsid w:val="36DD5894"/>
    <w:rsid w:val="36DE4246"/>
    <w:rsid w:val="36DE4A0D"/>
    <w:rsid w:val="36E066DF"/>
    <w:rsid w:val="36E72724"/>
    <w:rsid w:val="36E73E9A"/>
    <w:rsid w:val="36EC0D43"/>
    <w:rsid w:val="36F14905"/>
    <w:rsid w:val="36F35C02"/>
    <w:rsid w:val="36F40764"/>
    <w:rsid w:val="36F45A3B"/>
    <w:rsid w:val="36F45EE5"/>
    <w:rsid w:val="36FA593C"/>
    <w:rsid w:val="370538D1"/>
    <w:rsid w:val="37066489"/>
    <w:rsid w:val="37146ACE"/>
    <w:rsid w:val="3714749F"/>
    <w:rsid w:val="371A4228"/>
    <w:rsid w:val="371C62F9"/>
    <w:rsid w:val="372201DB"/>
    <w:rsid w:val="37227A34"/>
    <w:rsid w:val="372318EB"/>
    <w:rsid w:val="372B2A14"/>
    <w:rsid w:val="372E716C"/>
    <w:rsid w:val="373242C4"/>
    <w:rsid w:val="37340EF6"/>
    <w:rsid w:val="37341F12"/>
    <w:rsid w:val="37351922"/>
    <w:rsid w:val="37383D96"/>
    <w:rsid w:val="373A24E6"/>
    <w:rsid w:val="373A59A9"/>
    <w:rsid w:val="373B2C26"/>
    <w:rsid w:val="373B69BD"/>
    <w:rsid w:val="373C5148"/>
    <w:rsid w:val="373E20CB"/>
    <w:rsid w:val="374010BD"/>
    <w:rsid w:val="3744137F"/>
    <w:rsid w:val="3744211A"/>
    <w:rsid w:val="37461373"/>
    <w:rsid w:val="3748135D"/>
    <w:rsid w:val="374C21E7"/>
    <w:rsid w:val="374E08B4"/>
    <w:rsid w:val="374E53E1"/>
    <w:rsid w:val="37514BF0"/>
    <w:rsid w:val="3751581B"/>
    <w:rsid w:val="37587B2F"/>
    <w:rsid w:val="375C57D7"/>
    <w:rsid w:val="375F28A3"/>
    <w:rsid w:val="37666E97"/>
    <w:rsid w:val="37774C17"/>
    <w:rsid w:val="377B1208"/>
    <w:rsid w:val="37840AB0"/>
    <w:rsid w:val="37845193"/>
    <w:rsid w:val="378A335C"/>
    <w:rsid w:val="378D7092"/>
    <w:rsid w:val="378E7B95"/>
    <w:rsid w:val="37920FEB"/>
    <w:rsid w:val="37924489"/>
    <w:rsid w:val="37930F10"/>
    <w:rsid w:val="379324BA"/>
    <w:rsid w:val="37980374"/>
    <w:rsid w:val="3799657B"/>
    <w:rsid w:val="379B2FB4"/>
    <w:rsid w:val="379E7376"/>
    <w:rsid w:val="379F157E"/>
    <w:rsid w:val="379F3967"/>
    <w:rsid w:val="37AA471E"/>
    <w:rsid w:val="37AC40AF"/>
    <w:rsid w:val="37AF79CB"/>
    <w:rsid w:val="37B84C8B"/>
    <w:rsid w:val="37C00418"/>
    <w:rsid w:val="37C0776A"/>
    <w:rsid w:val="37C116F1"/>
    <w:rsid w:val="37C2543C"/>
    <w:rsid w:val="37CE15FA"/>
    <w:rsid w:val="37CE1E4D"/>
    <w:rsid w:val="37CF762D"/>
    <w:rsid w:val="37D2414A"/>
    <w:rsid w:val="37D44378"/>
    <w:rsid w:val="37D51F1E"/>
    <w:rsid w:val="37D61BA0"/>
    <w:rsid w:val="37D634E3"/>
    <w:rsid w:val="37D666AE"/>
    <w:rsid w:val="37DA2E35"/>
    <w:rsid w:val="37DC7FCC"/>
    <w:rsid w:val="37DD3C99"/>
    <w:rsid w:val="37DD3D73"/>
    <w:rsid w:val="37DD651E"/>
    <w:rsid w:val="37E059A4"/>
    <w:rsid w:val="37E11F4D"/>
    <w:rsid w:val="37E546D6"/>
    <w:rsid w:val="37E929C1"/>
    <w:rsid w:val="37EA1942"/>
    <w:rsid w:val="37EC4CEB"/>
    <w:rsid w:val="37EF53F6"/>
    <w:rsid w:val="37F072B3"/>
    <w:rsid w:val="37F85B26"/>
    <w:rsid w:val="37FE2B47"/>
    <w:rsid w:val="37FE7B2C"/>
    <w:rsid w:val="38042616"/>
    <w:rsid w:val="380B01D5"/>
    <w:rsid w:val="380C024F"/>
    <w:rsid w:val="38124AED"/>
    <w:rsid w:val="38131675"/>
    <w:rsid w:val="38147D59"/>
    <w:rsid w:val="38147EF1"/>
    <w:rsid w:val="38160737"/>
    <w:rsid w:val="381716A8"/>
    <w:rsid w:val="38190656"/>
    <w:rsid w:val="38190993"/>
    <w:rsid w:val="38196CA6"/>
    <w:rsid w:val="381A51F4"/>
    <w:rsid w:val="381B1A18"/>
    <w:rsid w:val="381D4ACC"/>
    <w:rsid w:val="381E4B41"/>
    <w:rsid w:val="381F3AAF"/>
    <w:rsid w:val="3820163C"/>
    <w:rsid w:val="38212102"/>
    <w:rsid w:val="38214645"/>
    <w:rsid w:val="382155F5"/>
    <w:rsid w:val="38221C05"/>
    <w:rsid w:val="3823077F"/>
    <w:rsid w:val="38245A25"/>
    <w:rsid w:val="382A05D7"/>
    <w:rsid w:val="382E4325"/>
    <w:rsid w:val="382E518E"/>
    <w:rsid w:val="3830095D"/>
    <w:rsid w:val="38312F21"/>
    <w:rsid w:val="38324437"/>
    <w:rsid w:val="38326D10"/>
    <w:rsid w:val="38346026"/>
    <w:rsid w:val="383637D7"/>
    <w:rsid w:val="383A7446"/>
    <w:rsid w:val="383C1F16"/>
    <w:rsid w:val="383D5769"/>
    <w:rsid w:val="383D5EFD"/>
    <w:rsid w:val="38413D6D"/>
    <w:rsid w:val="38421F9C"/>
    <w:rsid w:val="38451460"/>
    <w:rsid w:val="38462CFF"/>
    <w:rsid w:val="3849541C"/>
    <w:rsid w:val="384A456E"/>
    <w:rsid w:val="384D5F06"/>
    <w:rsid w:val="3855258E"/>
    <w:rsid w:val="38565D2D"/>
    <w:rsid w:val="385816C9"/>
    <w:rsid w:val="38586AD9"/>
    <w:rsid w:val="385E0AEF"/>
    <w:rsid w:val="385E3F1D"/>
    <w:rsid w:val="38614D6C"/>
    <w:rsid w:val="386719D2"/>
    <w:rsid w:val="38684260"/>
    <w:rsid w:val="38686373"/>
    <w:rsid w:val="386C25BE"/>
    <w:rsid w:val="386C5C36"/>
    <w:rsid w:val="386D6D88"/>
    <w:rsid w:val="386F32DB"/>
    <w:rsid w:val="38704066"/>
    <w:rsid w:val="38742E95"/>
    <w:rsid w:val="3880183D"/>
    <w:rsid w:val="38814405"/>
    <w:rsid w:val="38832453"/>
    <w:rsid w:val="389577CF"/>
    <w:rsid w:val="389806DA"/>
    <w:rsid w:val="389A3BF2"/>
    <w:rsid w:val="389C77A8"/>
    <w:rsid w:val="389E4AD2"/>
    <w:rsid w:val="38A13CF6"/>
    <w:rsid w:val="38A17D09"/>
    <w:rsid w:val="38A62CD8"/>
    <w:rsid w:val="38AD4322"/>
    <w:rsid w:val="38AD51B3"/>
    <w:rsid w:val="38AF24C2"/>
    <w:rsid w:val="38B330EE"/>
    <w:rsid w:val="38B443FA"/>
    <w:rsid w:val="38BA113F"/>
    <w:rsid w:val="38BC3E9B"/>
    <w:rsid w:val="38BC5574"/>
    <w:rsid w:val="38BF6A6B"/>
    <w:rsid w:val="38C05DE3"/>
    <w:rsid w:val="38C71673"/>
    <w:rsid w:val="38C90218"/>
    <w:rsid w:val="38CC47E3"/>
    <w:rsid w:val="38CC4DB9"/>
    <w:rsid w:val="38D326E1"/>
    <w:rsid w:val="38D451C0"/>
    <w:rsid w:val="38D453EA"/>
    <w:rsid w:val="38DD1C26"/>
    <w:rsid w:val="38DF6466"/>
    <w:rsid w:val="38E03DF7"/>
    <w:rsid w:val="38E17B7A"/>
    <w:rsid w:val="38E408F8"/>
    <w:rsid w:val="38E4733C"/>
    <w:rsid w:val="38E5546B"/>
    <w:rsid w:val="38E847E2"/>
    <w:rsid w:val="38EB18B4"/>
    <w:rsid w:val="38EB4F41"/>
    <w:rsid w:val="38EF1DD9"/>
    <w:rsid w:val="38F514B1"/>
    <w:rsid w:val="38F859F9"/>
    <w:rsid w:val="38FD3554"/>
    <w:rsid w:val="390555C1"/>
    <w:rsid w:val="39057A78"/>
    <w:rsid w:val="390911D1"/>
    <w:rsid w:val="390E756D"/>
    <w:rsid w:val="39127199"/>
    <w:rsid w:val="391311B4"/>
    <w:rsid w:val="391C3113"/>
    <w:rsid w:val="391D5A40"/>
    <w:rsid w:val="392211B8"/>
    <w:rsid w:val="392C1C1F"/>
    <w:rsid w:val="392D563C"/>
    <w:rsid w:val="392E18A8"/>
    <w:rsid w:val="39304B5B"/>
    <w:rsid w:val="3931481F"/>
    <w:rsid w:val="39321942"/>
    <w:rsid w:val="39331583"/>
    <w:rsid w:val="3935162F"/>
    <w:rsid w:val="39362F4F"/>
    <w:rsid w:val="3938422E"/>
    <w:rsid w:val="393A6899"/>
    <w:rsid w:val="393B27D8"/>
    <w:rsid w:val="393D2C13"/>
    <w:rsid w:val="393D567B"/>
    <w:rsid w:val="393E7DD7"/>
    <w:rsid w:val="393F0A53"/>
    <w:rsid w:val="39413E76"/>
    <w:rsid w:val="394376A6"/>
    <w:rsid w:val="39453FC3"/>
    <w:rsid w:val="394F2BCE"/>
    <w:rsid w:val="394F31D7"/>
    <w:rsid w:val="39512CEB"/>
    <w:rsid w:val="39577F51"/>
    <w:rsid w:val="395B1FCC"/>
    <w:rsid w:val="395C0140"/>
    <w:rsid w:val="396D7436"/>
    <w:rsid w:val="396E132F"/>
    <w:rsid w:val="3970133E"/>
    <w:rsid w:val="397347DF"/>
    <w:rsid w:val="39740018"/>
    <w:rsid w:val="397A3961"/>
    <w:rsid w:val="397F1CF1"/>
    <w:rsid w:val="398173A7"/>
    <w:rsid w:val="398210E9"/>
    <w:rsid w:val="39830ACF"/>
    <w:rsid w:val="39863413"/>
    <w:rsid w:val="398A1C52"/>
    <w:rsid w:val="398B6C85"/>
    <w:rsid w:val="398C3B1E"/>
    <w:rsid w:val="398C511C"/>
    <w:rsid w:val="398D532F"/>
    <w:rsid w:val="39917989"/>
    <w:rsid w:val="39965BCE"/>
    <w:rsid w:val="3997134B"/>
    <w:rsid w:val="39990BD5"/>
    <w:rsid w:val="399A0AAF"/>
    <w:rsid w:val="399A2EEC"/>
    <w:rsid w:val="399D5ACC"/>
    <w:rsid w:val="399E7A08"/>
    <w:rsid w:val="39A10D96"/>
    <w:rsid w:val="39A52BEA"/>
    <w:rsid w:val="39A53E63"/>
    <w:rsid w:val="39A74AD9"/>
    <w:rsid w:val="39A75AB3"/>
    <w:rsid w:val="39A8156B"/>
    <w:rsid w:val="39A93441"/>
    <w:rsid w:val="39A96A1A"/>
    <w:rsid w:val="39AB4116"/>
    <w:rsid w:val="39AD45E6"/>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CE0EF5"/>
    <w:rsid w:val="39DA4AE8"/>
    <w:rsid w:val="39DB3ADE"/>
    <w:rsid w:val="39E719F5"/>
    <w:rsid w:val="39EC5B72"/>
    <w:rsid w:val="39EC668C"/>
    <w:rsid w:val="39ED0B9E"/>
    <w:rsid w:val="39EF35AE"/>
    <w:rsid w:val="39F019BE"/>
    <w:rsid w:val="39F23BBC"/>
    <w:rsid w:val="39FE5B9D"/>
    <w:rsid w:val="3A044C75"/>
    <w:rsid w:val="3A0D03DF"/>
    <w:rsid w:val="3A112D97"/>
    <w:rsid w:val="3A135075"/>
    <w:rsid w:val="3A19516F"/>
    <w:rsid w:val="3A196142"/>
    <w:rsid w:val="3A1C192C"/>
    <w:rsid w:val="3A1E20A7"/>
    <w:rsid w:val="3A231183"/>
    <w:rsid w:val="3A23787D"/>
    <w:rsid w:val="3A271243"/>
    <w:rsid w:val="3A281197"/>
    <w:rsid w:val="3A29296E"/>
    <w:rsid w:val="3A2B0848"/>
    <w:rsid w:val="3A2B795D"/>
    <w:rsid w:val="3A2F1620"/>
    <w:rsid w:val="3A306E2F"/>
    <w:rsid w:val="3A3103B6"/>
    <w:rsid w:val="3A310A68"/>
    <w:rsid w:val="3A362553"/>
    <w:rsid w:val="3A374666"/>
    <w:rsid w:val="3A3C61FE"/>
    <w:rsid w:val="3A3C65F8"/>
    <w:rsid w:val="3A3D4C3B"/>
    <w:rsid w:val="3A3E166F"/>
    <w:rsid w:val="3A402AB8"/>
    <w:rsid w:val="3A4471DD"/>
    <w:rsid w:val="3A450A35"/>
    <w:rsid w:val="3A473452"/>
    <w:rsid w:val="3A4E5F0B"/>
    <w:rsid w:val="3A540160"/>
    <w:rsid w:val="3A5617EF"/>
    <w:rsid w:val="3A567F50"/>
    <w:rsid w:val="3A584DB3"/>
    <w:rsid w:val="3A596A14"/>
    <w:rsid w:val="3A5C3C05"/>
    <w:rsid w:val="3A64052A"/>
    <w:rsid w:val="3A666E01"/>
    <w:rsid w:val="3A682203"/>
    <w:rsid w:val="3A6A2DEA"/>
    <w:rsid w:val="3A6D5167"/>
    <w:rsid w:val="3A710C0C"/>
    <w:rsid w:val="3A78623B"/>
    <w:rsid w:val="3A7B5770"/>
    <w:rsid w:val="3A7D623D"/>
    <w:rsid w:val="3A821797"/>
    <w:rsid w:val="3A823317"/>
    <w:rsid w:val="3A8424B5"/>
    <w:rsid w:val="3A862B49"/>
    <w:rsid w:val="3A864059"/>
    <w:rsid w:val="3A864C98"/>
    <w:rsid w:val="3A8721EE"/>
    <w:rsid w:val="3A8A4DA1"/>
    <w:rsid w:val="3A8C0127"/>
    <w:rsid w:val="3A8C7CA5"/>
    <w:rsid w:val="3A8C7F33"/>
    <w:rsid w:val="3A8E4FCD"/>
    <w:rsid w:val="3A8F2DC2"/>
    <w:rsid w:val="3A8F4408"/>
    <w:rsid w:val="3A964F44"/>
    <w:rsid w:val="3A9A43F1"/>
    <w:rsid w:val="3A9D4C41"/>
    <w:rsid w:val="3AA077D5"/>
    <w:rsid w:val="3AA12DFF"/>
    <w:rsid w:val="3AA72089"/>
    <w:rsid w:val="3AA747F9"/>
    <w:rsid w:val="3AA92345"/>
    <w:rsid w:val="3AAB54FE"/>
    <w:rsid w:val="3AAC3B1C"/>
    <w:rsid w:val="3AAF7B40"/>
    <w:rsid w:val="3AB26456"/>
    <w:rsid w:val="3AB31D0C"/>
    <w:rsid w:val="3AB43E4B"/>
    <w:rsid w:val="3AB825AB"/>
    <w:rsid w:val="3AB958D0"/>
    <w:rsid w:val="3ABE721C"/>
    <w:rsid w:val="3AC07E6C"/>
    <w:rsid w:val="3AC62684"/>
    <w:rsid w:val="3AC9746F"/>
    <w:rsid w:val="3ACA2652"/>
    <w:rsid w:val="3ACF18A8"/>
    <w:rsid w:val="3ACF27E8"/>
    <w:rsid w:val="3AD211F1"/>
    <w:rsid w:val="3AD749AF"/>
    <w:rsid w:val="3AD84763"/>
    <w:rsid w:val="3ADB00E4"/>
    <w:rsid w:val="3ADB54CD"/>
    <w:rsid w:val="3ADE3D31"/>
    <w:rsid w:val="3ADF5AD4"/>
    <w:rsid w:val="3AE0079C"/>
    <w:rsid w:val="3AE73EF7"/>
    <w:rsid w:val="3AE92532"/>
    <w:rsid w:val="3AEB1783"/>
    <w:rsid w:val="3AED0E2B"/>
    <w:rsid w:val="3AF20EEE"/>
    <w:rsid w:val="3AF3588F"/>
    <w:rsid w:val="3AF45CA6"/>
    <w:rsid w:val="3AF70710"/>
    <w:rsid w:val="3AF82846"/>
    <w:rsid w:val="3B002259"/>
    <w:rsid w:val="3B032A76"/>
    <w:rsid w:val="3B063D3D"/>
    <w:rsid w:val="3B0A022D"/>
    <w:rsid w:val="3B0E5515"/>
    <w:rsid w:val="3B1411F6"/>
    <w:rsid w:val="3B154346"/>
    <w:rsid w:val="3B192722"/>
    <w:rsid w:val="3B1C1649"/>
    <w:rsid w:val="3B1C6F0C"/>
    <w:rsid w:val="3B1D4FDC"/>
    <w:rsid w:val="3B1F0C82"/>
    <w:rsid w:val="3B2555D9"/>
    <w:rsid w:val="3B261A09"/>
    <w:rsid w:val="3B28360B"/>
    <w:rsid w:val="3B2A095D"/>
    <w:rsid w:val="3B2B3EB2"/>
    <w:rsid w:val="3B2C1E3D"/>
    <w:rsid w:val="3B2F2BCB"/>
    <w:rsid w:val="3B377E85"/>
    <w:rsid w:val="3B380971"/>
    <w:rsid w:val="3B3D160D"/>
    <w:rsid w:val="3B3E24C6"/>
    <w:rsid w:val="3B3E48C1"/>
    <w:rsid w:val="3B3F1FC4"/>
    <w:rsid w:val="3B3F7399"/>
    <w:rsid w:val="3B410923"/>
    <w:rsid w:val="3B41172C"/>
    <w:rsid w:val="3B414EED"/>
    <w:rsid w:val="3B420728"/>
    <w:rsid w:val="3B435DCD"/>
    <w:rsid w:val="3B4543FF"/>
    <w:rsid w:val="3B4A3B53"/>
    <w:rsid w:val="3B4E308B"/>
    <w:rsid w:val="3B5442BD"/>
    <w:rsid w:val="3B5556E7"/>
    <w:rsid w:val="3B5F0A10"/>
    <w:rsid w:val="3B624AF8"/>
    <w:rsid w:val="3B633878"/>
    <w:rsid w:val="3B644451"/>
    <w:rsid w:val="3B65014E"/>
    <w:rsid w:val="3B667B39"/>
    <w:rsid w:val="3B6D0B7B"/>
    <w:rsid w:val="3B705C39"/>
    <w:rsid w:val="3B723EAA"/>
    <w:rsid w:val="3B766EB7"/>
    <w:rsid w:val="3B7849F1"/>
    <w:rsid w:val="3B7A51BF"/>
    <w:rsid w:val="3B7C2B2D"/>
    <w:rsid w:val="3B7D5883"/>
    <w:rsid w:val="3B801B58"/>
    <w:rsid w:val="3B802FBC"/>
    <w:rsid w:val="3B82204F"/>
    <w:rsid w:val="3B827F5E"/>
    <w:rsid w:val="3B834493"/>
    <w:rsid w:val="3B842059"/>
    <w:rsid w:val="3B89450F"/>
    <w:rsid w:val="3B8E3D0C"/>
    <w:rsid w:val="3B907B03"/>
    <w:rsid w:val="3B934624"/>
    <w:rsid w:val="3B997FB1"/>
    <w:rsid w:val="3B9D3F77"/>
    <w:rsid w:val="3BA27307"/>
    <w:rsid w:val="3BA30EF4"/>
    <w:rsid w:val="3BA66A36"/>
    <w:rsid w:val="3BA87386"/>
    <w:rsid w:val="3BA943D8"/>
    <w:rsid w:val="3BAA3B01"/>
    <w:rsid w:val="3BAF1B0D"/>
    <w:rsid w:val="3BAF7E2B"/>
    <w:rsid w:val="3BB14D14"/>
    <w:rsid w:val="3BB55198"/>
    <w:rsid w:val="3BBD3ADB"/>
    <w:rsid w:val="3BBF76A3"/>
    <w:rsid w:val="3BC03D4F"/>
    <w:rsid w:val="3BC25756"/>
    <w:rsid w:val="3BC34233"/>
    <w:rsid w:val="3BC43888"/>
    <w:rsid w:val="3BCA3122"/>
    <w:rsid w:val="3BD034C7"/>
    <w:rsid w:val="3BD14790"/>
    <w:rsid w:val="3BD53EC5"/>
    <w:rsid w:val="3BD67809"/>
    <w:rsid w:val="3BD97695"/>
    <w:rsid w:val="3BDA3DBC"/>
    <w:rsid w:val="3BDF688B"/>
    <w:rsid w:val="3BDF6A38"/>
    <w:rsid w:val="3BE86861"/>
    <w:rsid w:val="3BE965EF"/>
    <w:rsid w:val="3BEE414E"/>
    <w:rsid w:val="3BF40766"/>
    <w:rsid w:val="3BF40A4A"/>
    <w:rsid w:val="3BF450A0"/>
    <w:rsid w:val="3BF458D9"/>
    <w:rsid w:val="3BF84311"/>
    <w:rsid w:val="3C0134E8"/>
    <w:rsid w:val="3C027391"/>
    <w:rsid w:val="3C0C1714"/>
    <w:rsid w:val="3C0C1C51"/>
    <w:rsid w:val="3C0F712F"/>
    <w:rsid w:val="3C126015"/>
    <w:rsid w:val="3C150A5E"/>
    <w:rsid w:val="3C1839C2"/>
    <w:rsid w:val="3C1875E4"/>
    <w:rsid w:val="3C19691B"/>
    <w:rsid w:val="3C1A59D6"/>
    <w:rsid w:val="3C1B5EAD"/>
    <w:rsid w:val="3C224D3B"/>
    <w:rsid w:val="3C253447"/>
    <w:rsid w:val="3C253C4E"/>
    <w:rsid w:val="3C253E0A"/>
    <w:rsid w:val="3C2D3B81"/>
    <w:rsid w:val="3C2F4C37"/>
    <w:rsid w:val="3C346167"/>
    <w:rsid w:val="3C37551B"/>
    <w:rsid w:val="3C375BA9"/>
    <w:rsid w:val="3C3E049B"/>
    <w:rsid w:val="3C3F78B2"/>
    <w:rsid w:val="3C4104CA"/>
    <w:rsid w:val="3C472711"/>
    <w:rsid w:val="3C4A1FC2"/>
    <w:rsid w:val="3C4A7C66"/>
    <w:rsid w:val="3C4B0653"/>
    <w:rsid w:val="3C5254FD"/>
    <w:rsid w:val="3C53063C"/>
    <w:rsid w:val="3C541711"/>
    <w:rsid w:val="3C542501"/>
    <w:rsid w:val="3C544BA2"/>
    <w:rsid w:val="3C580814"/>
    <w:rsid w:val="3C5E68BD"/>
    <w:rsid w:val="3C5F1FA0"/>
    <w:rsid w:val="3C610A8C"/>
    <w:rsid w:val="3C623E65"/>
    <w:rsid w:val="3C681B0B"/>
    <w:rsid w:val="3C6A261C"/>
    <w:rsid w:val="3C6B3E0A"/>
    <w:rsid w:val="3C702180"/>
    <w:rsid w:val="3C73549B"/>
    <w:rsid w:val="3C740DD3"/>
    <w:rsid w:val="3C74408B"/>
    <w:rsid w:val="3C760A6C"/>
    <w:rsid w:val="3C771BDE"/>
    <w:rsid w:val="3C774083"/>
    <w:rsid w:val="3C7B7DEC"/>
    <w:rsid w:val="3C854690"/>
    <w:rsid w:val="3C871010"/>
    <w:rsid w:val="3C886AA9"/>
    <w:rsid w:val="3C8C585D"/>
    <w:rsid w:val="3C923082"/>
    <w:rsid w:val="3C923BF0"/>
    <w:rsid w:val="3C93148C"/>
    <w:rsid w:val="3C9645AA"/>
    <w:rsid w:val="3C9C0294"/>
    <w:rsid w:val="3CA0364F"/>
    <w:rsid w:val="3CA13237"/>
    <w:rsid w:val="3CA31B1B"/>
    <w:rsid w:val="3CA348B6"/>
    <w:rsid w:val="3CA57FA9"/>
    <w:rsid w:val="3CA74221"/>
    <w:rsid w:val="3CAA62F5"/>
    <w:rsid w:val="3CAB3A56"/>
    <w:rsid w:val="3CAB67DA"/>
    <w:rsid w:val="3CB31111"/>
    <w:rsid w:val="3CC127F1"/>
    <w:rsid w:val="3CC954C4"/>
    <w:rsid w:val="3CC959DC"/>
    <w:rsid w:val="3CCE7DDA"/>
    <w:rsid w:val="3CCF0399"/>
    <w:rsid w:val="3CD1747D"/>
    <w:rsid w:val="3CD35BC5"/>
    <w:rsid w:val="3CD42C30"/>
    <w:rsid w:val="3CD82D9E"/>
    <w:rsid w:val="3CD86837"/>
    <w:rsid w:val="3CDA726F"/>
    <w:rsid w:val="3CDF4FB4"/>
    <w:rsid w:val="3CE17DCC"/>
    <w:rsid w:val="3CE678E9"/>
    <w:rsid w:val="3CF228F5"/>
    <w:rsid w:val="3CF32C2E"/>
    <w:rsid w:val="3CF61444"/>
    <w:rsid w:val="3CF769F7"/>
    <w:rsid w:val="3CF869CD"/>
    <w:rsid w:val="3CFC0954"/>
    <w:rsid w:val="3D02484D"/>
    <w:rsid w:val="3D031AEC"/>
    <w:rsid w:val="3D03226A"/>
    <w:rsid w:val="3D032822"/>
    <w:rsid w:val="3D032FB3"/>
    <w:rsid w:val="3D0354C7"/>
    <w:rsid w:val="3D0E06A7"/>
    <w:rsid w:val="3D107477"/>
    <w:rsid w:val="3D13624C"/>
    <w:rsid w:val="3D174CC0"/>
    <w:rsid w:val="3D177D06"/>
    <w:rsid w:val="3D1D3E55"/>
    <w:rsid w:val="3D1F3096"/>
    <w:rsid w:val="3D2271A4"/>
    <w:rsid w:val="3D2304B3"/>
    <w:rsid w:val="3D24268B"/>
    <w:rsid w:val="3D2703FC"/>
    <w:rsid w:val="3D2F43C1"/>
    <w:rsid w:val="3D322844"/>
    <w:rsid w:val="3D355CC1"/>
    <w:rsid w:val="3D3E09E8"/>
    <w:rsid w:val="3D402E1C"/>
    <w:rsid w:val="3D451ED2"/>
    <w:rsid w:val="3D4877D2"/>
    <w:rsid w:val="3D4E7656"/>
    <w:rsid w:val="3D521E07"/>
    <w:rsid w:val="3D5551A2"/>
    <w:rsid w:val="3D5E7AC4"/>
    <w:rsid w:val="3D5F55F1"/>
    <w:rsid w:val="3D5F57BE"/>
    <w:rsid w:val="3D604F2F"/>
    <w:rsid w:val="3D6060C8"/>
    <w:rsid w:val="3D66118B"/>
    <w:rsid w:val="3D680EC9"/>
    <w:rsid w:val="3D6D132D"/>
    <w:rsid w:val="3D6E18AA"/>
    <w:rsid w:val="3D7359C7"/>
    <w:rsid w:val="3D7642C9"/>
    <w:rsid w:val="3D77122B"/>
    <w:rsid w:val="3D772A8F"/>
    <w:rsid w:val="3D7B7A4C"/>
    <w:rsid w:val="3D7C3B64"/>
    <w:rsid w:val="3D7E4789"/>
    <w:rsid w:val="3D822D8F"/>
    <w:rsid w:val="3D825401"/>
    <w:rsid w:val="3D836CEF"/>
    <w:rsid w:val="3D8A3765"/>
    <w:rsid w:val="3D8B672B"/>
    <w:rsid w:val="3D911F12"/>
    <w:rsid w:val="3D97308A"/>
    <w:rsid w:val="3D982CD7"/>
    <w:rsid w:val="3D9F7B30"/>
    <w:rsid w:val="3DA55B41"/>
    <w:rsid w:val="3DA56ECA"/>
    <w:rsid w:val="3DA62843"/>
    <w:rsid w:val="3DA77ADD"/>
    <w:rsid w:val="3DA9469E"/>
    <w:rsid w:val="3DAA6F13"/>
    <w:rsid w:val="3DAF3153"/>
    <w:rsid w:val="3DAF4610"/>
    <w:rsid w:val="3DB10CFC"/>
    <w:rsid w:val="3DB136C8"/>
    <w:rsid w:val="3DB45BD5"/>
    <w:rsid w:val="3DB96592"/>
    <w:rsid w:val="3DBB2FF3"/>
    <w:rsid w:val="3DBF75A9"/>
    <w:rsid w:val="3DC037AE"/>
    <w:rsid w:val="3DC236A2"/>
    <w:rsid w:val="3DC55B6F"/>
    <w:rsid w:val="3DC74A49"/>
    <w:rsid w:val="3DC9240B"/>
    <w:rsid w:val="3DCC250D"/>
    <w:rsid w:val="3DCC617C"/>
    <w:rsid w:val="3DCE518C"/>
    <w:rsid w:val="3DD02909"/>
    <w:rsid w:val="3DD02B35"/>
    <w:rsid w:val="3DD27140"/>
    <w:rsid w:val="3DD37DEB"/>
    <w:rsid w:val="3DDA6D42"/>
    <w:rsid w:val="3DDD7819"/>
    <w:rsid w:val="3DDF5357"/>
    <w:rsid w:val="3DDF6A9D"/>
    <w:rsid w:val="3DE33CE0"/>
    <w:rsid w:val="3DE6488A"/>
    <w:rsid w:val="3DE717F8"/>
    <w:rsid w:val="3DE725E2"/>
    <w:rsid w:val="3DEE0F35"/>
    <w:rsid w:val="3DEE1078"/>
    <w:rsid w:val="3DEF0AE3"/>
    <w:rsid w:val="3DEF75C6"/>
    <w:rsid w:val="3DF31BF7"/>
    <w:rsid w:val="3DF42B3C"/>
    <w:rsid w:val="3DF656F7"/>
    <w:rsid w:val="3DFA6BAD"/>
    <w:rsid w:val="3DFB6079"/>
    <w:rsid w:val="3DFE683B"/>
    <w:rsid w:val="3DFF13D1"/>
    <w:rsid w:val="3E0024CF"/>
    <w:rsid w:val="3E0230B1"/>
    <w:rsid w:val="3E055E2F"/>
    <w:rsid w:val="3E060464"/>
    <w:rsid w:val="3E0735EF"/>
    <w:rsid w:val="3E07685A"/>
    <w:rsid w:val="3E080A60"/>
    <w:rsid w:val="3E0C2950"/>
    <w:rsid w:val="3E1303FF"/>
    <w:rsid w:val="3E16277F"/>
    <w:rsid w:val="3E185108"/>
    <w:rsid w:val="3E1917FF"/>
    <w:rsid w:val="3E20294A"/>
    <w:rsid w:val="3E241E46"/>
    <w:rsid w:val="3E287B17"/>
    <w:rsid w:val="3E29308A"/>
    <w:rsid w:val="3E295105"/>
    <w:rsid w:val="3E2C2651"/>
    <w:rsid w:val="3E3123B7"/>
    <w:rsid w:val="3E3223A1"/>
    <w:rsid w:val="3E352C6E"/>
    <w:rsid w:val="3E3852AC"/>
    <w:rsid w:val="3E3A7708"/>
    <w:rsid w:val="3E4009F0"/>
    <w:rsid w:val="3E43149D"/>
    <w:rsid w:val="3E4835C9"/>
    <w:rsid w:val="3E4D1843"/>
    <w:rsid w:val="3E4F200A"/>
    <w:rsid w:val="3E50739E"/>
    <w:rsid w:val="3E52218A"/>
    <w:rsid w:val="3E53146F"/>
    <w:rsid w:val="3E5314ED"/>
    <w:rsid w:val="3E532D8C"/>
    <w:rsid w:val="3E55652D"/>
    <w:rsid w:val="3E57721A"/>
    <w:rsid w:val="3E5A7E35"/>
    <w:rsid w:val="3E5B551A"/>
    <w:rsid w:val="3E5C3C32"/>
    <w:rsid w:val="3E5D23B9"/>
    <w:rsid w:val="3E5E287A"/>
    <w:rsid w:val="3E615694"/>
    <w:rsid w:val="3E621B83"/>
    <w:rsid w:val="3E625F65"/>
    <w:rsid w:val="3E6377FB"/>
    <w:rsid w:val="3E644A3A"/>
    <w:rsid w:val="3E645AFE"/>
    <w:rsid w:val="3E650AB9"/>
    <w:rsid w:val="3E671564"/>
    <w:rsid w:val="3E6C69A1"/>
    <w:rsid w:val="3E6E48A1"/>
    <w:rsid w:val="3E701CFD"/>
    <w:rsid w:val="3E705DD2"/>
    <w:rsid w:val="3E71730F"/>
    <w:rsid w:val="3E730E38"/>
    <w:rsid w:val="3E7347F4"/>
    <w:rsid w:val="3E746699"/>
    <w:rsid w:val="3E7C2285"/>
    <w:rsid w:val="3E7F3F0F"/>
    <w:rsid w:val="3E813A46"/>
    <w:rsid w:val="3E8369B8"/>
    <w:rsid w:val="3E8B0629"/>
    <w:rsid w:val="3E8D2998"/>
    <w:rsid w:val="3E8E13DF"/>
    <w:rsid w:val="3E8F2561"/>
    <w:rsid w:val="3E8F568C"/>
    <w:rsid w:val="3E914E2A"/>
    <w:rsid w:val="3E924C3C"/>
    <w:rsid w:val="3E95432A"/>
    <w:rsid w:val="3E956501"/>
    <w:rsid w:val="3E9904E3"/>
    <w:rsid w:val="3E9A7503"/>
    <w:rsid w:val="3E9C36A7"/>
    <w:rsid w:val="3E9E14C8"/>
    <w:rsid w:val="3EA03E45"/>
    <w:rsid w:val="3EA26787"/>
    <w:rsid w:val="3EA52E41"/>
    <w:rsid w:val="3EA91FF2"/>
    <w:rsid w:val="3EAA2C4F"/>
    <w:rsid w:val="3EB54D8E"/>
    <w:rsid w:val="3EBD6D41"/>
    <w:rsid w:val="3EC0555E"/>
    <w:rsid w:val="3EC7197F"/>
    <w:rsid w:val="3EC72217"/>
    <w:rsid w:val="3ECC4B36"/>
    <w:rsid w:val="3ECD3ACE"/>
    <w:rsid w:val="3ED1126E"/>
    <w:rsid w:val="3ED12DFA"/>
    <w:rsid w:val="3ED511A7"/>
    <w:rsid w:val="3ED52EC1"/>
    <w:rsid w:val="3ED92D1B"/>
    <w:rsid w:val="3ED94F2B"/>
    <w:rsid w:val="3EDA1B79"/>
    <w:rsid w:val="3EDE0BC7"/>
    <w:rsid w:val="3EDF5BDF"/>
    <w:rsid w:val="3EE04EC0"/>
    <w:rsid w:val="3EE9579A"/>
    <w:rsid w:val="3EE95AA4"/>
    <w:rsid w:val="3EF1571C"/>
    <w:rsid w:val="3EF274D1"/>
    <w:rsid w:val="3EF33658"/>
    <w:rsid w:val="3EF40224"/>
    <w:rsid w:val="3EF43C1A"/>
    <w:rsid w:val="3EF56C8B"/>
    <w:rsid w:val="3EF83C43"/>
    <w:rsid w:val="3F01664D"/>
    <w:rsid w:val="3F03359F"/>
    <w:rsid w:val="3F035031"/>
    <w:rsid w:val="3F075B50"/>
    <w:rsid w:val="3F0811DC"/>
    <w:rsid w:val="3F112C3B"/>
    <w:rsid w:val="3F131CB5"/>
    <w:rsid w:val="3F150047"/>
    <w:rsid w:val="3F165C36"/>
    <w:rsid w:val="3F175FC8"/>
    <w:rsid w:val="3F194088"/>
    <w:rsid w:val="3F1C51F5"/>
    <w:rsid w:val="3F1F1D3D"/>
    <w:rsid w:val="3F200EF9"/>
    <w:rsid w:val="3F222F18"/>
    <w:rsid w:val="3F265C4A"/>
    <w:rsid w:val="3F265CDB"/>
    <w:rsid w:val="3F2932CF"/>
    <w:rsid w:val="3F2D6D36"/>
    <w:rsid w:val="3F2E5A19"/>
    <w:rsid w:val="3F3042C5"/>
    <w:rsid w:val="3F350C3B"/>
    <w:rsid w:val="3F3A1DE7"/>
    <w:rsid w:val="3F3B1C12"/>
    <w:rsid w:val="3F3B55C9"/>
    <w:rsid w:val="3F3F65E6"/>
    <w:rsid w:val="3F414824"/>
    <w:rsid w:val="3F4261E1"/>
    <w:rsid w:val="3F4271A3"/>
    <w:rsid w:val="3F4436EC"/>
    <w:rsid w:val="3F4530A0"/>
    <w:rsid w:val="3F462047"/>
    <w:rsid w:val="3F471B42"/>
    <w:rsid w:val="3F476F98"/>
    <w:rsid w:val="3F4F0B5B"/>
    <w:rsid w:val="3F4F2B5D"/>
    <w:rsid w:val="3F4F4A75"/>
    <w:rsid w:val="3F4F5FDB"/>
    <w:rsid w:val="3F506D5C"/>
    <w:rsid w:val="3F5730B6"/>
    <w:rsid w:val="3F5841C2"/>
    <w:rsid w:val="3F597A1C"/>
    <w:rsid w:val="3F5A7CB3"/>
    <w:rsid w:val="3F5D7323"/>
    <w:rsid w:val="3F5E7441"/>
    <w:rsid w:val="3F641EA8"/>
    <w:rsid w:val="3F6420C4"/>
    <w:rsid w:val="3F662F43"/>
    <w:rsid w:val="3F6701B3"/>
    <w:rsid w:val="3F6A6DA9"/>
    <w:rsid w:val="3F6C5FFF"/>
    <w:rsid w:val="3F6E125E"/>
    <w:rsid w:val="3F6E5E57"/>
    <w:rsid w:val="3F735AE5"/>
    <w:rsid w:val="3F7838A4"/>
    <w:rsid w:val="3F7B724A"/>
    <w:rsid w:val="3F8439F6"/>
    <w:rsid w:val="3F84766B"/>
    <w:rsid w:val="3F8F3213"/>
    <w:rsid w:val="3F9437B6"/>
    <w:rsid w:val="3F954A2D"/>
    <w:rsid w:val="3F962447"/>
    <w:rsid w:val="3F972937"/>
    <w:rsid w:val="3F9B1C71"/>
    <w:rsid w:val="3F9C4B10"/>
    <w:rsid w:val="3FA119E3"/>
    <w:rsid w:val="3FA167F7"/>
    <w:rsid w:val="3FA26568"/>
    <w:rsid w:val="3FA607E0"/>
    <w:rsid w:val="3FA91E19"/>
    <w:rsid w:val="3FAD4E12"/>
    <w:rsid w:val="3FB12E13"/>
    <w:rsid w:val="3FB42F29"/>
    <w:rsid w:val="3FB5368A"/>
    <w:rsid w:val="3FB563BD"/>
    <w:rsid w:val="3FB918A2"/>
    <w:rsid w:val="3FBB0282"/>
    <w:rsid w:val="3FBC6194"/>
    <w:rsid w:val="3FBE3800"/>
    <w:rsid w:val="3FBF3094"/>
    <w:rsid w:val="3FC01AA4"/>
    <w:rsid w:val="3FC67323"/>
    <w:rsid w:val="3FCC3BAE"/>
    <w:rsid w:val="3FD010A5"/>
    <w:rsid w:val="3FD13501"/>
    <w:rsid w:val="3FD26C28"/>
    <w:rsid w:val="3FD63706"/>
    <w:rsid w:val="3FD740C5"/>
    <w:rsid w:val="3FDD1CCF"/>
    <w:rsid w:val="3FDF66F9"/>
    <w:rsid w:val="3FE26834"/>
    <w:rsid w:val="3FE46B1C"/>
    <w:rsid w:val="3FE636D3"/>
    <w:rsid w:val="3FE81732"/>
    <w:rsid w:val="3FE97664"/>
    <w:rsid w:val="3FEB48A7"/>
    <w:rsid w:val="3FEB7AE0"/>
    <w:rsid w:val="3FED3C8A"/>
    <w:rsid w:val="3FEE2335"/>
    <w:rsid w:val="3FF33D10"/>
    <w:rsid w:val="3FF46FB6"/>
    <w:rsid w:val="3FF85BEA"/>
    <w:rsid w:val="3FF917A9"/>
    <w:rsid w:val="40055275"/>
    <w:rsid w:val="400D0590"/>
    <w:rsid w:val="400E3951"/>
    <w:rsid w:val="40157620"/>
    <w:rsid w:val="401C057F"/>
    <w:rsid w:val="401E1C98"/>
    <w:rsid w:val="40227503"/>
    <w:rsid w:val="40231305"/>
    <w:rsid w:val="402327C5"/>
    <w:rsid w:val="4025590A"/>
    <w:rsid w:val="402A02D2"/>
    <w:rsid w:val="402E48E8"/>
    <w:rsid w:val="402F2A64"/>
    <w:rsid w:val="40310362"/>
    <w:rsid w:val="403240DE"/>
    <w:rsid w:val="403A1FF8"/>
    <w:rsid w:val="40434BA7"/>
    <w:rsid w:val="40440791"/>
    <w:rsid w:val="40495133"/>
    <w:rsid w:val="40496212"/>
    <w:rsid w:val="404B2EB8"/>
    <w:rsid w:val="404E47CF"/>
    <w:rsid w:val="405164C8"/>
    <w:rsid w:val="4051737D"/>
    <w:rsid w:val="40520425"/>
    <w:rsid w:val="405A369B"/>
    <w:rsid w:val="405E73CE"/>
    <w:rsid w:val="4060795D"/>
    <w:rsid w:val="40631F49"/>
    <w:rsid w:val="40633F70"/>
    <w:rsid w:val="4067126D"/>
    <w:rsid w:val="40675596"/>
    <w:rsid w:val="406B1EF2"/>
    <w:rsid w:val="406C1753"/>
    <w:rsid w:val="406F7F8E"/>
    <w:rsid w:val="4070533E"/>
    <w:rsid w:val="4071487E"/>
    <w:rsid w:val="40727205"/>
    <w:rsid w:val="40785EAA"/>
    <w:rsid w:val="407868C4"/>
    <w:rsid w:val="407A1DEC"/>
    <w:rsid w:val="407A694B"/>
    <w:rsid w:val="407D682F"/>
    <w:rsid w:val="407D7D06"/>
    <w:rsid w:val="407F6CD9"/>
    <w:rsid w:val="408246CC"/>
    <w:rsid w:val="40833367"/>
    <w:rsid w:val="40845B54"/>
    <w:rsid w:val="40850DCD"/>
    <w:rsid w:val="40873F5F"/>
    <w:rsid w:val="408C09E9"/>
    <w:rsid w:val="40906C70"/>
    <w:rsid w:val="4094696B"/>
    <w:rsid w:val="40956EA3"/>
    <w:rsid w:val="4096643D"/>
    <w:rsid w:val="409A009E"/>
    <w:rsid w:val="409B3B0D"/>
    <w:rsid w:val="409D70BE"/>
    <w:rsid w:val="40A46F20"/>
    <w:rsid w:val="40A67728"/>
    <w:rsid w:val="40A768BE"/>
    <w:rsid w:val="40AE62F5"/>
    <w:rsid w:val="40B10028"/>
    <w:rsid w:val="40B62958"/>
    <w:rsid w:val="40C83DA3"/>
    <w:rsid w:val="40C85D1E"/>
    <w:rsid w:val="40D03688"/>
    <w:rsid w:val="40D35E07"/>
    <w:rsid w:val="40D72391"/>
    <w:rsid w:val="40DF19C2"/>
    <w:rsid w:val="40DF4ED4"/>
    <w:rsid w:val="40E23705"/>
    <w:rsid w:val="40E37018"/>
    <w:rsid w:val="40E371F8"/>
    <w:rsid w:val="40E643AD"/>
    <w:rsid w:val="40E81608"/>
    <w:rsid w:val="40EE4D4C"/>
    <w:rsid w:val="40F14D1E"/>
    <w:rsid w:val="40F40CB8"/>
    <w:rsid w:val="40FA5108"/>
    <w:rsid w:val="4100093E"/>
    <w:rsid w:val="41004808"/>
    <w:rsid w:val="410261B3"/>
    <w:rsid w:val="410442B1"/>
    <w:rsid w:val="41054CA2"/>
    <w:rsid w:val="410667AD"/>
    <w:rsid w:val="41072421"/>
    <w:rsid w:val="41073A47"/>
    <w:rsid w:val="41082451"/>
    <w:rsid w:val="410E1485"/>
    <w:rsid w:val="411276DD"/>
    <w:rsid w:val="41135DF7"/>
    <w:rsid w:val="41145D7B"/>
    <w:rsid w:val="41177482"/>
    <w:rsid w:val="411969DE"/>
    <w:rsid w:val="411A3B76"/>
    <w:rsid w:val="411B6788"/>
    <w:rsid w:val="41207E7E"/>
    <w:rsid w:val="41224ADA"/>
    <w:rsid w:val="41244334"/>
    <w:rsid w:val="412D3C76"/>
    <w:rsid w:val="412F54A5"/>
    <w:rsid w:val="413637A3"/>
    <w:rsid w:val="41391E3C"/>
    <w:rsid w:val="413A0F6B"/>
    <w:rsid w:val="41406AA3"/>
    <w:rsid w:val="4144379D"/>
    <w:rsid w:val="41456600"/>
    <w:rsid w:val="41500C03"/>
    <w:rsid w:val="415455EB"/>
    <w:rsid w:val="4156395A"/>
    <w:rsid w:val="41572F99"/>
    <w:rsid w:val="415B1A42"/>
    <w:rsid w:val="415E308D"/>
    <w:rsid w:val="415E5134"/>
    <w:rsid w:val="415F739A"/>
    <w:rsid w:val="4162458D"/>
    <w:rsid w:val="416306BC"/>
    <w:rsid w:val="41637D6E"/>
    <w:rsid w:val="41661CC6"/>
    <w:rsid w:val="41673510"/>
    <w:rsid w:val="41690EA6"/>
    <w:rsid w:val="41693EDA"/>
    <w:rsid w:val="416A53FD"/>
    <w:rsid w:val="416E3ED3"/>
    <w:rsid w:val="417202DF"/>
    <w:rsid w:val="41741C0D"/>
    <w:rsid w:val="417463EA"/>
    <w:rsid w:val="417F645F"/>
    <w:rsid w:val="4181285A"/>
    <w:rsid w:val="41836B1A"/>
    <w:rsid w:val="4188742C"/>
    <w:rsid w:val="41894DFE"/>
    <w:rsid w:val="418B177A"/>
    <w:rsid w:val="41925E98"/>
    <w:rsid w:val="41933D91"/>
    <w:rsid w:val="419532ED"/>
    <w:rsid w:val="41984870"/>
    <w:rsid w:val="419B0643"/>
    <w:rsid w:val="419B37FA"/>
    <w:rsid w:val="419C3D78"/>
    <w:rsid w:val="419D6DC9"/>
    <w:rsid w:val="41A16FC9"/>
    <w:rsid w:val="41A42FA4"/>
    <w:rsid w:val="41A50295"/>
    <w:rsid w:val="41A938DA"/>
    <w:rsid w:val="41AC1D9C"/>
    <w:rsid w:val="41AE1144"/>
    <w:rsid w:val="41AE60FB"/>
    <w:rsid w:val="41B00B9B"/>
    <w:rsid w:val="41B80B2C"/>
    <w:rsid w:val="41BC3617"/>
    <w:rsid w:val="41BE78EA"/>
    <w:rsid w:val="41C06D38"/>
    <w:rsid w:val="41C40522"/>
    <w:rsid w:val="41C5167C"/>
    <w:rsid w:val="41C51A65"/>
    <w:rsid w:val="41C81DC7"/>
    <w:rsid w:val="41C95727"/>
    <w:rsid w:val="41CC00B2"/>
    <w:rsid w:val="41CF39DE"/>
    <w:rsid w:val="41CF7510"/>
    <w:rsid w:val="41D17778"/>
    <w:rsid w:val="41D21EC2"/>
    <w:rsid w:val="41D56010"/>
    <w:rsid w:val="41D64EFB"/>
    <w:rsid w:val="41D97C6F"/>
    <w:rsid w:val="41DA5DB1"/>
    <w:rsid w:val="41DD61AB"/>
    <w:rsid w:val="41E44097"/>
    <w:rsid w:val="41E47DD2"/>
    <w:rsid w:val="41E52EA9"/>
    <w:rsid w:val="41EE5F7B"/>
    <w:rsid w:val="41EF048A"/>
    <w:rsid w:val="41F243C8"/>
    <w:rsid w:val="41F36D85"/>
    <w:rsid w:val="41F404C4"/>
    <w:rsid w:val="41F51B5A"/>
    <w:rsid w:val="41F52665"/>
    <w:rsid w:val="41FA18AE"/>
    <w:rsid w:val="41FD1B5D"/>
    <w:rsid w:val="41FE5598"/>
    <w:rsid w:val="420215C2"/>
    <w:rsid w:val="420341AF"/>
    <w:rsid w:val="420A62D1"/>
    <w:rsid w:val="420C6272"/>
    <w:rsid w:val="42102487"/>
    <w:rsid w:val="42115033"/>
    <w:rsid w:val="42120AD4"/>
    <w:rsid w:val="42130B43"/>
    <w:rsid w:val="421B05E7"/>
    <w:rsid w:val="421D7AB1"/>
    <w:rsid w:val="42261C1B"/>
    <w:rsid w:val="422C6E50"/>
    <w:rsid w:val="422D1D2D"/>
    <w:rsid w:val="4232159D"/>
    <w:rsid w:val="42335CB0"/>
    <w:rsid w:val="423869C8"/>
    <w:rsid w:val="423D4703"/>
    <w:rsid w:val="423E0B6E"/>
    <w:rsid w:val="423F1455"/>
    <w:rsid w:val="423F16EA"/>
    <w:rsid w:val="423F34B2"/>
    <w:rsid w:val="4242619A"/>
    <w:rsid w:val="42474D62"/>
    <w:rsid w:val="42474F54"/>
    <w:rsid w:val="424765A2"/>
    <w:rsid w:val="42490192"/>
    <w:rsid w:val="424D0146"/>
    <w:rsid w:val="424D2953"/>
    <w:rsid w:val="424F6EDD"/>
    <w:rsid w:val="42501255"/>
    <w:rsid w:val="4250400C"/>
    <w:rsid w:val="42530B23"/>
    <w:rsid w:val="42541B47"/>
    <w:rsid w:val="42583D55"/>
    <w:rsid w:val="42584F84"/>
    <w:rsid w:val="425E7A13"/>
    <w:rsid w:val="425F3D7C"/>
    <w:rsid w:val="426151E1"/>
    <w:rsid w:val="426C4D84"/>
    <w:rsid w:val="427347CB"/>
    <w:rsid w:val="4277269F"/>
    <w:rsid w:val="42776082"/>
    <w:rsid w:val="4277739E"/>
    <w:rsid w:val="42782363"/>
    <w:rsid w:val="427A1A59"/>
    <w:rsid w:val="427B1143"/>
    <w:rsid w:val="42800DC5"/>
    <w:rsid w:val="42817FC9"/>
    <w:rsid w:val="42822D2E"/>
    <w:rsid w:val="428528CF"/>
    <w:rsid w:val="428A33E5"/>
    <w:rsid w:val="428C17EB"/>
    <w:rsid w:val="428D098D"/>
    <w:rsid w:val="428D1FC1"/>
    <w:rsid w:val="428F7B82"/>
    <w:rsid w:val="42925CBD"/>
    <w:rsid w:val="429351ED"/>
    <w:rsid w:val="4294079F"/>
    <w:rsid w:val="42955A3F"/>
    <w:rsid w:val="429B4D94"/>
    <w:rsid w:val="429F69EF"/>
    <w:rsid w:val="42A57FC8"/>
    <w:rsid w:val="42A720D2"/>
    <w:rsid w:val="42A73C2C"/>
    <w:rsid w:val="42AB2878"/>
    <w:rsid w:val="42AD65BD"/>
    <w:rsid w:val="42B20782"/>
    <w:rsid w:val="42B84DA1"/>
    <w:rsid w:val="42BA503D"/>
    <w:rsid w:val="42BF62CB"/>
    <w:rsid w:val="42C04D0F"/>
    <w:rsid w:val="42C3367C"/>
    <w:rsid w:val="42CC156A"/>
    <w:rsid w:val="42CC4304"/>
    <w:rsid w:val="42D009B6"/>
    <w:rsid w:val="42D166A2"/>
    <w:rsid w:val="42D95A36"/>
    <w:rsid w:val="42DF035B"/>
    <w:rsid w:val="42EB540E"/>
    <w:rsid w:val="42EC4924"/>
    <w:rsid w:val="42EE4E5F"/>
    <w:rsid w:val="42EF4BA7"/>
    <w:rsid w:val="42EF6F90"/>
    <w:rsid w:val="42F0564B"/>
    <w:rsid w:val="42F06F70"/>
    <w:rsid w:val="42F07786"/>
    <w:rsid w:val="42F12314"/>
    <w:rsid w:val="42FB7509"/>
    <w:rsid w:val="43034946"/>
    <w:rsid w:val="430701EF"/>
    <w:rsid w:val="43095F6D"/>
    <w:rsid w:val="430A6BB3"/>
    <w:rsid w:val="430E4529"/>
    <w:rsid w:val="431516B3"/>
    <w:rsid w:val="4319764F"/>
    <w:rsid w:val="431A25CE"/>
    <w:rsid w:val="431B38BE"/>
    <w:rsid w:val="431C7361"/>
    <w:rsid w:val="431F38EB"/>
    <w:rsid w:val="43203B1A"/>
    <w:rsid w:val="432658B9"/>
    <w:rsid w:val="43285F4B"/>
    <w:rsid w:val="432A2343"/>
    <w:rsid w:val="432F4813"/>
    <w:rsid w:val="433477D8"/>
    <w:rsid w:val="433A1356"/>
    <w:rsid w:val="433D4D3B"/>
    <w:rsid w:val="434303B0"/>
    <w:rsid w:val="434403C6"/>
    <w:rsid w:val="43451B02"/>
    <w:rsid w:val="434F5A3D"/>
    <w:rsid w:val="43542936"/>
    <w:rsid w:val="43545F51"/>
    <w:rsid w:val="43552DCE"/>
    <w:rsid w:val="43582DE2"/>
    <w:rsid w:val="435A7110"/>
    <w:rsid w:val="435C63CF"/>
    <w:rsid w:val="435E2784"/>
    <w:rsid w:val="435F21EE"/>
    <w:rsid w:val="435F2408"/>
    <w:rsid w:val="43615F9B"/>
    <w:rsid w:val="4363567E"/>
    <w:rsid w:val="4364291D"/>
    <w:rsid w:val="43694580"/>
    <w:rsid w:val="436A414D"/>
    <w:rsid w:val="436C0C18"/>
    <w:rsid w:val="436E6EAF"/>
    <w:rsid w:val="43776063"/>
    <w:rsid w:val="437B10F7"/>
    <w:rsid w:val="437D1EDA"/>
    <w:rsid w:val="43825D28"/>
    <w:rsid w:val="4385084F"/>
    <w:rsid w:val="43854D6D"/>
    <w:rsid w:val="439019CE"/>
    <w:rsid w:val="43957AA6"/>
    <w:rsid w:val="43967A44"/>
    <w:rsid w:val="4397653F"/>
    <w:rsid w:val="439818DD"/>
    <w:rsid w:val="439A0051"/>
    <w:rsid w:val="439B0C4B"/>
    <w:rsid w:val="439F21F8"/>
    <w:rsid w:val="43A362B9"/>
    <w:rsid w:val="43A36417"/>
    <w:rsid w:val="43A9448D"/>
    <w:rsid w:val="43AB5047"/>
    <w:rsid w:val="43AC2AEF"/>
    <w:rsid w:val="43AD4ECB"/>
    <w:rsid w:val="43BB4645"/>
    <w:rsid w:val="43C00B5A"/>
    <w:rsid w:val="43C15234"/>
    <w:rsid w:val="43CC1712"/>
    <w:rsid w:val="43D1281E"/>
    <w:rsid w:val="43D25A3C"/>
    <w:rsid w:val="43D4635B"/>
    <w:rsid w:val="43DA044A"/>
    <w:rsid w:val="43DD0C6E"/>
    <w:rsid w:val="43DE45C0"/>
    <w:rsid w:val="43E055A6"/>
    <w:rsid w:val="43E14CAC"/>
    <w:rsid w:val="43E22B3C"/>
    <w:rsid w:val="43E4670F"/>
    <w:rsid w:val="43E63674"/>
    <w:rsid w:val="43E67DE3"/>
    <w:rsid w:val="43EA209F"/>
    <w:rsid w:val="43EC2AB1"/>
    <w:rsid w:val="43EC5C20"/>
    <w:rsid w:val="43F330F7"/>
    <w:rsid w:val="43F50CDD"/>
    <w:rsid w:val="43F53145"/>
    <w:rsid w:val="43F80DC8"/>
    <w:rsid w:val="440600BF"/>
    <w:rsid w:val="440E661F"/>
    <w:rsid w:val="440F3C63"/>
    <w:rsid w:val="44113788"/>
    <w:rsid w:val="44140135"/>
    <w:rsid w:val="4414671C"/>
    <w:rsid w:val="4416314D"/>
    <w:rsid w:val="44170277"/>
    <w:rsid w:val="441A4719"/>
    <w:rsid w:val="441A66D9"/>
    <w:rsid w:val="441B50EF"/>
    <w:rsid w:val="441E5B1F"/>
    <w:rsid w:val="442202C3"/>
    <w:rsid w:val="4427039E"/>
    <w:rsid w:val="442A7375"/>
    <w:rsid w:val="442C40BD"/>
    <w:rsid w:val="442C6CA1"/>
    <w:rsid w:val="44314831"/>
    <w:rsid w:val="443426E8"/>
    <w:rsid w:val="44381657"/>
    <w:rsid w:val="443A6E1F"/>
    <w:rsid w:val="44403920"/>
    <w:rsid w:val="444317E9"/>
    <w:rsid w:val="44446893"/>
    <w:rsid w:val="444515A5"/>
    <w:rsid w:val="444C36F6"/>
    <w:rsid w:val="444C59AA"/>
    <w:rsid w:val="44514524"/>
    <w:rsid w:val="44515728"/>
    <w:rsid w:val="44530DC9"/>
    <w:rsid w:val="44531A84"/>
    <w:rsid w:val="44551ED2"/>
    <w:rsid w:val="445759B7"/>
    <w:rsid w:val="445C5BDC"/>
    <w:rsid w:val="44654AC8"/>
    <w:rsid w:val="44654F56"/>
    <w:rsid w:val="446B02EE"/>
    <w:rsid w:val="446C2C43"/>
    <w:rsid w:val="44701582"/>
    <w:rsid w:val="447042EE"/>
    <w:rsid w:val="447177A7"/>
    <w:rsid w:val="4472378E"/>
    <w:rsid w:val="44726EAF"/>
    <w:rsid w:val="447A2E5E"/>
    <w:rsid w:val="447A320F"/>
    <w:rsid w:val="447A5433"/>
    <w:rsid w:val="447E779C"/>
    <w:rsid w:val="44807B72"/>
    <w:rsid w:val="44816B60"/>
    <w:rsid w:val="44832E69"/>
    <w:rsid w:val="44861FCF"/>
    <w:rsid w:val="44863056"/>
    <w:rsid w:val="448B071F"/>
    <w:rsid w:val="448B21C6"/>
    <w:rsid w:val="448D50F7"/>
    <w:rsid w:val="44917C93"/>
    <w:rsid w:val="44926F23"/>
    <w:rsid w:val="44941FE7"/>
    <w:rsid w:val="44A2381C"/>
    <w:rsid w:val="44A45783"/>
    <w:rsid w:val="44A5128F"/>
    <w:rsid w:val="44A63C99"/>
    <w:rsid w:val="44A64F90"/>
    <w:rsid w:val="44A94FA2"/>
    <w:rsid w:val="44AB1E87"/>
    <w:rsid w:val="44AB6ABB"/>
    <w:rsid w:val="44AE47A3"/>
    <w:rsid w:val="44B07D33"/>
    <w:rsid w:val="44B153DE"/>
    <w:rsid w:val="44B73087"/>
    <w:rsid w:val="44C64EBF"/>
    <w:rsid w:val="44CB1E47"/>
    <w:rsid w:val="44CB4E6D"/>
    <w:rsid w:val="44D932A1"/>
    <w:rsid w:val="44DA4716"/>
    <w:rsid w:val="44DD4F77"/>
    <w:rsid w:val="44E047DC"/>
    <w:rsid w:val="44E27BE2"/>
    <w:rsid w:val="44E36301"/>
    <w:rsid w:val="44E410F8"/>
    <w:rsid w:val="44EA6D4A"/>
    <w:rsid w:val="44EC1660"/>
    <w:rsid w:val="44F36A64"/>
    <w:rsid w:val="44F76CB2"/>
    <w:rsid w:val="44F96F98"/>
    <w:rsid w:val="45016344"/>
    <w:rsid w:val="450220BA"/>
    <w:rsid w:val="450324BA"/>
    <w:rsid w:val="45040171"/>
    <w:rsid w:val="45060358"/>
    <w:rsid w:val="45071CAD"/>
    <w:rsid w:val="450A5C92"/>
    <w:rsid w:val="450A7E8C"/>
    <w:rsid w:val="450D45F1"/>
    <w:rsid w:val="450D5791"/>
    <w:rsid w:val="450D7CAC"/>
    <w:rsid w:val="450E1CCD"/>
    <w:rsid w:val="45123977"/>
    <w:rsid w:val="45163E61"/>
    <w:rsid w:val="45175F80"/>
    <w:rsid w:val="45197788"/>
    <w:rsid w:val="451A1558"/>
    <w:rsid w:val="451A52AC"/>
    <w:rsid w:val="451D1269"/>
    <w:rsid w:val="451D5BE4"/>
    <w:rsid w:val="451D5F93"/>
    <w:rsid w:val="452220F1"/>
    <w:rsid w:val="4522428B"/>
    <w:rsid w:val="45234E49"/>
    <w:rsid w:val="452468E4"/>
    <w:rsid w:val="452D57A1"/>
    <w:rsid w:val="452F0F1D"/>
    <w:rsid w:val="452F3C96"/>
    <w:rsid w:val="453531DA"/>
    <w:rsid w:val="453D314E"/>
    <w:rsid w:val="45427EA8"/>
    <w:rsid w:val="4548053E"/>
    <w:rsid w:val="454F3EF8"/>
    <w:rsid w:val="45524FD5"/>
    <w:rsid w:val="4553617D"/>
    <w:rsid w:val="45552A7A"/>
    <w:rsid w:val="455547D3"/>
    <w:rsid w:val="45562D5B"/>
    <w:rsid w:val="45576C45"/>
    <w:rsid w:val="4558063E"/>
    <w:rsid w:val="455824B3"/>
    <w:rsid w:val="456029C4"/>
    <w:rsid w:val="45646A49"/>
    <w:rsid w:val="456849D8"/>
    <w:rsid w:val="45684A1E"/>
    <w:rsid w:val="45705D06"/>
    <w:rsid w:val="457067AB"/>
    <w:rsid w:val="45721F57"/>
    <w:rsid w:val="457B0D3D"/>
    <w:rsid w:val="457D3170"/>
    <w:rsid w:val="457E5BED"/>
    <w:rsid w:val="4580003D"/>
    <w:rsid w:val="45832C37"/>
    <w:rsid w:val="45835D5A"/>
    <w:rsid w:val="45860D46"/>
    <w:rsid w:val="45871191"/>
    <w:rsid w:val="45876F05"/>
    <w:rsid w:val="45883873"/>
    <w:rsid w:val="458B4C6A"/>
    <w:rsid w:val="458C1C1C"/>
    <w:rsid w:val="45951682"/>
    <w:rsid w:val="45992C9E"/>
    <w:rsid w:val="459A4961"/>
    <w:rsid w:val="459B6C05"/>
    <w:rsid w:val="459B7B9B"/>
    <w:rsid w:val="459F1671"/>
    <w:rsid w:val="45A12D04"/>
    <w:rsid w:val="45A71869"/>
    <w:rsid w:val="45AB14E6"/>
    <w:rsid w:val="45AB33DD"/>
    <w:rsid w:val="45AC17F5"/>
    <w:rsid w:val="45AC23B9"/>
    <w:rsid w:val="45AF69D5"/>
    <w:rsid w:val="45B20130"/>
    <w:rsid w:val="45B46ED2"/>
    <w:rsid w:val="45B72D02"/>
    <w:rsid w:val="45B95843"/>
    <w:rsid w:val="45BB190E"/>
    <w:rsid w:val="45BB715F"/>
    <w:rsid w:val="45BF4853"/>
    <w:rsid w:val="45C73C5D"/>
    <w:rsid w:val="45CA230F"/>
    <w:rsid w:val="45CB2FB6"/>
    <w:rsid w:val="45CE56D5"/>
    <w:rsid w:val="45CE7D31"/>
    <w:rsid w:val="45D0122B"/>
    <w:rsid w:val="45D31FB4"/>
    <w:rsid w:val="45D40EC0"/>
    <w:rsid w:val="45D42316"/>
    <w:rsid w:val="45D465CF"/>
    <w:rsid w:val="45D631E9"/>
    <w:rsid w:val="45D813F8"/>
    <w:rsid w:val="45D9444D"/>
    <w:rsid w:val="45D97DD2"/>
    <w:rsid w:val="45DF1848"/>
    <w:rsid w:val="45E27FD3"/>
    <w:rsid w:val="45E46C2C"/>
    <w:rsid w:val="45E51AF1"/>
    <w:rsid w:val="45EE6085"/>
    <w:rsid w:val="45EF1604"/>
    <w:rsid w:val="45F0330C"/>
    <w:rsid w:val="46073C22"/>
    <w:rsid w:val="4608170F"/>
    <w:rsid w:val="460B1ECB"/>
    <w:rsid w:val="460D11FE"/>
    <w:rsid w:val="460E43EC"/>
    <w:rsid w:val="46125F0E"/>
    <w:rsid w:val="46136785"/>
    <w:rsid w:val="461B60FA"/>
    <w:rsid w:val="461B7D23"/>
    <w:rsid w:val="461D1CAB"/>
    <w:rsid w:val="461E6F35"/>
    <w:rsid w:val="46214F37"/>
    <w:rsid w:val="462628CD"/>
    <w:rsid w:val="46267205"/>
    <w:rsid w:val="462B3A7A"/>
    <w:rsid w:val="462C47EB"/>
    <w:rsid w:val="462E0F5E"/>
    <w:rsid w:val="462E578F"/>
    <w:rsid w:val="46335709"/>
    <w:rsid w:val="46335ADE"/>
    <w:rsid w:val="46383F1A"/>
    <w:rsid w:val="463A0324"/>
    <w:rsid w:val="463A39F6"/>
    <w:rsid w:val="463E0699"/>
    <w:rsid w:val="46412C77"/>
    <w:rsid w:val="46413232"/>
    <w:rsid w:val="46461139"/>
    <w:rsid w:val="46462AC4"/>
    <w:rsid w:val="4648182F"/>
    <w:rsid w:val="46487CC3"/>
    <w:rsid w:val="464E7E5B"/>
    <w:rsid w:val="46503F47"/>
    <w:rsid w:val="4651019D"/>
    <w:rsid w:val="46556887"/>
    <w:rsid w:val="465718F6"/>
    <w:rsid w:val="46623622"/>
    <w:rsid w:val="46685ECA"/>
    <w:rsid w:val="466909FF"/>
    <w:rsid w:val="46696076"/>
    <w:rsid w:val="466B54D0"/>
    <w:rsid w:val="466E43EE"/>
    <w:rsid w:val="467033ED"/>
    <w:rsid w:val="4673563B"/>
    <w:rsid w:val="467420A1"/>
    <w:rsid w:val="46754260"/>
    <w:rsid w:val="4677062D"/>
    <w:rsid w:val="467E23B8"/>
    <w:rsid w:val="467F4FDE"/>
    <w:rsid w:val="4682288F"/>
    <w:rsid w:val="46846538"/>
    <w:rsid w:val="46856D70"/>
    <w:rsid w:val="4688583F"/>
    <w:rsid w:val="468C2C64"/>
    <w:rsid w:val="46906524"/>
    <w:rsid w:val="4693670C"/>
    <w:rsid w:val="4695626B"/>
    <w:rsid w:val="4698217C"/>
    <w:rsid w:val="469A688A"/>
    <w:rsid w:val="469B258C"/>
    <w:rsid w:val="469F185B"/>
    <w:rsid w:val="46A04CF4"/>
    <w:rsid w:val="46A24BDF"/>
    <w:rsid w:val="46A462DC"/>
    <w:rsid w:val="46A851AB"/>
    <w:rsid w:val="46AC729B"/>
    <w:rsid w:val="46AD7E22"/>
    <w:rsid w:val="46AF1831"/>
    <w:rsid w:val="46B43FE1"/>
    <w:rsid w:val="46B5344F"/>
    <w:rsid w:val="46BB46A1"/>
    <w:rsid w:val="46BE174E"/>
    <w:rsid w:val="46BE321D"/>
    <w:rsid w:val="46BF7FF6"/>
    <w:rsid w:val="46C10DD7"/>
    <w:rsid w:val="46C118B8"/>
    <w:rsid w:val="46C24EF5"/>
    <w:rsid w:val="46CB56C5"/>
    <w:rsid w:val="46CC1F63"/>
    <w:rsid w:val="46D121E3"/>
    <w:rsid w:val="46D41E44"/>
    <w:rsid w:val="46D92B20"/>
    <w:rsid w:val="46DD7997"/>
    <w:rsid w:val="46E11DFA"/>
    <w:rsid w:val="46E80C43"/>
    <w:rsid w:val="46EA55E6"/>
    <w:rsid w:val="46EC416A"/>
    <w:rsid w:val="46EF59C9"/>
    <w:rsid w:val="46F20328"/>
    <w:rsid w:val="46FD3E99"/>
    <w:rsid w:val="46FE0AAD"/>
    <w:rsid w:val="470051F8"/>
    <w:rsid w:val="47010A7C"/>
    <w:rsid w:val="47062C50"/>
    <w:rsid w:val="47073E82"/>
    <w:rsid w:val="47074F24"/>
    <w:rsid w:val="470A794E"/>
    <w:rsid w:val="470B67D4"/>
    <w:rsid w:val="470C1A9F"/>
    <w:rsid w:val="471052FE"/>
    <w:rsid w:val="47115D1D"/>
    <w:rsid w:val="47123540"/>
    <w:rsid w:val="471D0504"/>
    <w:rsid w:val="471D2782"/>
    <w:rsid w:val="471D560B"/>
    <w:rsid w:val="47203E06"/>
    <w:rsid w:val="47210AFE"/>
    <w:rsid w:val="472614A1"/>
    <w:rsid w:val="472819D3"/>
    <w:rsid w:val="472A256D"/>
    <w:rsid w:val="472D41FA"/>
    <w:rsid w:val="472E34BB"/>
    <w:rsid w:val="47340F18"/>
    <w:rsid w:val="473646A5"/>
    <w:rsid w:val="473E7FF3"/>
    <w:rsid w:val="47407022"/>
    <w:rsid w:val="47407060"/>
    <w:rsid w:val="47420214"/>
    <w:rsid w:val="47431A0D"/>
    <w:rsid w:val="474555A9"/>
    <w:rsid w:val="474565BE"/>
    <w:rsid w:val="474568FA"/>
    <w:rsid w:val="474912D7"/>
    <w:rsid w:val="47491760"/>
    <w:rsid w:val="474A363F"/>
    <w:rsid w:val="474C3F83"/>
    <w:rsid w:val="474D1195"/>
    <w:rsid w:val="474D33FD"/>
    <w:rsid w:val="475C1F60"/>
    <w:rsid w:val="47633E75"/>
    <w:rsid w:val="4764367E"/>
    <w:rsid w:val="47695E11"/>
    <w:rsid w:val="476B7BA7"/>
    <w:rsid w:val="476C6165"/>
    <w:rsid w:val="476C6525"/>
    <w:rsid w:val="476F2435"/>
    <w:rsid w:val="477320B5"/>
    <w:rsid w:val="4775376C"/>
    <w:rsid w:val="47753D03"/>
    <w:rsid w:val="477738D4"/>
    <w:rsid w:val="47791DD8"/>
    <w:rsid w:val="477D29BB"/>
    <w:rsid w:val="477D576A"/>
    <w:rsid w:val="477E29ED"/>
    <w:rsid w:val="478414AD"/>
    <w:rsid w:val="47865F63"/>
    <w:rsid w:val="478A3168"/>
    <w:rsid w:val="4790349A"/>
    <w:rsid w:val="47930AEC"/>
    <w:rsid w:val="479416B5"/>
    <w:rsid w:val="479438B2"/>
    <w:rsid w:val="47946CE6"/>
    <w:rsid w:val="47955053"/>
    <w:rsid w:val="479A09A1"/>
    <w:rsid w:val="479C0525"/>
    <w:rsid w:val="479C65A6"/>
    <w:rsid w:val="479E0101"/>
    <w:rsid w:val="479E1E2C"/>
    <w:rsid w:val="479F1C5F"/>
    <w:rsid w:val="47A5512E"/>
    <w:rsid w:val="47A71848"/>
    <w:rsid w:val="47AC1285"/>
    <w:rsid w:val="47AD1F71"/>
    <w:rsid w:val="47AE2F53"/>
    <w:rsid w:val="47AF3417"/>
    <w:rsid w:val="47B67A2D"/>
    <w:rsid w:val="47B70F87"/>
    <w:rsid w:val="47B87C46"/>
    <w:rsid w:val="47BE00D3"/>
    <w:rsid w:val="47C10334"/>
    <w:rsid w:val="47C17B56"/>
    <w:rsid w:val="47C664F3"/>
    <w:rsid w:val="47CA6DAC"/>
    <w:rsid w:val="47CB351B"/>
    <w:rsid w:val="47CC60F9"/>
    <w:rsid w:val="47D049D7"/>
    <w:rsid w:val="47D06EAA"/>
    <w:rsid w:val="47D364A7"/>
    <w:rsid w:val="47D76588"/>
    <w:rsid w:val="47D873E3"/>
    <w:rsid w:val="47D90B69"/>
    <w:rsid w:val="47D95350"/>
    <w:rsid w:val="47DB6304"/>
    <w:rsid w:val="47DC0169"/>
    <w:rsid w:val="47E01E66"/>
    <w:rsid w:val="47E3019B"/>
    <w:rsid w:val="47E53731"/>
    <w:rsid w:val="47EA4F75"/>
    <w:rsid w:val="47EB7817"/>
    <w:rsid w:val="47ED1242"/>
    <w:rsid w:val="47EF7E4E"/>
    <w:rsid w:val="47F32974"/>
    <w:rsid w:val="47FD6919"/>
    <w:rsid w:val="47FF19BB"/>
    <w:rsid w:val="48007412"/>
    <w:rsid w:val="48020A06"/>
    <w:rsid w:val="48065CB8"/>
    <w:rsid w:val="48073E9C"/>
    <w:rsid w:val="480930A0"/>
    <w:rsid w:val="480E638F"/>
    <w:rsid w:val="481360AE"/>
    <w:rsid w:val="48162FE0"/>
    <w:rsid w:val="48165379"/>
    <w:rsid w:val="48191DA6"/>
    <w:rsid w:val="48202D76"/>
    <w:rsid w:val="48212C19"/>
    <w:rsid w:val="48252F26"/>
    <w:rsid w:val="482539AB"/>
    <w:rsid w:val="482A577C"/>
    <w:rsid w:val="482C1866"/>
    <w:rsid w:val="482D4236"/>
    <w:rsid w:val="4832403D"/>
    <w:rsid w:val="48341F37"/>
    <w:rsid w:val="48362D1F"/>
    <w:rsid w:val="4838091D"/>
    <w:rsid w:val="484372F2"/>
    <w:rsid w:val="48492D1F"/>
    <w:rsid w:val="484E1A4E"/>
    <w:rsid w:val="484E7A4D"/>
    <w:rsid w:val="48523B66"/>
    <w:rsid w:val="48554C69"/>
    <w:rsid w:val="48594BBA"/>
    <w:rsid w:val="485C0193"/>
    <w:rsid w:val="485E3370"/>
    <w:rsid w:val="485F6BC9"/>
    <w:rsid w:val="48614B6B"/>
    <w:rsid w:val="486412FC"/>
    <w:rsid w:val="4864160D"/>
    <w:rsid w:val="48650BA6"/>
    <w:rsid w:val="48681F84"/>
    <w:rsid w:val="486E342F"/>
    <w:rsid w:val="486E7189"/>
    <w:rsid w:val="486F39AC"/>
    <w:rsid w:val="486F5A81"/>
    <w:rsid w:val="48711639"/>
    <w:rsid w:val="48797DAE"/>
    <w:rsid w:val="487A61EE"/>
    <w:rsid w:val="487D398C"/>
    <w:rsid w:val="487D6F27"/>
    <w:rsid w:val="487F27F5"/>
    <w:rsid w:val="48840C5E"/>
    <w:rsid w:val="488A4398"/>
    <w:rsid w:val="488C69C4"/>
    <w:rsid w:val="48907E7E"/>
    <w:rsid w:val="48967719"/>
    <w:rsid w:val="489712F7"/>
    <w:rsid w:val="489B0901"/>
    <w:rsid w:val="489B7574"/>
    <w:rsid w:val="489F13E5"/>
    <w:rsid w:val="48A07461"/>
    <w:rsid w:val="48A83210"/>
    <w:rsid w:val="48A935C0"/>
    <w:rsid w:val="48AA3D7D"/>
    <w:rsid w:val="48B20E3A"/>
    <w:rsid w:val="48B57CA0"/>
    <w:rsid w:val="48BD7C2E"/>
    <w:rsid w:val="48BF7C45"/>
    <w:rsid w:val="48C0246C"/>
    <w:rsid w:val="48C10BC1"/>
    <w:rsid w:val="48C438B7"/>
    <w:rsid w:val="48C47571"/>
    <w:rsid w:val="48C71F0C"/>
    <w:rsid w:val="48C867B1"/>
    <w:rsid w:val="48CE7929"/>
    <w:rsid w:val="48D26B77"/>
    <w:rsid w:val="48D533BD"/>
    <w:rsid w:val="48D801F5"/>
    <w:rsid w:val="48D9516C"/>
    <w:rsid w:val="48DA095C"/>
    <w:rsid w:val="48DC7290"/>
    <w:rsid w:val="48E51C30"/>
    <w:rsid w:val="48E66CFB"/>
    <w:rsid w:val="48E806D1"/>
    <w:rsid w:val="48E9420F"/>
    <w:rsid w:val="48EF73ED"/>
    <w:rsid w:val="48F05D5F"/>
    <w:rsid w:val="48F6135A"/>
    <w:rsid w:val="48F6451E"/>
    <w:rsid w:val="48F755B3"/>
    <w:rsid w:val="48F77A43"/>
    <w:rsid w:val="48FE1DD0"/>
    <w:rsid w:val="48FF0CEA"/>
    <w:rsid w:val="48FF1579"/>
    <w:rsid w:val="49075E8E"/>
    <w:rsid w:val="4908651F"/>
    <w:rsid w:val="490950E2"/>
    <w:rsid w:val="490D2FCC"/>
    <w:rsid w:val="49131CB3"/>
    <w:rsid w:val="492013EB"/>
    <w:rsid w:val="492069FF"/>
    <w:rsid w:val="49216A6A"/>
    <w:rsid w:val="49221B3F"/>
    <w:rsid w:val="49257E8A"/>
    <w:rsid w:val="49265432"/>
    <w:rsid w:val="49297928"/>
    <w:rsid w:val="492F50BF"/>
    <w:rsid w:val="493671EB"/>
    <w:rsid w:val="49372226"/>
    <w:rsid w:val="493A0F7A"/>
    <w:rsid w:val="493B7D84"/>
    <w:rsid w:val="493D66C9"/>
    <w:rsid w:val="493D7BC8"/>
    <w:rsid w:val="49430403"/>
    <w:rsid w:val="494A3EAD"/>
    <w:rsid w:val="494A54AD"/>
    <w:rsid w:val="494D4D40"/>
    <w:rsid w:val="494D7366"/>
    <w:rsid w:val="494E0670"/>
    <w:rsid w:val="494E5D39"/>
    <w:rsid w:val="494F7537"/>
    <w:rsid w:val="49501B73"/>
    <w:rsid w:val="49502142"/>
    <w:rsid w:val="49503F36"/>
    <w:rsid w:val="49507515"/>
    <w:rsid w:val="4951394D"/>
    <w:rsid w:val="495A03AF"/>
    <w:rsid w:val="495A630C"/>
    <w:rsid w:val="495D5A5E"/>
    <w:rsid w:val="495F559C"/>
    <w:rsid w:val="495F6F37"/>
    <w:rsid w:val="49600C5D"/>
    <w:rsid w:val="49671680"/>
    <w:rsid w:val="496938E0"/>
    <w:rsid w:val="496B37C1"/>
    <w:rsid w:val="496F7729"/>
    <w:rsid w:val="49702595"/>
    <w:rsid w:val="4972536D"/>
    <w:rsid w:val="49731C22"/>
    <w:rsid w:val="4973690C"/>
    <w:rsid w:val="49775ED5"/>
    <w:rsid w:val="4979473E"/>
    <w:rsid w:val="497E2944"/>
    <w:rsid w:val="497E5808"/>
    <w:rsid w:val="497F21F2"/>
    <w:rsid w:val="497F6331"/>
    <w:rsid w:val="498139DF"/>
    <w:rsid w:val="49820557"/>
    <w:rsid w:val="49882B35"/>
    <w:rsid w:val="498952B2"/>
    <w:rsid w:val="498B5CB6"/>
    <w:rsid w:val="4992217D"/>
    <w:rsid w:val="4993297A"/>
    <w:rsid w:val="49936DEF"/>
    <w:rsid w:val="499629D6"/>
    <w:rsid w:val="49990C64"/>
    <w:rsid w:val="499A6C7A"/>
    <w:rsid w:val="499B0458"/>
    <w:rsid w:val="499B7B91"/>
    <w:rsid w:val="499F1D1E"/>
    <w:rsid w:val="49A02142"/>
    <w:rsid w:val="49A2285B"/>
    <w:rsid w:val="49A81F0D"/>
    <w:rsid w:val="49AD08C2"/>
    <w:rsid w:val="49AD29FF"/>
    <w:rsid w:val="49AF5BE6"/>
    <w:rsid w:val="49B640B7"/>
    <w:rsid w:val="49B73EEF"/>
    <w:rsid w:val="49B9234B"/>
    <w:rsid w:val="49BB52D6"/>
    <w:rsid w:val="49C26CA6"/>
    <w:rsid w:val="49C44B33"/>
    <w:rsid w:val="49C718C0"/>
    <w:rsid w:val="49C93920"/>
    <w:rsid w:val="49CA2943"/>
    <w:rsid w:val="49CA682B"/>
    <w:rsid w:val="49D01AE8"/>
    <w:rsid w:val="49D208F5"/>
    <w:rsid w:val="49D34E7F"/>
    <w:rsid w:val="49D42A56"/>
    <w:rsid w:val="49D45229"/>
    <w:rsid w:val="49DB1B29"/>
    <w:rsid w:val="49DB4BB0"/>
    <w:rsid w:val="49DC45C2"/>
    <w:rsid w:val="49DE7433"/>
    <w:rsid w:val="49DF6593"/>
    <w:rsid w:val="49E018F1"/>
    <w:rsid w:val="49E06CDB"/>
    <w:rsid w:val="49E17968"/>
    <w:rsid w:val="49E862D2"/>
    <w:rsid w:val="49ED6CAE"/>
    <w:rsid w:val="49EF2478"/>
    <w:rsid w:val="49F011FC"/>
    <w:rsid w:val="49F6051E"/>
    <w:rsid w:val="49F86FBF"/>
    <w:rsid w:val="49F9006A"/>
    <w:rsid w:val="49FF6DD7"/>
    <w:rsid w:val="4A043617"/>
    <w:rsid w:val="4A06462D"/>
    <w:rsid w:val="4A06678E"/>
    <w:rsid w:val="4A09239A"/>
    <w:rsid w:val="4A0D0F16"/>
    <w:rsid w:val="4A0D4490"/>
    <w:rsid w:val="4A100603"/>
    <w:rsid w:val="4A105FEA"/>
    <w:rsid w:val="4A147CC5"/>
    <w:rsid w:val="4A1B383D"/>
    <w:rsid w:val="4A1D0D2F"/>
    <w:rsid w:val="4A1E2AF0"/>
    <w:rsid w:val="4A202B47"/>
    <w:rsid w:val="4A23719C"/>
    <w:rsid w:val="4A2461B0"/>
    <w:rsid w:val="4A2550B5"/>
    <w:rsid w:val="4A332D38"/>
    <w:rsid w:val="4A3565C2"/>
    <w:rsid w:val="4A37458C"/>
    <w:rsid w:val="4A3A6FD1"/>
    <w:rsid w:val="4A3B1518"/>
    <w:rsid w:val="4A432334"/>
    <w:rsid w:val="4A456581"/>
    <w:rsid w:val="4A466E55"/>
    <w:rsid w:val="4A474F68"/>
    <w:rsid w:val="4A4B28CB"/>
    <w:rsid w:val="4A4C05F4"/>
    <w:rsid w:val="4A4C2B49"/>
    <w:rsid w:val="4A500B8C"/>
    <w:rsid w:val="4A504AF4"/>
    <w:rsid w:val="4A5358F3"/>
    <w:rsid w:val="4A5B1F82"/>
    <w:rsid w:val="4A5B26F6"/>
    <w:rsid w:val="4A5C266D"/>
    <w:rsid w:val="4A5C715A"/>
    <w:rsid w:val="4A5C7DD4"/>
    <w:rsid w:val="4A690FF0"/>
    <w:rsid w:val="4A6E7D91"/>
    <w:rsid w:val="4A70098C"/>
    <w:rsid w:val="4A72569A"/>
    <w:rsid w:val="4A730E0F"/>
    <w:rsid w:val="4A792398"/>
    <w:rsid w:val="4A7A3F77"/>
    <w:rsid w:val="4A7C2A22"/>
    <w:rsid w:val="4A7C47DF"/>
    <w:rsid w:val="4A7D2786"/>
    <w:rsid w:val="4A7E4E42"/>
    <w:rsid w:val="4A7F6ABD"/>
    <w:rsid w:val="4A84371D"/>
    <w:rsid w:val="4A890347"/>
    <w:rsid w:val="4A8A0034"/>
    <w:rsid w:val="4A8D0284"/>
    <w:rsid w:val="4A926C7D"/>
    <w:rsid w:val="4A9555EB"/>
    <w:rsid w:val="4A96224F"/>
    <w:rsid w:val="4A9D67DA"/>
    <w:rsid w:val="4A9E2EE8"/>
    <w:rsid w:val="4AA00201"/>
    <w:rsid w:val="4AA16114"/>
    <w:rsid w:val="4AA21618"/>
    <w:rsid w:val="4AAA05F1"/>
    <w:rsid w:val="4AB565D7"/>
    <w:rsid w:val="4AB87B35"/>
    <w:rsid w:val="4AC1744E"/>
    <w:rsid w:val="4AC410D6"/>
    <w:rsid w:val="4AC715B7"/>
    <w:rsid w:val="4AC94DB8"/>
    <w:rsid w:val="4ACA024D"/>
    <w:rsid w:val="4ACD602E"/>
    <w:rsid w:val="4AD87F5D"/>
    <w:rsid w:val="4AD91C76"/>
    <w:rsid w:val="4ADC5E5F"/>
    <w:rsid w:val="4ADC6225"/>
    <w:rsid w:val="4AE00D89"/>
    <w:rsid w:val="4AE267B0"/>
    <w:rsid w:val="4AE37C42"/>
    <w:rsid w:val="4AE4753D"/>
    <w:rsid w:val="4AE701CA"/>
    <w:rsid w:val="4AE92ED6"/>
    <w:rsid w:val="4AE97C2A"/>
    <w:rsid w:val="4AEE5BD9"/>
    <w:rsid w:val="4AF02E12"/>
    <w:rsid w:val="4AF2535B"/>
    <w:rsid w:val="4AF81D92"/>
    <w:rsid w:val="4AFD0E54"/>
    <w:rsid w:val="4AFD1437"/>
    <w:rsid w:val="4AFD4300"/>
    <w:rsid w:val="4AFE0DE7"/>
    <w:rsid w:val="4AFF4067"/>
    <w:rsid w:val="4B001CFE"/>
    <w:rsid w:val="4B0201AF"/>
    <w:rsid w:val="4B02194A"/>
    <w:rsid w:val="4B0F3A95"/>
    <w:rsid w:val="4B0F7BBD"/>
    <w:rsid w:val="4B104ABC"/>
    <w:rsid w:val="4B110ABB"/>
    <w:rsid w:val="4B15472B"/>
    <w:rsid w:val="4B161804"/>
    <w:rsid w:val="4B163E32"/>
    <w:rsid w:val="4B171ADB"/>
    <w:rsid w:val="4B1839D5"/>
    <w:rsid w:val="4B1A33D2"/>
    <w:rsid w:val="4B204EF7"/>
    <w:rsid w:val="4B233881"/>
    <w:rsid w:val="4B255188"/>
    <w:rsid w:val="4B26784E"/>
    <w:rsid w:val="4B2725A3"/>
    <w:rsid w:val="4B275A9A"/>
    <w:rsid w:val="4B2B7716"/>
    <w:rsid w:val="4B2E5E75"/>
    <w:rsid w:val="4B3872E6"/>
    <w:rsid w:val="4B3A2189"/>
    <w:rsid w:val="4B3B0CAF"/>
    <w:rsid w:val="4B3E66F9"/>
    <w:rsid w:val="4B41154A"/>
    <w:rsid w:val="4B421C96"/>
    <w:rsid w:val="4B42510B"/>
    <w:rsid w:val="4B433D7F"/>
    <w:rsid w:val="4B444174"/>
    <w:rsid w:val="4B453273"/>
    <w:rsid w:val="4B4D4A4C"/>
    <w:rsid w:val="4B4E695A"/>
    <w:rsid w:val="4B526D06"/>
    <w:rsid w:val="4B593FE8"/>
    <w:rsid w:val="4B5A072F"/>
    <w:rsid w:val="4B5C765F"/>
    <w:rsid w:val="4B602921"/>
    <w:rsid w:val="4B610550"/>
    <w:rsid w:val="4B622322"/>
    <w:rsid w:val="4B6865D5"/>
    <w:rsid w:val="4B6B2864"/>
    <w:rsid w:val="4B6B5B05"/>
    <w:rsid w:val="4B6B61D0"/>
    <w:rsid w:val="4B6D19C0"/>
    <w:rsid w:val="4B715E13"/>
    <w:rsid w:val="4B726C1D"/>
    <w:rsid w:val="4B7F05B4"/>
    <w:rsid w:val="4B867C3C"/>
    <w:rsid w:val="4B8A64B3"/>
    <w:rsid w:val="4B9C54D0"/>
    <w:rsid w:val="4BA0426D"/>
    <w:rsid w:val="4BA16C61"/>
    <w:rsid w:val="4BA231B8"/>
    <w:rsid w:val="4BA518B4"/>
    <w:rsid w:val="4BA52C8B"/>
    <w:rsid w:val="4BA90B78"/>
    <w:rsid w:val="4BAE5AC3"/>
    <w:rsid w:val="4BAF74B2"/>
    <w:rsid w:val="4BB0406C"/>
    <w:rsid w:val="4BB34A9C"/>
    <w:rsid w:val="4BB7148D"/>
    <w:rsid w:val="4BBD52A9"/>
    <w:rsid w:val="4BBD7395"/>
    <w:rsid w:val="4BBE3C26"/>
    <w:rsid w:val="4BC33515"/>
    <w:rsid w:val="4BC37B0B"/>
    <w:rsid w:val="4BCA0120"/>
    <w:rsid w:val="4BCA0596"/>
    <w:rsid w:val="4BCF0C59"/>
    <w:rsid w:val="4BD748FE"/>
    <w:rsid w:val="4BD812EC"/>
    <w:rsid w:val="4BDC5092"/>
    <w:rsid w:val="4BDC54E1"/>
    <w:rsid w:val="4BE23140"/>
    <w:rsid w:val="4BE632E7"/>
    <w:rsid w:val="4BE6563D"/>
    <w:rsid w:val="4BEB0322"/>
    <w:rsid w:val="4BEC3E41"/>
    <w:rsid w:val="4BEC5DA9"/>
    <w:rsid w:val="4BED2A5E"/>
    <w:rsid w:val="4BEE3BD0"/>
    <w:rsid w:val="4BF32D75"/>
    <w:rsid w:val="4BF95598"/>
    <w:rsid w:val="4BFB60F8"/>
    <w:rsid w:val="4BFF32AF"/>
    <w:rsid w:val="4C024B9C"/>
    <w:rsid w:val="4C033DD8"/>
    <w:rsid w:val="4C062DF1"/>
    <w:rsid w:val="4C0864C0"/>
    <w:rsid w:val="4C0A6227"/>
    <w:rsid w:val="4C0B1A5F"/>
    <w:rsid w:val="4C0D4F04"/>
    <w:rsid w:val="4C0E20AE"/>
    <w:rsid w:val="4C140DFC"/>
    <w:rsid w:val="4C144407"/>
    <w:rsid w:val="4C175785"/>
    <w:rsid w:val="4C197562"/>
    <w:rsid w:val="4C2123D7"/>
    <w:rsid w:val="4C213E32"/>
    <w:rsid w:val="4C266C25"/>
    <w:rsid w:val="4C2A14A0"/>
    <w:rsid w:val="4C31026D"/>
    <w:rsid w:val="4C343101"/>
    <w:rsid w:val="4C386167"/>
    <w:rsid w:val="4C3A1522"/>
    <w:rsid w:val="4C3D234F"/>
    <w:rsid w:val="4C3E45A0"/>
    <w:rsid w:val="4C3F02C7"/>
    <w:rsid w:val="4C403248"/>
    <w:rsid w:val="4C404F3B"/>
    <w:rsid w:val="4C422A16"/>
    <w:rsid w:val="4C447274"/>
    <w:rsid w:val="4C4A1BC9"/>
    <w:rsid w:val="4C4B531E"/>
    <w:rsid w:val="4C4C241C"/>
    <w:rsid w:val="4C4D0931"/>
    <w:rsid w:val="4C4E542B"/>
    <w:rsid w:val="4C515C74"/>
    <w:rsid w:val="4C517C2F"/>
    <w:rsid w:val="4C5604A8"/>
    <w:rsid w:val="4C5769BE"/>
    <w:rsid w:val="4C583709"/>
    <w:rsid w:val="4C5E1E26"/>
    <w:rsid w:val="4C5E4774"/>
    <w:rsid w:val="4C5F2097"/>
    <w:rsid w:val="4C6456A4"/>
    <w:rsid w:val="4C6466BF"/>
    <w:rsid w:val="4C6503E4"/>
    <w:rsid w:val="4C663AC8"/>
    <w:rsid w:val="4C695275"/>
    <w:rsid w:val="4C6C2863"/>
    <w:rsid w:val="4C6D0539"/>
    <w:rsid w:val="4C7204A6"/>
    <w:rsid w:val="4C741EA0"/>
    <w:rsid w:val="4C767E39"/>
    <w:rsid w:val="4C790381"/>
    <w:rsid w:val="4C7A167B"/>
    <w:rsid w:val="4C7B7E66"/>
    <w:rsid w:val="4C7C474C"/>
    <w:rsid w:val="4C7C7C69"/>
    <w:rsid w:val="4C7F0342"/>
    <w:rsid w:val="4C825E9E"/>
    <w:rsid w:val="4C826F8F"/>
    <w:rsid w:val="4C8273C2"/>
    <w:rsid w:val="4C830858"/>
    <w:rsid w:val="4C8F0C83"/>
    <w:rsid w:val="4C9059FE"/>
    <w:rsid w:val="4C941AE3"/>
    <w:rsid w:val="4C95054C"/>
    <w:rsid w:val="4C953430"/>
    <w:rsid w:val="4C982F4B"/>
    <w:rsid w:val="4C987828"/>
    <w:rsid w:val="4CA00132"/>
    <w:rsid w:val="4CA149AE"/>
    <w:rsid w:val="4CA43FF2"/>
    <w:rsid w:val="4CA6547F"/>
    <w:rsid w:val="4CA73CBC"/>
    <w:rsid w:val="4CAA1D72"/>
    <w:rsid w:val="4CAA6BBC"/>
    <w:rsid w:val="4CB51E1C"/>
    <w:rsid w:val="4CB806E1"/>
    <w:rsid w:val="4CBC6DBF"/>
    <w:rsid w:val="4CC12E0D"/>
    <w:rsid w:val="4CC16768"/>
    <w:rsid w:val="4CC76730"/>
    <w:rsid w:val="4CCA4CB3"/>
    <w:rsid w:val="4CCB4EB1"/>
    <w:rsid w:val="4CCE42B5"/>
    <w:rsid w:val="4CD74F0F"/>
    <w:rsid w:val="4CDA2381"/>
    <w:rsid w:val="4CE35106"/>
    <w:rsid w:val="4CE425F9"/>
    <w:rsid w:val="4CE56C41"/>
    <w:rsid w:val="4CE62E61"/>
    <w:rsid w:val="4CE945C8"/>
    <w:rsid w:val="4CEA2EDD"/>
    <w:rsid w:val="4CEE3B76"/>
    <w:rsid w:val="4CEE5A57"/>
    <w:rsid w:val="4CF04165"/>
    <w:rsid w:val="4CF10AAC"/>
    <w:rsid w:val="4CF63E65"/>
    <w:rsid w:val="4CFC5926"/>
    <w:rsid w:val="4D01117C"/>
    <w:rsid w:val="4D045330"/>
    <w:rsid w:val="4D046A65"/>
    <w:rsid w:val="4D047C97"/>
    <w:rsid w:val="4D0737ED"/>
    <w:rsid w:val="4D075D04"/>
    <w:rsid w:val="4D0815CB"/>
    <w:rsid w:val="4D0B7E70"/>
    <w:rsid w:val="4D0D12A6"/>
    <w:rsid w:val="4D0E2EFF"/>
    <w:rsid w:val="4D125CB9"/>
    <w:rsid w:val="4D12649A"/>
    <w:rsid w:val="4D1579E2"/>
    <w:rsid w:val="4D176AE1"/>
    <w:rsid w:val="4D1D32D0"/>
    <w:rsid w:val="4D211671"/>
    <w:rsid w:val="4D221584"/>
    <w:rsid w:val="4D237994"/>
    <w:rsid w:val="4D255EAF"/>
    <w:rsid w:val="4D266A3F"/>
    <w:rsid w:val="4D2E4BC8"/>
    <w:rsid w:val="4D300F11"/>
    <w:rsid w:val="4D335A41"/>
    <w:rsid w:val="4D3741CF"/>
    <w:rsid w:val="4D384E7A"/>
    <w:rsid w:val="4D396E23"/>
    <w:rsid w:val="4D3B1F0B"/>
    <w:rsid w:val="4D3D215D"/>
    <w:rsid w:val="4D4073D6"/>
    <w:rsid w:val="4D4129A8"/>
    <w:rsid w:val="4D422C2E"/>
    <w:rsid w:val="4D441EA9"/>
    <w:rsid w:val="4D44392A"/>
    <w:rsid w:val="4D446B6E"/>
    <w:rsid w:val="4D456163"/>
    <w:rsid w:val="4D4A3172"/>
    <w:rsid w:val="4D4C47D0"/>
    <w:rsid w:val="4D4C6CC0"/>
    <w:rsid w:val="4D4D361E"/>
    <w:rsid w:val="4D566979"/>
    <w:rsid w:val="4D58058E"/>
    <w:rsid w:val="4D5808DE"/>
    <w:rsid w:val="4D587A22"/>
    <w:rsid w:val="4D5F7356"/>
    <w:rsid w:val="4D6021FD"/>
    <w:rsid w:val="4D61566B"/>
    <w:rsid w:val="4D64687B"/>
    <w:rsid w:val="4D692A73"/>
    <w:rsid w:val="4D6B3B52"/>
    <w:rsid w:val="4D707F9D"/>
    <w:rsid w:val="4D714390"/>
    <w:rsid w:val="4D75070C"/>
    <w:rsid w:val="4D7642FB"/>
    <w:rsid w:val="4D794632"/>
    <w:rsid w:val="4D7B7F9E"/>
    <w:rsid w:val="4D7C0763"/>
    <w:rsid w:val="4D7E32E6"/>
    <w:rsid w:val="4D825273"/>
    <w:rsid w:val="4D83312C"/>
    <w:rsid w:val="4D8F0276"/>
    <w:rsid w:val="4D905CB2"/>
    <w:rsid w:val="4D914D2A"/>
    <w:rsid w:val="4D92735D"/>
    <w:rsid w:val="4D975E79"/>
    <w:rsid w:val="4D9A5861"/>
    <w:rsid w:val="4DA01122"/>
    <w:rsid w:val="4DA55B68"/>
    <w:rsid w:val="4DA631FF"/>
    <w:rsid w:val="4DAA28EB"/>
    <w:rsid w:val="4DAB148A"/>
    <w:rsid w:val="4DAB7F4E"/>
    <w:rsid w:val="4DAC47E9"/>
    <w:rsid w:val="4DAE0BFE"/>
    <w:rsid w:val="4DB0348E"/>
    <w:rsid w:val="4DB16F21"/>
    <w:rsid w:val="4DB43C4B"/>
    <w:rsid w:val="4DB442C1"/>
    <w:rsid w:val="4DB45226"/>
    <w:rsid w:val="4DB91CA6"/>
    <w:rsid w:val="4DBD2D1D"/>
    <w:rsid w:val="4DBE3D7E"/>
    <w:rsid w:val="4DBF7CD0"/>
    <w:rsid w:val="4DC276AB"/>
    <w:rsid w:val="4DCB4DD6"/>
    <w:rsid w:val="4DCF48B9"/>
    <w:rsid w:val="4DD02895"/>
    <w:rsid w:val="4DD15DA1"/>
    <w:rsid w:val="4DD2402C"/>
    <w:rsid w:val="4DD311EE"/>
    <w:rsid w:val="4DD84AE7"/>
    <w:rsid w:val="4DD91D2E"/>
    <w:rsid w:val="4DDA368B"/>
    <w:rsid w:val="4DEF28FB"/>
    <w:rsid w:val="4DF3509D"/>
    <w:rsid w:val="4DF51404"/>
    <w:rsid w:val="4DF61AF0"/>
    <w:rsid w:val="4DF96C1E"/>
    <w:rsid w:val="4DFA40A2"/>
    <w:rsid w:val="4DFA68BB"/>
    <w:rsid w:val="4E0011FE"/>
    <w:rsid w:val="4E003728"/>
    <w:rsid w:val="4E0252ED"/>
    <w:rsid w:val="4E08292D"/>
    <w:rsid w:val="4E085A7E"/>
    <w:rsid w:val="4E0C771B"/>
    <w:rsid w:val="4E0D3E93"/>
    <w:rsid w:val="4E0E6C1B"/>
    <w:rsid w:val="4E0E7696"/>
    <w:rsid w:val="4E13097C"/>
    <w:rsid w:val="4E137FA3"/>
    <w:rsid w:val="4E1743D4"/>
    <w:rsid w:val="4E1817E9"/>
    <w:rsid w:val="4E1877C4"/>
    <w:rsid w:val="4E195BE8"/>
    <w:rsid w:val="4E1D6C8E"/>
    <w:rsid w:val="4E1E03E1"/>
    <w:rsid w:val="4E244CDC"/>
    <w:rsid w:val="4E271D42"/>
    <w:rsid w:val="4E27495B"/>
    <w:rsid w:val="4E293544"/>
    <w:rsid w:val="4E2A57F0"/>
    <w:rsid w:val="4E2F00E6"/>
    <w:rsid w:val="4E33115B"/>
    <w:rsid w:val="4E360E7D"/>
    <w:rsid w:val="4E362813"/>
    <w:rsid w:val="4E365CD4"/>
    <w:rsid w:val="4E383392"/>
    <w:rsid w:val="4E3B26FE"/>
    <w:rsid w:val="4E3D4FB9"/>
    <w:rsid w:val="4E3F04B9"/>
    <w:rsid w:val="4E412430"/>
    <w:rsid w:val="4E413F9C"/>
    <w:rsid w:val="4E4221FB"/>
    <w:rsid w:val="4E462105"/>
    <w:rsid w:val="4E466C4F"/>
    <w:rsid w:val="4E483ED3"/>
    <w:rsid w:val="4E4B64B2"/>
    <w:rsid w:val="4E4E0A22"/>
    <w:rsid w:val="4E4E1874"/>
    <w:rsid w:val="4E4E2815"/>
    <w:rsid w:val="4E4E5030"/>
    <w:rsid w:val="4E514D97"/>
    <w:rsid w:val="4E5633F4"/>
    <w:rsid w:val="4E580290"/>
    <w:rsid w:val="4E5A0F13"/>
    <w:rsid w:val="4E5B00E8"/>
    <w:rsid w:val="4E5B2665"/>
    <w:rsid w:val="4E5C0A35"/>
    <w:rsid w:val="4E5E2A92"/>
    <w:rsid w:val="4E6434D1"/>
    <w:rsid w:val="4E65134E"/>
    <w:rsid w:val="4E657335"/>
    <w:rsid w:val="4E6B7572"/>
    <w:rsid w:val="4E6C28E1"/>
    <w:rsid w:val="4E6E1633"/>
    <w:rsid w:val="4E6E4C83"/>
    <w:rsid w:val="4E7040C7"/>
    <w:rsid w:val="4E714B13"/>
    <w:rsid w:val="4E715545"/>
    <w:rsid w:val="4E724D8D"/>
    <w:rsid w:val="4E732B20"/>
    <w:rsid w:val="4E7403A0"/>
    <w:rsid w:val="4E7740D9"/>
    <w:rsid w:val="4E784D9E"/>
    <w:rsid w:val="4E7F3611"/>
    <w:rsid w:val="4E810C7F"/>
    <w:rsid w:val="4E823148"/>
    <w:rsid w:val="4E8342C9"/>
    <w:rsid w:val="4E8C18AF"/>
    <w:rsid w:val="4E8D539F"/>
    <w:rsid w:val="4E91454F"/>
    <w:rsid w:val="4E935298"/>
    <w:rsid w:val="4E954D8C"/>
    <w:rsid w:val="4E977981"/>
    <w:rsid w:val="4E9A2B3C"/>
    <w:rsid w:val="4E9F3E8A"/>
    <w:rsid w:val="4EA04D57"/>
    <w:rsid w:val="4EA26740"/>
    <w:rsid w:val="4EA575AE"/>
    <w:rsid w:val="4EAC0AFF"/>
    <w:rsid w:val="4EAC4959"/>
    <w:rsid w:val="4EAE777C"/>
    <w:rsid w:val="4EB2173F"/>
    <w:rsid w:val="4EB35074"/>
    <w:rsid w:val="4EB55CCA"/>
    <w:rsid w:val="4EB62D7E"/>
    <w:rsid w:val="4EB73A2A"/>
    <w:rsid w:val="4EBB4FC0"/>
    <w:rsid w:val="4EBC5D0E"/>
    <w:rsid w:val="4EBD6AF2"/>
    <w:rsid w:val="4EBF080D"/>
    <w:rsid w:val="4EC112C1"/>
    <w:rsid w:val="4EC2021D"/>
    <w:rsid w:val="4EC83845"/>
    <w:rsid w:val="4ECD4FB5"/>
    <w:rsid w:val="4ECD7479"/>
    <w:rsid w:val="4ED80CFE"/>
    <w:rsid w:val="4EDC129E"/>
    <w:rsid w:val="4EDC5665"/>
    <w:rsid w:val="4EDD5E49"/>
    <w:rsid w:val="4EDF1630"/>
    <w:rsid w:val="4EE067AC"/>
    <w:rsid w:val="4EE41C41"/>
    <w:rsid w:val="4EF474A8"/>
    <w:rsid w:val="4EF5259E"/>
    <w:rsid w:val="4EFE7B81"/>
    <w:rsid w:val="4F001CA3"/>
    <w:rsid w:val="4F002D10"/>
    <w:rsid w:val="4F032403"/>
    <w:rsid w:val="4F04062E"/>
    <w:rsid w:val="4F0457C4"/>
    <w:rsid w:val="4F083F87"/>
    <w:rsid w:val="4F092286"/>
    <w:rsid w:val="4F10531A"/>
    <w:rsid w:val="4F111439"/>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93CB4"/>
    <w:rsid w:val="4F293F79"/>
    <w:rsid w:val="4F2C7AD0"/>
    <w:rsid w:val="4F2E2A00"/>
    <w:rsid w:val="4F2E7ADE"/>
    <w:rsid w:val="4F303DD1"/>
    <w:rsid w:val="4F351484"/>
    <w:rsid w:val="4F365030"/>
    <w:rsid w:val="4F3A1717"/>
    <w:rsid w:val="4F400AF4"/>
    <w:rsid w:val="4F40293D"/>
    <w:rsid w:val="4F410FE7"/>
    <w:rsid w:val="4F41247F"/>
    <w:rsid w:val="4F433701"/>
    <w:rsid w:val="4F443214"/>
    <w:rsid w:val="4F453E44"/>
    <w:rsid w:val="4F46358F"/>
    <w:rsid w:val="4F467DFA"/>
    <w:rsid w:val="4F475D30"/>
    <w:rsid w:val="4F4A418E"/>
    <w:rsid w:val="4F5400E7"/>
    <w:rsid w:val="4F543761"/>
    <w:rsid w:val="4F551C63"/>
    <w:rsid w:val="4F5522E2"/>
    <w:rsid w:val="4F5A42EC"/>
    <w:rsid w:val="4F5C4620"/>
    <w:rsid w:val="4F5E7D2B"/>
    <w:rsid w:val="4F6B064F"/>
    <w:rsid w:val="4F6C1767"/>
    <w:rsid w:val="4F6F1768"/>
    <w:rsid w:val="4F7663B0"/>
    <w:rsid w:val="4F7A49B6"/>
    <w:rsid w:val="4F7E51CE"/>
    <w:rsid w:val="4F8012D1"/>
    <w:rsid w:val="4F805FEE"/>
    <w:rsid w:val="4F862DBE"/>
    <w:rsid w:val="4F872C22"/>
    <w:rsid w:val="4F872E48"/>
    <w:rsid w:val="4F891B62"/>
    <w:rsid w:val="4F89317D"/>
    <w:rsid w:val="4F9414AE"/>
    <w:rsid w:val="4F94434A"/>
    <w:rsid w:val="4F9809DA"/>
    <w:rsid w:val="4F99096E"/>
    <w:rsid w:val="4F990BB6"/>
    <w:rsid w:val="4F9B7C99"/>
    <w:rsid w:val="4F9D08D3"/>
    <w:rsid w:val="4FA144C5"/>
    <w:rsid w:val="4FA20095"/>
    <w:rsid w:val="4FA55E20"/>
    <w:rsid w:val="4FA97669"/>
    <w:rsid w:val="4FAA5806"/>
    <w:rsid w:val="4FAC2061"/>
    <w:rsid w:val="4FAC4010"/>
    <w:rsid w:val="4FAD039C"/>
    <w:rsid w:val="4FAD4250"/>
    <w:rsid w:val="4FB03285"/>
    <w:rsid w:val="4FC07107"/>
    <w:rsid w:val="4FC2000E"/>
    <w:rsid w:val="4FC237E2"/>
    <w:rsid w:val="4FC27C92"/>
    <w:rsid w:val="4FC321CB"/>
    <w:rsid w:val="4FC43C18"/>
    <w:rsid w:val="4FC67BC3"/>
    <w:rsid w:val="4FC7152F"/>
    <w:rsid w:val="4FCE2FE1"/>
    <w:rsid w:val="4FD211A5"/>
    <w:rsid w:val="4FD21776"/>
    <w:rsid w:val="4FD564AF"/>
    <w:rsid w:val="4FD87E78"/>
    <w:rsid w:val="4FDA102D"/>
    <w:rsid w:val="4FDD1BFF"/>
    <w:rsid w:val="4FDE72BB"/>
    <w:rsid w:val="4FDF20A7"/>
    <w:rsid w:val="4FE321A4"/>
    <w:rsid w:val="4FE75A8D"/>
    <w:rsid w:val="4FE918BF"/>
    <w:rsid w:val="4FE9429E"/>
    <w:rsid w:val="4FEB66A0"/>
    <w:rsid w:val="4FEE6D14"/>
    <w:rsid w:val="4FF05070"/>
    <w:rsid w:val="4FF218E7"/>
    <w:rsid w:val="4FF45922"/>
    <w:rsid w:val="4FF50A51"/>
    <w:rsid w:val="4FF67739"/>
    <w:rsid w:val="4FF93F2C"/>
    <w:rsid w:val="4FF9514A"/>
    <w:rsid w:val="4FF96B32"/>
    <w:rsid w:val="4FFE66D8"/>
    <w:rsid w:val="50036E2B"/>
    <w:rsid w:val="500B0DF4"/>
    <w:rsid w:val="501820D7"/>
    <w:rsid w:val="50251681"/>
    <w:rsid w:val="50265FF4"/>
    <w:rsid w:val="50272629"/>
    <w:rsid w:val="50296B22"/>
    <w:rsid w:val="502A1C58"/>
    <w:rsid w:val="502B00CD"/>
    <w:rsid w:val="502B3F6D"/>
    <w:rsid w:val="502B5B9F"/>
    <w:rsid w:val="502D4E75"/>
    <w:rsid w:val="502F7088"/>
    <w:rsid w:val="503224FB"/>
    <w:rsid w:val="50330F8F"/>
    <w:rsid w:val="5033328B"/>
    <w:rsid w:val="5036268A"/>
    <w:rsid w:val="5038428B"/>
    <w:rsid w:val="503A5FDF"/>
    <w:rsid w:val="503F6217"/>
    <w:rsid w:val="50403266"/>
    <w:rsid w:val="5042479B"/>
    <w:rsid w:val="50437410"/>
    <w:rsid w:val="50465F34"/>
    <w:rsid w:val="50466E9A"/>
    <w:rsid w:val="504911EC"/>
    <w:rsid w:val="504B3A19"/>
    <w:rsid w:val="504F236C"/>
    <w:rsid w:val="504F3172"/>
    <w:rsid w:val="50510E8E"/>
    <w:rsid w:val="50526EE0"/>
    <w:rsid w:val="50556BEA"/>
    <w:rsid w:val="50572D5D"/>
    <w:rsid w:val="50580E3F"/>
    <w:rsid w:val="50592548"/>
    <w:rsid w:val="505B36DD"/>
    <w:rsid w:val="505C330B"/>
    <w:rsid w:val="505E6DE9"/>
    <w:rsid w:val="50634020"/>
    <w:rsid w:val="506771B5"/>
    <w:rsid w:val="506F2DC8"/>
    <w:rsid w:val="506F4365"/>
    <w:rsid w:val="5072679B"/>
    <w:rsid w:val="507304C8"/>
    <w:rsid w:val="50766729"/>
    <w:rsid w:val="50792D2F"/>
    <w:rsid w:val="507E5741"/>
    <w:rsid w:val="50884174"/>
    <w:rsid w:val="50885CA0"/>
    <w:rsid w:val="50892A71"/>
    <w:rsid w:val="508A019C"/>
    <w:rsid w:val="508F0120"/>
    <w:rsid w:val="509C31B2"/>
    <w:rsid w:val="509E060C"/>
    <w:rsid w:val="509F281D"/>
    <w:rsid w:val="50A13F9D"/>
    <w:rsid w:val="50A85434"/>
    <w:rsid w:val="50A92651"/>
    <w:rsid w:val="50AE4527"/>
    <w:rsid w:val="50AE4DB0"/>
    <w:rsid w:val="50B35822"/>
    <w:rsid w:val="50B816E2"/>
    <w:rsid w:val="50B8258A"/>
    <w:rsid w:val="50B84C32"/>
    <w:rsid w:val="50BA362B"/>
    <w:rsid w:val="50BC3B88"/>
    <w:rsid w:val="50BC63DE"/>
    <w:rsid w:val="50CD5DEE"/>
    <w:rsid w:val="50D24391"/>
    <w:rsid w:val="50D32B61"/>
    <w:rsid w:val="50D51998"/>
    <w:rsid w:val="50D81FCD"/>
    <w:rsid w:val="50D8480F"/>
    <w:rsid w:val="50DC3C13"/>
    <w:rsid w:val="50E00929"/>
    <w:rsid w:val="50E337D7"/>
    <w:rsid w:val="50E37998"/>
    <w:rsid w:val="50E517C2"/>
    <w:rsid w:val="50E814C0"/>
    <w:rsid w:val="50EA1782"/>
    <w:rsid w:val="50EC05EE"/>
    <w:rsid w:val="50ED7C0E"/>
    <w:rsid w:val="50EE2718"/>
    <w:rsid w:val="50EF1ACA"/>
    <w:rsid w:val="50F11FCD"/>
    <w:rsid w:val="50F15DB0"/>
    <w:rsid w:val="50F454FD"/>
    <w:rsid w:val="50F46A00"/>
    <w:rsid w:val="50F51BBA"/>
    <w:rsid w:val="50F905AD"/>
    <w:rsid w:val="50FD13B2"/>
    <w:rsid w:val="510462BF"/>
    <w:rsid w:val="51091FFE"/>
    <w:rsid w:val="510C73C0"/>
    <w:rsid w:val="510F100B"/>
    <w:rsid w:val="510F66B1"/>
    <w:rsid w:val="51102354"/>
    <w:rsid w:val="51103AFA"/>
    <w:rsid w:val="511200A6"/>
    <w:rsid w:val="5112717E"/>
    <w:rsid w:val="51150E2A"/>
    <w:rsid w:val="511D59F0"/>
    <w:rsid w:val="511F07E8"/>
    <w:rsid w:val="51274DA9"/>
    <w:rsid w:val="51282D4D"/>
    <w:rsid w:val="512D72EA"/>
    <w:rsid w:val="51302231"/>
    <w:rsid w:val="51327881"/>
    <w:rsid w:val="51370032"/>
    <w:rsid w:val="51385D79"/>
    <w:rsid w:val="513922A7"/>
    <w:rsid w:val="513C0E11"/>
    <w:rsid w:val="513D17DC"/>
    <w:rsid w:val="51401E29"/>
    <w:rsid w:val="51412CC7"/>
    <w:rsid w:val="51420565"/>
    <w:rsid w:val="514A33C1"/>
    <w:rsid w:val="51531B22"/>
    <w:rsid w:val="51534A8D"/>
    <w:rsid w:val="51586ADA"/>
    <w:rsid w:val="515A7C11"/>
    <w:rsid w:val="515B4C46"/>
    <w:rsid w:val="51617923"/>
    <w:rsid w:val="516365BE"/>
    <w:rsid w:val="516536E0"/>
    <w:rsid w:val="516F3C77"/>
    <w:rsid w:val="51730C31"/>
    <w:rsid w:val="51744736"/>
    <w:rsid w:val="5174748D"/>
    <w:rsid w:val="51753E58"/>
    <w:rsid w:val="51766BED"/>
    <w:rsid w:val="5179552E"/>
    <w:rsid w:val="517A18FE"/>
    <w:rsid w:val="518315A5"/>
    <w:rsid w:val="518767C8"/>
    <w:rsid w:val="51892B1A"/>
    <w:rsid w:val="518A2928"/>
    <w:rsid w:val="518D51FF"/>
    <w:rsid w:val="518F08A8"/>
    <w:rsid w:val="51901E5A"/>
    <w:rsid w:val="51927FEB"/>
    <w:rsid w:val="5194382F"/>
    <w:rsid w:val="51966D42"/>
    <w:rsid w:val="5199463E"/>
    <w:rsid w:val="519A4335"/>
    <w:rsid w:val="519D1C36"/>
    <w:rsid w:val="519F7170"/>
    <w:rsid w:val="51A137D9"/>
    <w:rsid w:val="51A44E07"/>
    <w:rsid w:val="51A5711B"/>
    <w:rsid w:val="51AA2C39"/>
    <w:rsid w:val="51AB170F"/>
    <w:rsid w:val="51AC0C99"/>
    <w:rsid w:val="51AC3DA6"/>
    <w:rsid w:val="51AD30BE"/>
    <w:rsid w:val="51AE7C8B"/>
    <w:rsid w:val="51B942EA"/>
    <w:rsid w:val="51BA25F0"/>
    <w:rsid w:val="51BB1F87"/>
    <w:rsid w:val="51C32962"/>
    <w:rsid w:val="51C57C39"/>
    <w:rsid w:val="51C625F1"/>
    <w:rsid w:val="51C9551B"/>
    <w:rsid w:val="51CA77BB"/>
    <w:rsid w:val="51CC37EA"/>
    <w:rsid w:val="51D41541"/>
    <w:rsid w:val="51D436EE"/>
    <w:rsid w:val="51DF1D21"/>
    <w:rsid w:val="51E1011A"/>
    <w:rsid w:val="51E15405"/>
    <w:rsid w:val="51E51511"/>
    <w:rsid w:val="51E56027"/>
    <w:rsid w:val="51EB0831"/>
    <w:rsid w:val="51EB3FFE"/>
    <w:rsid w:val="51EC7E67"/>
    <w:rsid w:val="51FE3061"/>
    <w:rsid w:val="52001D41"/>
    <w:rsid w:val="52014C2A"/>
    <w:rsid w:val="52020751"/>
    <w:rsid w:val="520329A2"/>
    <w:rsid w:val="52064CD5"/>
    <w:rsid w:val="52083729"/>
    <w:rsid w:val="52087353"/>
    <w:rsid w:val="52094E9F"/>
    <w:rsid w:val="52103B7C"/>
    <w:rsid w:val="52123307"/>
    <w:rsid w:val="521621E0"/>
    <w:rsid w:val="521A16B8"/>
    <w:rsid w:val="521B4163"/>
    <w:rsid w:val="521B7D4A"/>
    <w:rsid w:val="521C3209"/>
    <w:rsid w:val="522646BC"/>
    <w:rsid w:val="522B457D"/>
    <w:rsid w:val="522B57E8"/>
    <w:rsid w:val="522E340F"/>
    <w:rsid w:val="522F40A4"/>
    <w:rsid w:val="52363799"/>
    <w:rsid w:val="523844B4"/>
    <w:rsid w:val="523B3152"/>
    <w:rsid w:val="523D48F2"/>
    <w:rsid w:val="523E153E"/>
    <w:rsid w:val="52441D08"/>
    <w:rsid w:val="52450C04"/>
    <w:rsid w:val="52452CA7"/>
    <w:rsid w:val="5246628D"/>
    <w:rsid w:val="52481122"/>
    <w:rsid w:val="524A1599"/>
    <w:rsid w:val="524A5E4E"/>
    <w:rsid w:val="524E359A"/>
    <w:rsid w:val="52502E1F"/>
    <w:rsid w:val="52506DE2"/>
    <w:rsid w:val="52530388"/>
    <w:rsid w:val="525306AA"/>
    <w:rsid w:val="52554011"/>
    <w:rsid w:val="52580677"/>
    <w:rsid w:val="525B5023"/>
    <w:rsid w:val="525C0A1C"/>
    <w:rsid w:val="525D519A"/>
    <w:rsid w:val="5261325A"/>
    <w:rsid w:val="5268561B"/>
    <w:rsid w:val="52685A80"/>
    <w:rsid w:val="52686FA9"/>
    <w:rsid w:val="526C7888"/>
    <w:rsid w:val="526D62DD"/>
    <w:rsid w:val="527300BA"/>
    <w:rsid w:val="527559D8"/>
    <w:rsid w:val="5278780F"/>
    <w:rsid w:val="5279775A"/>
    <w:rsid w:val="527D2098"/>
    <w:rsid w:val="527E7DCD"/>
    <w:rsid w:val="528057BB"/>
    <w:rsid w:val="52843319"/>
    <w:rsid w:val="5286171B"/>
    <w:rsid w:val="52907F70"/>
    <w:rsid w:val="52944D8C"/>
    <w:rsid w:val="529734C2"/>
    <w:rsid w:val="529A7950"/>
    <w:rsid w:val="529C1358"/>
    <w:rsid w:val="529C5D1D"/>
    <w:rsid w:val="529D1FEA"/>
    <w:rsid w:val="52A12984"/>
    <w:rsid w:val="52A64288"/>
    <w:rsid w:val="52A93BD6"/>
    <w:rsid w:val="52B27A3F"/>
    <w:rsid w:val="52B410A0"/>
    <w:rsid w:val="52BD7268"/>
    <w:rsid w:val="52BE0CEE"/>
    <w:rsid w:val="52BE5A67"/>
    <w:rsid w:val="52C27560"/>
    <w:rsid w:val="52C324B8"/>
    <w:rsid w:val="52C62C01"/>
    <w:rsid w:val="52C804F4"/>
    <w:rsid w:val="52C97068"/>
    <w:rsid w:val="52CA1C19"/>
    <w:rsid w:val="52D0574E"/>
    <w:rsid w:val="52D0646A"/>
    <w:rsid w:val="52D61610"/>
    <w:rsid w:val="52D87A53"/>
    <w:rsid w:val="52D9178A"/>
    <w:rsid w:val="52DA1DB3"/>
    <w:rsid w:val="52DF5AD5"/>
    <w:rsid w:val="52E0788F"/>
    <w:rsid w:val="52E21B77"/>
    <w:rsid w:val="52E22EDE"/>
    <w:rsid w:val="52E4349D"/>
    <w:rsid w:val="52E44AAC"/>
    <w:rsid w:val="52E66E08"/>
    <w:rsid w:val="52E77C34"/>
    <w:rsid w:val="52EC7961"/>
    <w:rsid w:val="52F267D2"/>
    <w:rsid w:val="52F50FCA"/>
    <w:rsid w:val="52F540CF"/>
    <w:rsid w:val="52FE30BB"/>
    <w:rsid w:val="5301101F"/>
    <w:rsid w:val="53056852"/>
    <w:rsid w:val="530A3307"/>
    <w:rsid w:val="530B4C1F"/>
    <w:rsid w:val="531824BA"/>
    <w:rsid w:val="531B0EC2"/>
    <w:rsid w:val="531B5152"/>
    <w:rsid w:val="531B5E13"/>
    <w:rsid w:val="531E576E"/>
    <w:rsid w:val="53251F57"/>
    <w:rsid w:val="5325726B"/>
    <w:rsid w:val="532731B6"/>
    <w:rsid w:val="53281C24"/>
    <w:rsid w:val="53282A49"/>
    <w:rsid w:val="53292F77"/>
    <w:rsid w:val="532A3DCC"/>
    <w:rsid w:val="53334500"/>
    <w:rsid w:val="53376B73"/>
    <w:rsid w:val="533872A7"/>
    <w:rsid w:val="53423F39"/>
    <w:rsid w:val="534457DF"/>
    <w:rsid w:val="534860C3"/>
    <w:rsid w:val="534B4B57"/>
    <w:rsid w:val="534D00D7"/>
    <w:rsid w:val="534D64BC"/>
    <w:rsid w:val="53524B4F"/>
    <w:rsid w:val="535279CE"/>
    <w:rsid w:val="535536AD"/>
    <w:rsid w:val="5356206E"/>
    <w:rsid w:val="53570C29"/>
    <w:rsid w:val="53573C16"/>
    <w:rsid w:val="5357733A"/>
    <w:rsid w:val="535C0877"/>
    <w:rsid w:val="535C7AF7"/>
    <w:rsid w:val="535E7EF5"/>
    <w:rsid w:val="536255E8"/>
    <w:rsid w:val="53665068"/>
    <w:rsid w:val="536A7DB5"/>
    <w:rsid w:val="536E79E7"/>
    <w:rsid w:val="5375123D"/>
    <w:rsid w:val="537538DF"/>
    <w:rsid w:val="537A142F"/>
    <w:rsid w:val="537C0524"/>
    <w:rsid w:val="537E5FC8"/>
    <w:rsid w:val="537F79E9"/>
    <w:rsid w:val="53800074"/>
    <w:rsid w:val="53817F82"/>
    <w:rsid w:val="53823351"/>
    <w:rsid w:val="5382608B"/>
    <w:rsid w:val="53850D98"/>
    <w:rsid w:val="53855743"/>
    <w:rsid w:val="5385700D"/>
    <w:rsid w:val="538B7794"/>
    <w:rsid w:val="538E02E8"/>
    <w:rsid w:val="538F0B31"/>
    <w:rsid w:val="538F697B"/>
    <w:rsid w:val="539062CF"/>
    <w:rsid w:val="53916EE4"/>
    <w:rsid w:val="53917B9B"/>
    <w:rsid w:val="53936C33"/>
    <w:rsid w:val="5395369D"/>
    <w:rsid w:val="53971A34"/>
    <w:rsid w:val="53977EDE"/>
    <w:rsid w:val="539E250B"/>
    <w:rsid w:val="53A41D90"/>
    <w:rsid w:val="53A47FFF"/>
    <w:rsid w:val="53A87FD2"/>
    <w:rsid w:val="53A905E9"/>
    <w:rsid w:val="53B21190"/>
    <w:rsid w:val="53B507AD"/>
    <w:rsid w:val="53BA72A6"/>
    <w:rsid w:val="53BE4245"/>
    <w:rsid w:val="53BE6C13"/>
    <w:rsid w:val="53C27591"/>
    <w:rsid w:val="53C55A1F"/>
    <w:rsid w:val="53C64C75"/>
    <w:rsid w:val="53C64D4E"/>
    <w:rsid w:val="53C95B61"/>
    <w:rsid w:val="53CE1277"/>
    <w:rsid w:val="53D402BD"/>
    <w:rsid w:val="53D7264D"/>
    <w:rsid w:val="53D76384"/>
    <w:rsid w:val="53E23C5D"/>
    <w:rsid w:val="53E460EC"/>
    <w:rsid w:val="53E76D28"/>
    <w:rsid w:val="53E91FD2"/>
    <w:rsid w:val="53EC3A55"/>
    <w:rsid w:val="53EC65C3"/>
    <w:rsid w:val="53EF45C5"/>
    <w:rsid w:val="53F21572"/>
    <w:rsid w:val="53F313A1"/>
    <w:rsid w:val="53F749BB"/>
    <w:rsid w:val="53FE483B"/>
    <w:rsid w:val="54056B08"/>
    <w:rsid w:val="540646E7"/>
    <w:rsid w:val="54066539"/>
    <w:rsid w:val="5407580B"/>
    <w:rsid w:val="5409564A"/>
    <w:rsid w:val="540D5E8B"/>
    <w:rsid w:val="541153E1"/>
    <w:rsid w:val="541620F0"/>
    <w:rsid w:val="54196FC1"/>
    <w:rsid w:val="541F7866"/>
    <w:rsid w:val="54207E6C"/>
    <w:rsid w:val="54213F55"/>
    <w:rsid w:val="54233BD4"/>
    <w:rsid w:val="54256BDB"/>
    <w:rsid w:val="54260CBD"/>
    <w:rsid w:val="542834C0"/>
    <w:rsid w:val="542B16DD"/>
    <w:rsid w:val="542B251C"/>
    <w:rsid w:val="542E277C"/>
    <w:rsid w:val="54312BF1"/>
    <w:rsid w:val="54376D27"/>
    <w:rsid w:val="543E1342"/>
    <w:rsid w:val="544432E8"/>
    <w:rsid w:val="54466824"/>
    <w:rsid w:val="544B05F4"/>
    <w:rsid w:val="544C0805"/>
    <w:rsid w:val="544C0BC7"/>
    <w:rsid w:val="545701C8"/>
    <w:rsid w:val="545858FF"/>
    <w:rsid w:val="5459534D"/>
    <w:rsid w:val="545A6F38"/>
    <w:rsid w:val="54636D45"/>
    <w:rsid w:val="54646034"/>
    <w:rsid w:val="546573FD"/>
    <w:rsid w:val="54667563"/>
    <w:rsid w:val="546B1F7A"/>
    <w:rsid w:val="546E3567"/>
    <w:rsid w:val="54731892"/>
    <w:rsid w:val="547344C1"/>
    <w:rsid w:val="5474081F"/>
    <w:rsid w:val="54765497"/>
    <w:rsid w:val="54766BB4"/>
    <w:rsid w:val="547769DF"/>
    <w:rsid w:val="547A6CAE"/>
    <w:rsid w:val="547E2446"/>
    <w:rsid w:val="547F7384"/>
    <w:rsid w:val="548048B3"/>
    <w:rsid w:val="54866B9B"/>
    <w:rsid w:val="548B169B"/>
    <w:rsid w:val="548B66F3"/>
    <w:rsid w:val="548E79A8"/>
    <w:rsid w:val="54906A70"/>
    <w:rsid w:val="5491191B"/>
    <w:rsid w:val="54940190"/>
    <w:rsid w:val="54947E22"/>
    <w:rsid w:val="5496553D"/>
    <w:rsid w:val="549A59A9"/>
    <w:rsid w:val="54A01A7A"/>
    <w:rsid w:val="54A06516"/>
    <w:rsid w:val="54AB452F"/>
    <w:rsid w:val="54AF74BE"/>
    <w:rsid w:val="54B40D35"/>
    <w:rsid w:val="54B607B2"/>
    <w:rsid w:val="54B72889"/>
    <w:rsid w:val="54BF1AEC"/>
    <w:rsid w:val="54C15499"/>
    <w:rsid w:val="54C35688"/>
    <w:rsid w:val="54C911B0"/>
    <w:rsid w:val="54C97B07"/>
    <w:rsid w:val="54CC68D1"/>
    <w:rsid w:val="54CE2507"/>
    <w:rsid w:val="54CF576C"/>
    <w:rsid w:val="54D3763F"/>
    <w:rsid w:val="54D95AD1"/>
    <w:rsid w:val="54E20D7D"/>
    <w:rsid w:val="54E335EB"/>
    <w:rsid w:val="54E40472"/>
    <w:rsid w:val="54E755E3"/>
    <w:rsid w:val="54EA6019"/>
    <w:rsid w:val="54EB1714"/>
    <w:rsid w:val="54EB44DF"/>
    <w:rsid w:val="54EE4F47"/>
    <w:rsid w:val="54F00BDD"/>
    <w:rsid w:val="54F22EDF"/>
    <w:rsid w:val="54F2537A"/>
    <w:rsid w:val="54F567BB"/>
    <w:rsid w:val="54F601AB"/>
    <w:rsid w:val="54F67D72"/>
    <w:rsid w:val="54F81C56"/>
    <w:rsid w:val="55041C7D"/>
    <w:rsid w:val="550443F5"/>
    <w:rsid w:val="55052B6B"/>
    <w:rsid w:val="55056CC9"/>
    <w:rsid w:val="55062FED"/>
    <w:rsid w:val="551146EE"/>
    <w:rsid w:val="5516316E"/>
    <w:rsid w:val="55166980"/>
    <w:rsid w:val="55181CD2"/>
    <w:rsid w:val="55185613"/>
    <w:rsid w:val="551B3523"/>
    <w:rsid w:val="551D7F87"/>
    <w:rsid w:val="55230C03"/>
    <w:rsid w:val="55237752"/>
    <w:rsid w:val="55243103"/>
    <w:rsid w:val="55282FAE"/>
    <w:rsid w:val="55287398"/>
    <w:rsid w:val="55312F4E"/>
    <w:rsid w:val="55343ACC"/>
    <w:rsid w:val="553479DB"/>
    <w:rsid w:val="553A226A"/>
    <w:rsid w:val="554222A0"/>
    <w:rsid w:val="554646B7"/>
    <w:rsid w:val="55474BFE"/>
    <w:rsid w:val="55494873"/>
    <w:rsid w:val="554B6A37"/>
    <w:rsid w:val="554D6F5E"/>
    <w:rsid w:val="555528CA"/>
    <w:rsid w:val="555573C6"/>
    <w:rsid w:val="5556045C"/>
    <w:rsid w:val="555642D9"/>
    <w:rsid w:val="55594941"/>
    <w:rsid w:val="555A5466"/>
    <w:rsid w:val="555A759A"/>
    <w:rsid w:val="555B52AD"/>
    <w:rsid w:val="555E0C01"/>
    <w:rsid w:val="555E2489"/>
    <w:rsid w:val="556201B6"/>
    <w:rsid w:val="5567765E"/>
    <w:rsid w:val="5568718D"/>
    <w:rsid w:val="556A09BB"/>
    <w:rsid w:val="556F5ADF"/>
    <w:rsid w:val="55740D3C"/>
    <w:rsid w:val="557837FF"/>
    <w:rsid w:val="557F2164"/>
    <w:rsid w:val="55847531"/>
    <w:rsid w:val="5587536B"/>
    <w:rsid w:val="55886853"/>
    <w:rsid w:val="558D2A65"/>
    <w:rsid w:val="5593363B"/>
    <w:rsid w:val="559476D6"/>
    <w:rsid w:val="5599528F"/>
    <w:rsid w:val="55996991"/>
    <w:rsid w:val="559A35A5"/>
    <w:rsid w:val="559C7C71"/>
    <w:rsid w:val="559E3A5B"/>
    <w:rsid w:val="55A02BA2"/>
    <w:rsid w:val="55A135CC"/>
    <w:rsid w:val="55A2207C"/>
    <w:rsid w:val="55AB29DB"/>
    <w:rsid w:val="55AE45AF"/>
    <w:rsid w:val="55AF7AD4"/>
    <w:rsid w:val="55B33D81"/>
    <w:rsid w:val="55BB65AB"/>
    <w:rsid w:val="55C90486"/>
    <w:rsid w:val="55D01D97"/>
    <w:rsid w:val="55D24061"/>
    <w:rsid w:val="55DB4F91"/>
    <w:rsid w:val="55DC573A"/>
    <w:rsid w:val="55DD666F"/>
    <w:rsid w:val="55DF0DD8"/>
    <w:rsid w:val="55E0183A"/>
    <w:rsid w:val="55E07810"/>
    <w:rsid w:val="55E25836"/>
    <w:rsid w:val="55E4057D"/>
    <w:rsid w:val="55E85188"/>
    <w:rsid w:val="55E9733B"/>
    <w:rsid w:val="55F01F81"/>
    <w:rsid w:val="55F127A6"/>
    <w:rsid w:val="55F60211"/>
    <w:rsid w:val="55F67E4A"/>
    <w:rsid w:val="55F9695D"/>
    <w:rsid w:val="55FB25BC"/>
    <w:rsid w:val="55FD0F39"/>
    <w:rsid w:val="55FD10D9"/>
    <w:rsid w:val="55FD5F18"/>
    <w:rsid w:val="56015565"/>
    <w:rsid w:val="560204B0"/>
    <w:rsid w:val="560350CD"/>
    <w:rsid w:val="5603546B"/>
    <w:rsid w:val="56045CDA"/>
    <w:rsid w:val="56057031"/>
    <w:rsid w:val="560741E7"/>
    <w:rsid w:val="56080A51"/>
    <w:rsid w:val="56092AB8"/>
    <w:rsid w:val="560B4DC0"/>
    <w:rsid w:val="56113C70"/>
    <w:rsid w:val="561A3C18"/>
    <w:rsid w:val="56207D94"/>
    <w:rsid w:val="56215F4E"/>
    <w:rsid w:val="5627047C"/>
    <w:rsid w:val="56273A3E"/>
    <w:rsid w:val="56285283"/>
    <w:rsid w:val="562B42A2"/>
    <w:rsid w:val="562D1FBB"/>
    <w:rsid w:val="562E029E"/>
    <w:rsid w:val="562F5AF7"/>
    <w:rsid w:val="56311EFB"/>
    <w:rsid w:val="56357C6F"/>
    <w:rsid w:val="56391A65"/>
    <w:rsid w:val="563C2C1C"/>
    <w:rsid w:val="563F27F5"/>
    <w:rsid w:val="56415242"/>
    <w:rsid w:val="56423FF4"/>
    <w:rsid w:val="56464D57"/>
    <w:rsid w:val="5648061F"/>
    <w:rsid w:val="56495356"/>
    <w:rsid w:val="564970AE"/>
    <w:rsid w:val="564974D2"/>
    <w:rsid w:val="564B68E9"/>
    <w:rsid w:val="564C708F"/>
    <w:rsid w:val="56512342"/>
    <w:rsid w:val="56520846"/>
    <w:rsid w:val="56523F52"/>
    <w:rsid w:val="5652531D"/>
    <w:rsid w:val="56567803"/>
    <w:rsid w:val="56572464"/>
    <w:rsid w:val="56627080"/>
    <w:rsid w:val="5668522E"/>
    <w:rsid w:val="566A3CF8"/>
    <w:rsid w:val="566C3F13"/>
    <w:rsid w:val="566D6701"/>
    <w:rsid w:val="56740179"/>
    <w:rsid w:val="56745085"/>
    <w:rsid w:val="56750B2D"/>
    <w:rsid w:val="56780861"/>
    <w:rsid w:val="567E6CA1"/>
    <w:rsid w:val="567E7A3F"/>
    <w:rsid w:val="568816BE"/>
    <w:rsid w:val="56891695"/>
    <w:rsid w:val="568A02D9"/>
    <w:rsid w:val="569216EE"/>
    <w:rsid w:val="5694577E"/>
    <w:rsid w:val="56947AF6"/>
    <w:rsid w:val="56990C6F"/>
    <w:rsid w:val="569B2F0A"/>
    <w:rsid w:val="569D3A6D"/>
    <w:rsid w:val="569D7CA3"/>
    <w:rsid w:val="569E3878"/>
    <w:rsid w:val="569F45B1"/>
    <w:rsid w:val="56A308F6"/>
    <w:rsid w:val="56A3249B"/>
    <w:rsid w:val="56A37ED2"/>
    <w:rsid w:val="56A4693C"/>
    <w:rsid w:val="56A5006C"/>
    <w:rsid w:val="56A761FB"/>
    <w:rsid w:val="56A84809"/>
    <w:rsid w:val="56AB7B79"/>
    <w:rsid w:val="56AD4019"/>
    <w:rsid w:val="56AD5781"/>
    <w:rsid w:val="56B14FD4"/>
    <w:rsid w:val="56B27919"/>
    <w:rsid w:val="56B64A09"/>
    <w:rsid w:val="56BA2DFB"/>
    <w:rsid w:val="56C03D11"/>
    <w:rsid w:val="56C8377C"/>
    <w:rsid w:val="56CA4142"/>
    <w:rsid w:val="56CF5348"/>
    <w:rsid w:val="56D86F4D"/>
    <w:rsid w:val="56D94E4F"/>
    <w:rsid w:val="56D951D8"/>
    <w:rsid w:val="56DA29A0"/>
    <w:rsid w:val="56DC2E10"/>
    <w:rsid w:val="56DC5C9B"/>
    <w:rsid w:val="56DF489F"/>
    <w:rsid w:val="56E06DC9"/>
    <w:rsid w:val="56E7722C"/>
    <w:rsid w:val="56EB5FCC"/>
    <w:rsid w:val="56EC5D96"/>
    <w:rsid w:val="56F11809"/>
    <w:rsid w:val="56F17E33"/>
    <w:rsid w:val="56F4310E"/>
    <w:rsid w:val="56F55DF1"/>
    <w:rsid w:val="56F60468"/>
    <w:rsid w:val="56F67340"/>
    <w:rsid w:val="56F75A64"/>
    <w:rsid w:val="570407B3"/>
    <w:rsid w:val="5707296C"/>
    <w:rsid w:val="57076AE4"/>
    <w:rsid w:val="57084518"/>
    <w:rsid w:val="570C2EB3"/>
    <w:rsid w:val="570C322B"/>
    <w:rsid w:val="570C69E5"/>
    <w:rsid w:val="57102D1C"/>
    <w:rsid w:val="571356E7"/>
    <w:rsid w:val="57145D1B"/>
    <w:rsid w:val="57167D35"/>
    <w:rsid w:val="571C54DA"/>
    <w:rsid w:val="572039BA"/>
    <w:rsid w:val="57211865"/>
    <w:rsid w:val="57224166"/>
    <w:rsid w:val="57244B18"/>
    <w:rsid w:val="572A2067"/>
    <w:rsid w:val="572D4C03"/>
    <w:rsid w:val="572F7453"/>
    <w:rsid w:val="57316919"/>
    <w:rsid w:val="57323D7B"/>
    <w:rsid w:val="57362863"/>
    <w:rsid w:val="57381399"/>
    <w:rsid w:val="573B3F18"/>
    <w:rsid w:val="573D37C7"/>
    <w:rsid w:val="573F25DC"/>
    <w:rsid w:val="57412551"/>
    <w:rsid w:val="57413D20"/>
    <w:rsid w:val="57460FC5"/>
    <w:rsid w:val="57476929"/>
    <w:rsid w:val="57510A29"/>
    <w:rsid w:val="5753543D"/>
    <w:rsid w:val="57535B4D"/>
    <w:rsid w:val="57545365"/>
    <w:rsid w:val="575501F6"/>
    <w:rsid w:val="575762B2"/>
    <w:rsid w:val="57587A4E"/>
    <w:rsid w:val="575E73EF"/>
    <w:rsid w:val="5761765F"/>
    <w:rsid w:val="57634264"/>
    <w:rsid w:val="57634C9C"/>
    <w:rsid w:val="57652CF5"/>
    <w:rsid w:val="576B51CE"/>
    <w:rsid w:val="57715DBB"/>
    <w:rsid w:val="577723F8"/>
    <w:rsid w:val="57775C20"/>
    <w:rsid w:val="57785FCF"/>
    <w:rsid w:val="577A519D"/>
    <w:rsid w:val="577D1F49"/>
    <w:rsid w:val="57802398"/>
    <w:rsid w:val="5782349E"/>
    <w:rsid w:val="57870EA7"/>
    <w:rsid w:val="578B11C0"/>
    <w:rsid w:val="57903848"/>
    <w:rsid w:val="57933EFB"/>
    <w:rsid w:val="579345B0"/>
    <w:rsid w:val="579775FD"/>
    <w:rsid w:val="579D74D7"/>
    <w:rsid w:val="57A103F6"/>
    <w:rsid w:val="57A56542"/>
    <w:rsid w:val="57A9530D"/>
    <w:rsid w:val="57AC6CD5"/>
    <w:rsid w:val="57AF0374"/>
    <w:rsid w:val="57B147E2"/>
    <w:rsid w:val="57B35597"/>
    <w:rsid w:val="57B409A3"/>
    <w:rsid w:val="57B64E25"/>
    <w:rsid w:val="57BA484F"/>
    <w:rsid w:val="57C302DF"/>
    <w:rsid w:val="57C36FE8"/>
    <w:rsid w:val="57C557BF"/>
    <w:rsid w:val="57C82E63"/>
    <w:rsid w:val="57CA6A3D"/>
    <w:rsid w:val="57CB6934"/>
    <w:rsid w:val="57CC7CFC"/>
    <w:rsid w:val="57CD12FC"/>
    <w:rsid w:val="57CD6880"/>
    <w:rsid w:val="57CE6D35"/>
    <w:rsid w:val="57D17383"/>
    <w:rsid w:val="57D402D9"/>
    <w:rsid w:val="57D86D85"/>
    <w:rsid w:val="57D874FA"/>
    <w:rsid w:val="57D94940"/>
    <w:rsid w:val="57DE5058"/>
    <w:rsid w:val="57DF18C2"/>
    <w:rsid w:val="57DF79FE"/>
    <w:rsid w:val="57E53835"/>
    <w:rsid w:val="57E553DC"/>
    <w:rsid w:val="57E66A96"/>
    <w:rsid w:val="57E714FF"/>
    <w:rsid w:val="57EB796E"/>
    <w:rsid w:val="57EB7B3D"/>
    <w:rsid w:val="57ED0560"/>
    <w:rsid w:val="57ED2BA5"/>
    <w:rsid w:val="57EF510A"/>
    <w:rsid w:val="57EF6871"/>
    <w:rsid w:val="57F25AEE"/>
    <w:rsid w:val="57F26D20"/>
    <w:rsid w:val="57F27058"/>
    <w:rsid w:val="57F344CA"/>
    <w:rsid w:val="57F85859"/>
    <w:rsid w:val="57FA208C"/>
    <w:rsid w:val="57FB4C79"/>
    <w:rsid w:val="57FC2DCF"/>
    <w:rsid w:val="57FF03BC"/>
    <w:rsid w:val="5806770C"/>
    <w:rsid w:val="580D60DA"/>
    <w:rsid w:val="58106FF3"/>
    <w:rsid w:val="58121786"/>
    <w:rsid w:val="581503CA"/>
    <w:rsid w:val="58150F6C"/>
    <w:rsid w:val="5815274A"/>
    <w:rsid w:val="581707BE"/>
    <w:rsid w:val="581749A1"/>
    <w:rsid w:val="581A61A4"/>
    <w:rsid w:val="581C588F"/>
    <w:rsid w:val="581D67FF"/>
    <w:rsid w:val="58235FFE"/>
    <w:rsid w:val="58240039"/>
    <w:rsid w:val="58261B62"/>
    <w:rsid w:val="5828231D"/>
    <w:rsid w:val="5828534F"/>
    <w:rsid w:val="582A562E"/>
    <w:rsid w:val="582F5FB6"/>
    <w:rsid w:val="58331278"/>
    <w:rsid w:val="583473C6"/>
    <w:rsid w:val="58363A2F"/>
    <w:rsid w:val="5836479E"/>
    <w:rsid w:val="583C0CE0"/>
    <w:rsid w:val="58431724"/>
    <w:rsid w:val="58446A9A"/>
    <w:rsid w:val="58457702"/>
    <w:rsid w:val="58483BB9"/>
    <w:rsid w:val="584B03CA"/>
    <w:rsid w:val="584B5466"/>
    <w:rsid w:val="584C6D58"/>
    <w:rsid w:val="585070B3"/>
    <w:rsid w:val="58512D2C"/>
    <w:rsid w:val="58580733"/>
    <w:rsid w:val="585947D2"/>
    <w:rsid w:val="585B0AF2"/>
    <w:rsid w:val="58612BEE"/>
    <w:rsid w:val="58616738"/>
    <w:rsid w:val="5862258B"/>
    <w:rsid w:val="58663740"/>
    <w:rsid w:val="586929A0"/>
    <w:rsid w:val="58727145"/>
    <w:rsid w:val="58750025"/>
    <w:rsid w:val="58750699"/>
    <w:rsid w:val="587652A5"/>
    <w:rsid w:val="587A0C57"/>
    <w:rsid w:val="587A396A"/>
    <w:rsid w:val="587A5B16"/>
    <w:rsid w:val="5883600F"/>
    <w:rsid w:val="588537E9"/>
    <w:rsid w:val="588A453B"/>
    <w:rsid w:val="588D790E"/>
    <w:rsid w:val="588E6E4E"/>
    <w:rsid w:val="588E7339"/>
    <w:rsid w:val="5897427E"/>
    <w:rsid w:val="589A4FD8"/>
    <w:rsid w:val="589C706B"/>
    <w:rsid w:val="589E2837"/>
    <w:rsid w:val="589E634B"/>
    <w:rsid w:val="589F6C4E"/>
    <w:rsid w:val="58A420BB"/>
    <w:rsid w:val="58A42537"/>
    <w:rsid w:val="58A61985"/>
    <w:rsid w:val="58A77D4F"/>
    <w:rsid w:val="58A86125"/>
    <w:rsid w:val="58AA3787"/>
    <w:rsid w:val="58AB286C"/>
    <w:rsid w:val="58B61361"/>
    <w:rsid w:val="58B82186"/>
    <w:rsid w:val="58C12721"/>
    <w:rsid w:val="58C33F21"/>
    <w:rsid w:val="58C40546"/>
    <w:rsid w:val="58C4489B"/>
    <w:rsid w:val="58CE159F"/>
    <w:rsid w:val="58CE4E2E"/>
    <w:rsid w:val="58D525D2"/>
    <w:rsid w:val="58D82FD8"/>
    <w:rsid w:val="58DB090B"/>
    <w:rsid w:val="58DB3A85"/>
    <w:rsid w:val="58DD3EFB"/>
    <w:rsid w:val="58DD5DB2"/>
    <w:rsid w:val="58DE460F"/>
    <w:rsid w:val="58DE4F52"/>
    <w:rsid w:val="58E02DD4"/>
    <w:rsid w:val="58E72505"/>
    <w:rsid w:val="58E72A25"/>
    <w:rsid w:val="58E87853"/>
    <w:rsid w:val="58ED40F8"/>
    <w:rsid w:val="58F15EA6"/>
    <w:rsid w:val="58F5169C"/>
    <w:rsid w:val="58F72562"/>
    <w:rsid w:val="58F90A71"/>
    <w:rsid w:val="58FF3D72"/>
    <w:rsid w:val="590426ED"/>
    <w:rsid w:val="590752E6"/>
    <w:rsid w:val="59081221"/>
    <w:rsid w:val="59093B93"/>
    <w:rsid w:val="590A0B28"/>
    <w:rsid w:val="590E5ED4"/>
    <w:rsid w:val="59156F72"/>
    <w:rsid w:val="59157321"/>
    <w:rsid w:val="591E199A"/>
    <w:rsid w:val="59221E25"/>
    <w:rsid w:val="59256393"/>
    <w:rsid w:val="592C69EF"/>
    <w:rsid w:val="5936048A"/>
    <w:rsid w:val="593723E9"/>
    <w:rsid w:val="593B1DFD"/>
    <w:rsid w:val="593B79AE"/>
    <w:rsid w:val="593F3BAC"/>
    <w:rsid w:val="59417385"/>
    <w:rsid w:val="59464816"/>
    <w:rsid w:val="594720F8"/>
    <w:rsid w:val="594D1490"/>
    <w:rsid w:val="594D5A49"/>
    <w:rsid w:val="59503CFB"/>
    <w:rsid w:val="59541DB1"/>
    <w:rsid w:val="59542C7E"/>
    <w:rsid w:val="595705BB"/>
    <w:rsid w:val="595A121E"/>
    <w:rsid w:val="595D7C98"/>
    <w:rsid w:val="59636235"/>
    <w:rsid w:val="596402FD"/>
    <w:rsid w:val="59660788"/>
    <w:rsid w:val="59664CA8"/>
    <w:rsid w:val="596822A8"/>
    <w:rsid w:val="596B4A27"/>
    <w:rsid w:val="596D38C6"/>
    <w:rsid w:val="5972494A"/>
    <w:rsid w:val="59755697"/>
    <w:rsid w:val="59794244"/>
    <w:rsid w:val="597D3B2D"/>
    <w:rsid w:val="59804715"/>
    <w:rsid w:val="59811195"/>
    <w:rsid w:val="5988428D"/>
    <w:rsid w:val="598C79F1"/>
    <w:rsid w:val="59902CE5"/>
    <w:rsid w:val="59911EA4"/>
    <w:rsid w:val="59927840"/>
    <w:rsid w:val="599322AB"/>
    <w:rsid w:val="5997524D"/>
    <w:rsid w:val="59983E42"/>
    <w:rsid w:val="599964D7"/>
    <w:rsid w:val="599C333F"/>
    <w:rsid w:val="599D777F"/>
    <w:rsid w:val="599E0CD1"/>
    <w:rsid w:val="599E3C4D"/>
    <w:rsid w:val="599F4A5A"/>
    <w:rsid w:val="59A1440F"/>
    <w:rsid w:val="59A47335"/>
    <w:rsid w:val="59A56E6F"/>
    <w:rsid w:val="59A92AFD"/>
    <w:rsid w:val="59A97521"/>
    <w:rsid w:val="59AA406D"/>
    <w:rsid w:val="59AC16D6"/>
    <w:rsid w:val="59AC6FC4"/>
    <w:rsid w:val="59AD1FB1"/>
    <w:rsid w:val="59AD5FD6"/>
    <w:rsid w:val="59AF67B7"/>
    <w:rsid w:val="59AF7509"/>
    <w:rsid w:val="59AF7954"/>
    <w:rsid w:val="59B153AE"/>
    <w:rsid w:val="59BA63B9"/>
    <w:rsid w:val="59BC415F"/>
    <w:rsid w:val="59C05356"/>
    <w:rsid w:val="59C17811"/>
    <w:rsid w:val="59C75644"/>
    <w:rsid w:val="59C92E8A"/>
    <w:rsid w:val="59CA11C2"/>
    <w:rsid w:val="59CA5163"/>
    <w:rsid w:val="59D11367"/>
    <w:rsid w:val="59D91F72"/>
    <w:rsid w:val="59D94B74"/>
    <w:rsid w:val="59DC714A"/>
    <w:rsid w:val="59E05570"/>
    <w:rsid w:val="59E4637C"/>
    <w:rsid w:val="59E9187E"/>
    <w:rsid w:val="59E936ED"/>
    <w:rsid w:val="59EE610E"/>
    <w:rsid w:val="59F62005"/>
    <w:rsid w:val="59F9394D"/>
    <w:rsid w:val="59FB12D9"/>
    <w:rsid w:val="5A097587"/>
    <w:rsid w:val="5A0A0F0A"/>
    <w:rsid w:val="5A0C4E68"/>
    <w:rsid w:val="5A0E17B8"/>
    <w:rsid w:val="5A0E4D1C"/>
    <w:rsid w:val="5A1166B8"/>
    <w:rsid w:val="5A121851"/>
    <w:rsid w:val="5A1359F0"/>
    <w:rsid w:val="5A176B3E"/>
    <w:rsid w:val="5A1B5001"/>
    <w:rsid w:val="5A2060B8"/>
    <w:rsid w:val="5A233DA1"/>
    <w:rsid w:val="5A28415E"/>
    <w:rsid w:val="5A315D30"/>
    <w:rsid w:val="5A3379CE"/>
    <w:rsid w:val="5A34581A"/>
    <w:rsid w:val="5A37132D"/>
    <w:rsid w:val="5A377DF9"/>
    <w:rsid w:val="5A397423"/>
    <w:rsid w:val="5A402986"/>
    <w:rsid w:val="5A426290"/>
    <w:rsid w:val="5A461343"/>
    <w:rsid w:val="5A4A3DE1"/>
    <w:rsid w:val="5A4A61B7"/>
    <w:rsid w:val="5A4B0243"/>
    <w:rsid w:val="5A4D2C22"/>
    <w:rsid w:val="5A5248E2"/>
    <w:rsid w:val="5A5454E0"/>
    <w:rsid w:val="5A6B1A2A"/>
    <w:rsid w:val="5A6B325A"/>
    <w:rsid w:val="5A6D4F3F"/>
    <w:rsid w:val="5A6F5251"/>
    <w:rsid w:val="5A716908"/>
    <w:rsid w:val="5A7E604D"/>
    <w:rsid w:val="5A8050C9"/>
    <w:rsid w:val="5A814A3E"/>
    <w:rsid w:val="5A816D4C"/>
    <w:rsid w:val="5A84684F"/>
    <w:rsid w:val="5A85661C"/>
    <w:rsid w:val="5A874949"/>
    <w:rsid w:val="5A8D3638"/>
    <w:rsid w:val="5A8E75F6"/>
    <w:rsid w:val="5A901B99"/>
    <w:rsid w:val="5A9466C9"/>
    <w:rsid w:val="5A9521C4"/>
    <w:rsid w:val="5A9A51E0"/>
    <w:rsid w:val="5AA21EEB"/>
    <w:rsid w:val="5AA26392"/>
    <w:rsid w:val="5AA5486B"/>
    <w:rsid w:val="5AA95DD6"/>
    <w:rsid w:val="5AAA7163"/>
    <w:rsid w:val="5AAC577B"/>
    <w:rsid w:val="5AAF767E"/>
    <w:rsid w:val="5AB1416A"/>
    <w:rsid w:val="5AB1746F"/>
    <w:rsid w:val="5AB37404"/>
    <w:rsid w:val="5AB67BB1"/>
    <w:rsid w:val="5ABF2F6E"/>
    <w:rsid w:val="5AC238D9"/>
    <w:rsid w:val="5AC23DB0"/>
    <w:rsid w:val="5AC747D0"/>
    <w:rsid w:val="5ACB7E7A"/>
    <w:rsid w:val="5ACC423E"/>
    <w:rsid w:val="5ACD498A"/>
    <w:rsid w:val="5AD137A3"/>
    <w:rsid w:val="5AD74B0E"/>
    <w:rsid w:val="5AD75ED4"/>
    <w:rsid w:val="5ADF122E"/>
    <w:rsid w:val="5AE137CE"/>
    <w:rsid w:val="5AE204A2"/>
    <w:rsid w:val="5AE252AD"/>
    <w:rsid w:val="5AE27F20"/>
    <w:rsid w:val="5AE3168A"/>
    <w:rsid w:val="5AE331B5"/>
    <w:rsid w:val="5AE56D54"/>
    <w:rsid w:val="5AE81A6D"/>
    <w:rsid w:val="5AEB387E"/>
    <w:rsid w:val="5AEC7DC2"/>
    <w:rsid w:val="5AED0157"/>
    <w:rsid w:val="5AF07FF7"/>
    <w:rsid w:val="5AF106A2"/>
    <w:rsid w:val="5AF17262"/>
    <w:rsid w:val="5AF30937"/>
    <w:rsid w:val="5AF422E5"/>
    <w:rsid w:val="5AF8702C"/>
    <w:rsid w:val="5AFB1163"/>
    <w:rsid w:val="5AFE551B"/>
    <w:rsid w:val="5AFF18E6"/>
    <w:rsid w:val="5B0400AE"/>
    <w:rsid w:val="5B056B7B"/>
    <w:rsid w:val="5B090659"/>
    <w:rsid w:val="5B0A4829"/>
    <w:rsid w:val="5B0A6135"/>
    <w:rsid w:val="5B0B005D"/>
    <w:rsid w:val="5B0E2CB9"/>
    <w:rsid w:val="5B1521A5"/>
    <w:rsid w:val="5B167268"/>
    <w:rsid w:val="5B18717C"/>
    <w:rsid w:val="5B213333"/>
    <w:rsid w:val="5B213BF1"/>
    <w:rsid w:val="5B26542E"/>
    <w:rsid w:val="5B26703D"/>
    <w:rsid w:val="5B2700D3"/>
    <w:rsid w:val="5B283C11"/>
    <w:rsid w:val="5B290F7C"/>
    <w:rsid w:val="5B30071C"/>
    <w:rsid w:val="5B302637"/>
    <w:rsid w:val="5B317495"/>
    <w:rsid w:val="5B3226BF"/>
    <w:rsid w:val="5B39395E"/>
    <w:rsid w:val="5B3F1D6E"/>
    <w:rsid w:val="5B45602F"/>
    <w:rsid w:val="5B480281"/>
    <w:rsid w:val="5B4A7F30"/>
    <w:rsid w:val="5B4E1EAA"/>
    <w:rsid w:val="5B4F47C0"/>
    <w:rsid w:val="5B512B1F"/>
    <w:rsid w:val="5B5847D0"/>
    <w:rsid w:val="5B5C5CAB"/>
    <w:rsid w:val="5B64140D"/>
    <w:rsid w:val="5B65426C"/>
    <w:rsid w:val="5B66536A"/>
    <w:rsid w:val="5B681776"/>
    <w:rsid w:val="5B6B0857"/>
    <w:rsid w:val="5B780D47"/>
    <w:rsid w:val="5B7849C0"/>
    <w:rsid w:val="5B787932"/>
    <w:rsid w:val="5B7F23D9"/>
    <w:rsid w:val="5B851F4B"/>
    <w:rsid w:val="5B8856B5"/>
    <w:rsid w:val="5B8E25E3"/>
    <w:rsid w:val="5B901D11"/>
    <w:rsid w:val="5B921A6A"/>
    <w:rsid w:val="5B92398E"/>
    <w:rsid w:val="5B94646D"/>
    <w:rsid w:val="5B976D74"/>
    <w:rsid w:val="5B9A01CA"/>
    <w:rsid w:val="5B9B2638"/>
    <w:rsid w:val="5B9D77C8"/>
    <w:rsid w:val="5BA15D70"/>
    <w:rsid w:val="5BA2517E"/>
    <w:rsid w:val="5BA40BC6"/>
    <w:rsid w:val="5BAB5ACE"/>
    <w:rsid w:val="5BAE57BD"/>
    <w:rsid w:val="5BB565A4"/>
    <w:rsid w:val="5BB56F5B"/>
    <w:rsid w:val="5BB57E59"/>
    <w:rsid w:val="5BB774B5"/>
    <w:rsid w:val="5BB847EE"/>
    <w:rsid w:val="5BB92598"/>
    <w:rsid w:val="5BBA781F"/>
    <w:rsid w:val="5BBB6554"/>
    <w:rsid w:val="5BC11D32"/>
    <w:rsid w:val="5BC346D2"/>
    <w:rsid w:val="5BCC4427"/>
    <w:rsid w:val="5BCF500F"/>
    <w:rsid w:val="5BCF621C"/>
    <w:rsid w:val="5BD46512"/>
    <w:rsid w:val="5BDD40CD"/>
    <w:rsid w:val="5BDF2511"/>
    <w:rsid w:val="5BE25D8C"/>
    <w:rsid w:val="5BE5346D"/>
    <w:rsid w:val="5BE55973"/>
    <w:rsid w:val="5BEA798D"/>
    <w:rsid w:val="5BED0853"/>
    <w:rsid w:val="5BEF78D4"/>
    <w:rsid w:val="5BF243F2"/>
    <w:rsid w:val="5BF25BAE"/>
    <w:rsid w:val="5BF26431"/>
    <w:rsid w:val="5BF7262C"/>
    <w:rsid w:val="5BF8205D"/>
    <w:rsid w:val="5BF852C2"/>
    <w:rsid w:val="5BFA5F76"/>
    <w:rsid w:val="5BFE4E21"/>
    <w:rsid w:val="5BFF7481"/>
    <w:rsid w:val="5C006D9C"/>
    <w:rsid w:val="5C01190A"/>
    <w:rsid w:val="5C063CA3"/>
    <w:rsid w:val="5C066528"/>
    <w:rsid w:val="5C090A1A"/>
    <w:rsid w:val="5C0C57BF"/>
    <w:rsid w:val="5C0F2133"/>
    <w:rsid w:val="5C116FE0"/>
    <w:rsid w:val="5C1301EA"/>
    <w:rsid w:val="5C185A20"/>
    <w:rsid w:val="5C1A31E5"/>
    <w:rsid w:val="5C1C7139"/>
    <w:rsid w:val="5C213348"/>
    <w:rsid w:val="5C224BD6"/>
    <w:rsid w:val="5C2351CA"/>
    <w:rsid w:val="5C24135A"/>
    <w:rsid w:val="5C263D53"/>
    <w:rsid w:val="5C2A7696"/>
    <w:rsid w:val="5C302D29"/>
    <w:rsid w:val="5C312D67"/>
    <w:rsid w:val="5C330E40"/>
    <w:rsid w:val="5C344EC6"/>
    <w:rsid w:val="5C362D12"/>
    <w:rsid w:val="5C3662D2"/>
    <w:rsid w:val="5C367692"/>
    <w:rsid w:val="5C3929D1"/>
    <w:rsid w:val="5C3D2AA7"/>
    <w:rsid w:val="5C3F6403"/>
    <w:rsid w:val="5C4021F2"/>
    <w:rsid w:val="5C452D05"/>
    <w:rsid w:val="5C492FD0"/>
    <w:rsid w:val="5C496C58"/>
    <w:rsid w:val="5C4E1174"/>
    <w:rsid w:val="5C4E148D"/>
    <w:rsid w:val="5C4F4986"/>
    <w:rsid w:val="5C517094"/>
    <w:rsid w:val="5C54661C"/>
    <w:rsid w:val="5C565B6D"/>
    <w:rsid w:val="5C5C4E8F"/>
    <w:rsid w:val="5C5F1803"/>
    <w:rsid w:val="5C640D35"/>
    <w:rsid w:val="5C6569E2"/>
    <w:rsid w:val="5C661FA8"/>
    <w:rsid w:val="5C68030A"/>
    <w:rsid w:val="5C683544"/>
    <w:rsid w:val="5C702C72"/>
    <w:rsid w:val="5C7477B8"/>
    <w:rsid w:val="5C783A07"/>
    <w:rsid w:val="5C7C7512"/>
    <w:rsid w:val="5C7D704F"/>
    <w:rsid w:val="5C7E2EF4"/>
    <w:rsid w:val="5C821539"/>
    <w:rsid w:val="5C852B74"/>
    <w:rsid w:val="5C8A796D"/>
    <w:rsid w:val="5C8B5ABC"/>
    <w:rsid w:val="5C8D0454"/>
    <w:rsid w:val="5C8D6103"/>
    <w:rsid w:val="5C8F0B4E"/>
    <w:rsid w:val="5C96451B"/>
    <w:rsid w:val="5C972FF2"/>
    <w:rsid w:val="5C9912BD"/>
    <w:rsid w:val="5C9B5C3C"/>
    <w:rsid w:val="5C9F1A81"/>
    <w:rsid w:val="5CA42549"/>
    <w:rsid w:val="5CA758FB"/>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4717B"/>
    <w:rsid w:val="5CCD61A3"/>
    <w:rsid w:val="5CCE7A34"/>
    <w:rsid w:val="5CCF7A89"/>
    <w:rsid w:val="5CD61135"/>
    <w:rsid w:val="5CDC26F4"/>
    <w:rsid w:val="5CDE7B6F"/>
    <w:rsid w:val="5CE078F6"/>
    <w:rsid w:val="5CE10170"/>
    <w:rsid w:val="5CE47EEF"/>
    <w:rsid w:val="5CEA0D53"/>
    <w:rsid w:val="5CEB12C6"/>
    <w:rsid w:val="5CEC678B"/>
    <w:rsid w:val="5CF17488"/>
    <w:rsid w:val="5CF363A4"/>
    <w:rsid w:val="5CF73358"/>
    <w:rsid w:val="5D023354"/>
    <w:rsid w:val="5D04116C"/>
    <w:rsid w:val="5D0453AA"/>
    <w:rsid w:val="5D046E3B"/>
    <w:rsid w:val="5D0811A7"/>
    <w:rsid w:val="5D0A41F8"/>
    <w:rsid w:val="5D12600F"/>
    <w:rsid w:val="5D136432"/>
    <w:rsid w:val="5D137AAA"/>
    <w:rsid w:val="5D163B59"/>
    <w:rsid w:val="5D1F39A7"/>
    <w:rsid w:val="5D1F42D3"/>
    <w:rsid w:val="5D2021C0"/>
    <w:rsid w:val="5D237F64"/>
    <w:rsid w:val="5D2432CA"/>
    <w:rsid w:val="5D250C5E"/>
    <w:rsid w:val="5D292538"/>
    <w:rsid w:val="5D335239"/>
    <w:rsid w:val="5D337E3D"/>
    <w:rsid w:val="5D3C2D27"/>
    <w:rsid w:val="5D443734"/>
    <w:rsid w:val="5D4506EC"/>
    <w:rsid w:val="5D455599"/>
    <w:rsid w:val="5D4C0157"/>
    <w:rsid w:val="5D4C07D5"/>
    <w:rsid w:val="5D4C2B5E"/>
    <w:rsid w:val="5D4C6A3F"/>
    <w:rsid w:val="5D4E5E67"/>
    <w:rsid w:val="5D500E6F"/>
    <w:rsid w:val="5D5554B0"/>
    <w:rsid w:val="5D573AAA"/>
    <w:rsid w:val="5D584FEC"/>
    <w:rsid w:val="5D5C3753"/>
    <w:rsid w:val="5D5C5C66"/>
    <w:rsid w:val="5D5F38ED"/>
    <w:rsid w:val="5D604433"/>
    <w:rsid w:val="5D6C706D"/>
    <w:rsid w:val="5D6D23D6"/>
    <w:rsid w:val="5D727769"/>
    <w:rsid w:val="5D7876C8"/>
    <w:rsid w:val="5D792506"/>
    <w:rsid w:val="5D7959CE"/>
    <w:rsid w:val="5D7E5F20"/>
    <w:rsid w:val="5D826F59"/>
    <w:rsid w:val="5D873959"/>
    <w:rsid w:val="5D8949BC"/>
    <w:rsid w:val="5D8D6F3C"/>
    <w:rsid w:val="5D8F35B3"/>
    <w:rsid w:val="5D950119"/>
    <w:rsid w:val="5D957D14"/>
    <w:rsid w:val="5D970ECD"/>
    <w:rsid w:val="5D9762F0"/>
    <w:rsid w:val="5D9868A2"/>
    <w:rsid w:val="5D992850"/>
    <w:rsid w:val="5D9D0AEB"/>
    <w:rsid w:val="5D9E0911"/>
    <w:rsid w:val="5DA03FDF"/>
    <w:rsid w:val="5DA10CA0"/>
    <w:rsid w:val="5DA25B5D"/>
    <w:rsid w:val="5DA75D04"/>
    <w:rsid w:val="5DA858A2"/>
    <w:rsid w:val="5DAE7751"/>
    <w:rsid w:val="5DB13EE0"/>
    <w:rsid w:val="5DB209DB"/>
    <w:rsid w:val="5DB43DAA"/>
    <w:rsid w:val="5DB95269"/>
    <w:rsid w:val="5DB9768B"/>
    <w:rsid w:val="5DBE02D5"/>
    <w:rsid w:val="5DBE6D79"/>
    <w:rsid w:val="5DC17058"/>
    <w:rsid w:val="5DC22A75"/>
    <w:rsid w:val="5DC40409"/>
    <w:rsid w:val="5DC454DD"/>
    <w:rsid w:val="5DC83D2A"/>
    <w:rsid w:val="5DC923B4"/>
    <w:rsid w:val="5DCC1C73"/>
    <w:rsid w:val="5DCC21C1"/>
    <w:rsid w:val="5DCE71C0"/>
    <w:rsid w:val="5DCF1BB7"/>
    <w:rsid w:val="5DD26E7C"/>
    <w:rsid w:val="5DD8533A"/>
    <w:rsid w:val="5DDA22F5"/>
    <w:rsid w:val="5DE2058D"/>
    <w:rsid w:val="5DE506B1"/>
    <w:rsid w:val="5DE642C0"/>
    <w:rsid w:val="5DE903CC"/>
    <w:rsid w:val="5DED3AAB"/>
    <w:rsid w:val="5DED548F"/>
    <w:rsid w:val="5DED66B0"/>
    <w:rsid w:val="5DF0431B"/>
    <w:rsid w:val="5DF34CDC"/>
    <w:rsid w:val="5DF377C5"/>
    <w:rsid w:val="5DFC2512"/>
    <w:rsid w:val="5DFC65CC"/>
    <w:rsid w:val="5DFD3899"/>
    <w:rsid w:val="5DFF65DE"/>
    <w:rsid w:val="5E014018"/>
    <w:rsid w:val="5E083869"/>
    <w:rsid w:val="5E0B6A64"/>
    <w:rsid w:val="5E15360D"/>
    <w:rsid w:val="5E166F00"/>
    <w:rsid w:val="5E196DB9"/>
    <w:rsid w:val="5E19792E"/>
    <w:rsid w:val="5E1B11FB"/>
    <w:rsid w:val="5E1F24EE"/>
    <w:rsid w:val="5E210481"/>
    <w:rsid w:val="5E22281A"/>
    <w:rsid w:val="5E2320B9"/>
    <w:rsid w:val="5E2350BE"/>
    <w:rsid w:val="5E243CF1"/>
    <w:rsid w:val="5E265417"/>
    <w:rsid w:val="5E272C2A"/>
    <w:rsid w:val="5E2F1EBF"/>
    <w:rsid w:val="5E302B5B"/>
    <w:rsid w:val="5E337709"/>
    <w:rsid w:val="5E34363F"/>
    <w:rsid w:val="5E354EA4"/>
    <w:rsid w:val="5E3B73E7"/>
    <w:rsid w:val="5E3C770E"/>
    <w:rsid w:val="5E3D1E67"/>
    <w:rsid w:val="5E3D57B7"/>
    <w:rsid w:val="5E3F2D84"/>
    <w:rsid w:val="5E4122BF"/>
    <w:rsid w:val="5E441163"/>
    <w:rsid w:val="5E4F1C97"/>
    <w:rsid w:val="5E500DAE"/>
    <w:rsid w:val="5E505483"/>
    <w:rsid w:val="5E531E1B"/>
    <w:rsid w:val="5E537ADB"/>
    <w:rsid w:val="5E550109"/>
    <w:rsid w:val="5E612EA5"/>
    <w:rsid w:val="5E624422"/>
    <w:rsid w:val="5E6A1D4F"/>
    <w:rsid w:val="5E6B6FC4"/>
    <w:rsid w:val="5E6B7E83"/>
    <w:rsid w:val="5E7132E5"/>
    <w:rsid w:val="5E780DEA"/>
    <w:rsid w:val="5E783965"/>
    <w:rsid w:val="5E7B7D5D"/>
    <w:rsid w:val="5E7E5B8B"/>
    <w:rsid w:val="5E7F7E05"/>
    <w:rsid w:val="5E826C97"/>
    <w:rsid w:val="5E840C3F"/>
    <w:rsid w:val="5E8426C0"/>
    <w:rsid w:val="5E846AD6"/>
    <w:rsid w:val="5E854DE7"/>
    <w:rsid w:val="5E8931E5"/>
    <w:rsid w:val="5E9048E6"/>
    <w:rsid w:val="5E941D19"/>
    <w:rsid w:val="5E952E86"/>
    <w:rsid w:val="5E962504"/>
    <w:rsid w:val="5E9728C3"/>
    <w:rsid w:val="5E9C0251"/>
    <w:rsid w:val="5E9C19B7"/>
    <w:rsid w:val="5EA179BE"/>
    <w:rsid w:val="5EA44692"/>
    <w:rsid w:val="5EA44EAC"/>
    <w:rsid w:val="5EA63BC1"/>
    <w:rsid w:val="5EA8269B"/>
    <w:rsid w:val="5EAD70D1"/>
    <w:rsid w:val="5EAE3321"/>
    <w:rsid w:val="5EB12E85"/>
    <w:rsid w:val="5EB136B4"/>
    <w:rsid w:val="5EB20C5A"/>
    <w:rsid w:val="5EB3554A"/>
    <w:rsid w:val="5EB65284"/>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5648D"/>
    <w:rsid w:val="5ED64E97"/>
    <w:rsid w:val="5ED87367"/>
    <w:rsid w:val="5EDA1A05"/>
    <w:rsid w:val="5EDF0BC7"/>
    <w:rsid w:val="5EE03E7F"/>
    <w:rsid w:val="5EE31366"/>
    <w:rsid w:val="5EE42DD3"/>
    <w:rsid w:val="5EE5446F"/>
    <w:rsid w:val="5EE6470C"/>
    <w:rsid w:val="5EE7130C"/>
    <w:rsid w:val="5EE752B6"/>
    <w:rsid w:val="5EE852E0"/>
    <w:rsid w:val="5EE86700"/>
    <w:rsid w:val="5EEA062E"/>
    <w:rsid w:val="5EEA7244"/>
    <w:rsid w:val="5EEF7E40"/>
    <w:rsid w:val="5EF01799"/>
    <w:rsid w:val="5EF559EC"/>
    <w:rsid w:val="5EF612EC"/>
    <w:rsid w:val="5EF77A16"/>
    <w:rsid w:val="5EF77DFF"/>
    <w:rsid w:val="5EFA399C"/>
    <w:rsid w:val="5EFF45E0"/>
    <w:rsid w:val="5EFF674C"/>
    <w:rsid w:val="5F000098"/>
    <w:rsid w:val="5F0021C2"/>
    <w:rsid w:val="5F007782"/>
    <w:rsid w:val="5F03304D"/>
    <w:rsid w:val="5F073F07"/>
    <w:rsid w:val="5F105C35"/>
    <w:rsid w:val="5F133B74"/>
    <w:rsid w:val="5F1479A2"/>
    <w:rsid w:val="5F163F11"/>
    <w:rsid w:val="5F165676"/>
    <w:rsid w:val="5F183785"/>
    <w:rsid w:val="5F19679F"/>
    <w:rsid w:val="5F1A04DB"/>
    <w:rsid w:val="5F1B1704"/>
    <w:rsid w:val="5F234932"/>
    <w:rsid w:val="5F2854F3"/>
    <w:rsid w:val="5F2B3A19"/>
    <w:rsid w:val="5F2B3B43"/>
    <w:rsid w:val="5F2D0218"/>
    <w:rsid w:val="5F31762F"/>
    <w:rsid w:val="5F36257D"/>
    <w:rsid w:val="5F366CAC"/>
    <w:rsid w:val="5F3A4EA5"/>
    <w:rsid w:val="5F3C3C38"/>
    <w:rsid w:val="5F3C624C"/>
    <w:rsid w:val="5F3D20BE"/>
    <w:rsid w:val="5F3F1ACF"/>
    <w:rsid w:val="5F4E549D"/>
    <w:rsid w:val="5F51155A"/>
    <w:rsid w:val="5F533784"/>
    <w:rsid w:val="5F55025F"/>
    <w:rsid w:val="5F570618"/>
    <w:rsid w:val="5F5C14C4"/>
    <w:rsid w:val="5F5F4648"/>
    <w:rsid w:val="5F631FA8"/>
    <w:rsid w:val="5F633DF0"/>
    <w:rsid w:val="5F666357"/>
    <w:rsid w:val="5F6C6EF7"/>
    <w:rsid w:val="5F6D52BB"/>
    <w:rsid w:val="5F723576"/>
    <w:rsid w:val="5F726FDA"/>
    <w:rsid w:val="5F72775E"/>
    <w:rsid w:val="5F796238"/>
    <w:rsid w:val="5F8000A1"/>
    <w:rsid w:val="5F803253"/>
    <w:rsid w:val="5F8077D6"/>
    <w:rsid w:val="5F825E4E"/>
    <w:rsid w:val="5F8272E8"/>
    <w:rsid w:val="5F866767"/>
    <w:rsid w:val="5F8806AB"/>
    <w:rsid w:val="5F887E97"/>
    <w:rsid w:val="5F8D049C"/>
    <w:rsid w:val="5F8D28A6"/>
    <w:rsid w:val="5F9040D1"/>
    <w:rsid w:val="5F953878"/>
    <w:rsid w:val="5F960CF8"/>
    <w:rsid w:val="5F986DC0"/>
    <w:rsid w:val="5F9876F0"/>
    <w:rsid w:val="5F9B25A8"/>
    <w:rsid w:val="5F9C06ED"/>
    <w:rsid w:val="5FA229FA"/>
    <w:rsid w:val="5FAA6582"/>
    <w:rsid w:val="5FAB1E02"/>
    <w:rsid w:val="5FAC4306"/>
    <w:rsid w:val="5FB03887"/>
    <w:rsid w:val="5FB43E6C"/>
    <w:rsid w:val="5FB677F7"/>
    <w:rsid w:val="5FCA3437"/>
    <w:rsid w:val="5FCE6A7E"/>
    <w:rsid w:val="5FDA2A34"/>
    <w:rsid w:val="5FDD32A5"/>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F29EF"/>
    <w:rsid w:val="5FFF7436"/>
    <w:rsid w:val="60005A90"/>
    <w:rsid w:val="60020CE0"/>
    <w:rsid w:val="600320BB"/>
    <w:rsid w:val="600A36E1"/>
    <w:rsid w:val="600A59B5"/>
    <w:rsid w:val="600A6B4A"/>
    <w:rsid w:val="601008BF"/>
    <w:rsid w:val="601427F7"/>
    <w:rsid w:val="601648A0"/>
    <w:rsid w:val="60175394"/>
    <w:rsid w:val="601804E2"/>
    <w:rsid w:val="601A7472"/>
    <w:rsid w:val="601E1CD9"/>
    <w:rsid w:val="601F1EBB"/>
    <w:rsid w:val="60200031"/>
    <w:rsid w:val="6025276D"/>
    <w:rsid w:val="602B0148"/>
    <w:rsid w:val="602F267C"/>
    <w:rsid w:val="60334C15"/>
    <w:rsid w:val="6038116D"/>
    <w:rsid w:val="604066D0"/>
    <w:rsid w:val="6041795A"/>
    <w:rsid w:val="6042179F"/>
    <w:rsid w:val="60485ADE"/>
    <w:rsid w:val="604E1395"/>
    <w:rsid w:val="6052369C"/>
    <w:rsid w:val="60553C2F"/>
    <w:rsid w:val="605A38E2"/>
    <w:rsid w:val="605C6377"/>
    <w:rsid w:val="605C71D7"/>
    <w:rsid w:val="605E3452"/>
    <w:rsid w:val="6061191C"/>
    <w:rsid w:val="6065712A"/>
    <w:rsid w:val="6068115E"/>
    <w:rsid w:val="606B3A0A"/>
    <w:rsid w:val="606F2B79"/>
    <w:rsid w:val="6071589A"/>
    <w:rsid w:val="60720105"/>
    <w:rsid w:val="6073403F"/>
    <w:rsid w:val="6073727F"/>
    <w:rsid w:val="607406DF"/>
    <w:rsid w:val="60746EEC"/>
    <w:rsid w:val="607577D7"/>
    <w:rsid w:val="60790E95"/>
    <w:rsid w:val="60806838"/>
    <w:rsid w:val="60843483"/>
    <w:rsid w:val="608534D6"/>
    <w:rsid w:val="60854CE6"/>
    <w:rsid w:val="608E3C98"/>
    <w:rsid w:val="609304D5"/>
    <w:rsid w:val="6096040C"/>
    <w:rsid w:val="60A30E12"/>
    <w:rsid w:val="60A50673"/>
    <w:rsid w:val="60A55E13"/>
    <w:rsid w:val="60A66FB4"/>
    <w:rsid w:val="60A70F66"/>
    <w:rsid w:val="60A740F7"/>
    <w:rsid w:val="60AC176A"/>
    <w:rsid w:val="60B105AC"/>
    <w:rsid w:val="60B35193"/>
    <w:rsid w:val="60B55094"/>
    <w:rsid w:val="60B76640"/>
    <w:rsid w:val="60B94451"/>
    <w:rsid w:val="60BD1246"/>
    <w:rsid w:val="60C02E11"/>
    <w:rsid w:val="60CB6CC5"/>
    <w:rsid w:val="60CF3585"/>
    <w:rsid w:val="60D405FB"/>
    <w:rsid w:val="60D40FD0"/>
    <w:rsid w:val="60D4634A"/>
    <w:rsid w:val="60D6637B"/>
    <w:rsid w:val="60D75E70"/>
    <w:rsid w:val="60DC7994"/>
    <w:rsid w:val="60DE11C7"/>
    <w:rsid w:val="60DF74AC"/>
    <w:rsid w:val="60E16A92"/>
    <w:rsid w:val="60E51140"/>
    <w:rsid w:val="60E72E08"/>
    <w:rsid w:val="60E73A95"/>
    <w:rsid w:val="60E91517"/>
    <w:rsid w:val="60ED1C71"/>
    <w:rsid w:val="60ED677B"/>
    <w:rsid w:val="60F00C8B"/>
    <w:rsid w:val="60F82EE5"/>
    <w:rsid w:val="60FF21BC"/>
    <w:rsid w:val="6104424F"/>
    <w:rsid w:val="610937DA"/>
    <w:rsid w:val="610D7AB9"/>
    <w:rsid w:val="61151B44"/>
    <w:rsid w:val="6119289E"/>
    <w:rsid w:val="611A691E"/>
    <w:rsid w:val="611F572D"/>
    <w:rsid w:val="6121205E"/>
    <w:rsid w:val="61235656"/>
    <w:rsid w:val="61267826"/>
    <w:rsid w:val="612750DA"/>
    <w:rsid w:val="61284BE7"/>
    <w:rsid w:val="612C6D56"/>
    <w:rsid w:val="612E5CCD"/>
    <w:rsid w:val="612F4BFC"/>
    <w:rsid w:val="61310427"/>
    <w:rsid w:val="61315FF2"/>
    <w:rsid w:val="61326DA3"/>
    <w:rsid w:val="6137437B"/>
    <w:rsid w:val="613A23A0"/>
    <w:rsid w:val="613B1773"/>
    <w:rsid w:val="613F3245"/>
    <w:rsid w:val="614047E0"/>
    <w:rsid w:val="61454B70"/>
    <w:rsid w:val="61463252"/>
    <w:rsid w:val="6147757A"/>
    <w:rsid w:val="61483EC9"/>
    <w:rsid w:val="614961E3"/>
    <w:rsid w:val="614A5BD3"/>
    <w:rsid w:val="614B07B2"/>
    <w:rsid w:val="614D7A1E"/>
    <w:rsid w:val="61502B68"/>
    <w:rsid w:val="61507BD8"/>
    <w:rsid w:val="61522136"/>
    <w:rsid w:val="61562AE0"/>
    <w:rsid w:val="615669B1"/>
    <w:rsid w:val="615A57EC"/>
    <w:rsid w:val="615B4F11"/>
    <w:rsid w:val="615C4E03"/>
    <w:rsid w:val="61606EE2"/>
    <w:rsid w:val="61627456"/>
    <w:rsid w:val="616333FC"/>
    <w:rsid w:val="61640A27"/>
    <w:rsid w:val="616668E1"/>
    <w:rsid w:val="61675F39"/>
    <w:rsid w:val="616D6D10"/>
    <w:rsid w:val="616F0B8E"/>
    <w:rsid w:val="616F5BF5"/>
    <w:rsid w:val="616F79DC"/>
    <w:rsid w:val="61702D10"/>
    <w:rsid w:val="6170349C"/>
    <w:rsid w:val="6170654C"/>
    <w:rsid w:val="617252AB"/>
    <w:rsid w:val="61793957"/>
    <w:rsid w:val="617952D5"/>
    <w:rsid w:val="617A6D72"/>
    <w:rsid w:val="617E6114"/>
    <w:rsid w:val="618064C2"/>
    <w:rsid w:val="61827466"/>
    <w:rsid w:val="61834304"/>
    <w:rsid w:val="6183618D"/>
    <w:rsid w:val="6183745A"/>
    <w:rsid w:val="61840362"/>
    <w:rsid w:val="61843175"/>
    <w:rsid w:val="618475F8"/>
    <w:rsid w:val="618734E9"/>
    <w:rsid w:val="618802E9"/>
    <w:rsid w:val="61943B9E"/>
    <w:rsid w:val="619520D1"/>
    <w:rsid w:val="61960D72"/>
    <w:rsid w:val="619623C2"/>
    <w:rsid w:val="619E15E6"/>
    <w:rsid w:val="61A22674"/>
    <w:rsid w:val="61A4403B"/>
    <w:rsid w:val="61A4605D"/>
    <w:rsid w:val="61A52EFB"/>
    <w:rsid w:val="61AA163B"/>
    <w:rsid w:val="61AC19B2"/>
    <w:rsid w:val="61AE4490"/>
    <w:rsid w:val="61AF4D27"/>
    <w:rsid w:val="61AF59A5"/>
    <w:rsid w:val="61B226CC"/>
    <w:rsid w:val="61BB1084"/>
    <w:rsid w:val="61C551C3"/>
    <w:rsid w:val="61CB6197"/>
    <w:rsid w:val="61CE319D"/>
    <w:rsid w:val="61CF7002"/>
    <w:rsid w:val="61D501CD"/>
    <w:rsid w:val="61D54C0E"/>
    <w:rsid w:val="61D65EEE"/>
    <w:rsid w:val="61DC16A7"/>
    <w:rsid w:val="61DC5CE9"/>
    <w:rsid w:val="61DE6C1F"/>
    <w:rsid w:val="61E1451E"/>
    <w:rsid w:val="61E6066F"/>
    <w:rsid w:val="61E7767F"/>
    <w:rsid w:val="61E84ACD"/>
    <w:rsid w:val="61ED7148"/>
    <w:rsid w:val="61F100E6"/>
    <w:rsid w:val="61F15FBC"/>
    <w:rsid w:val="61F310C2"/>
    <w:rsid w:val="61F31B81"/>
    <w:rsid w:val="61F655E9"/>
    <w:rsid w:val="61F8017B"/>
    <w:rsid w:val="61F910AB"/>
    <w:rsid w:val="61FC2FAE"/>
    <w:rsid w:val="62007CFF"/>
    <w:rsid w:val="620140F3"/>
    <w:rsid w:val="62037BCD"/>
    <w:rsid w:val="62037CF7"/>
    <w:rsid w:val="620A05F6"/>
    <w:rsid w:val="62106637"/>
    <w:rsid w:val="621173AB"/>
    <w:rsid w:val="62127318"/>
    <w:rsid w:val="62130B15"/>
    <w:rsid w:val="6214104C"/>
    <w:rsid w:val="6216011A"/>
    <w:rsid w:val="6217000C"/>
    <w:rsid w:val="62195365"/>
    <w:rsid w:val="621C190A"/>
    <w:rsid w:val="622020DE"/>
    <w:rsid w:val="62216A4F"/>
    <w:rsid w:val="62226292"/>
    <w:rsid w:val="62230524"/>
    <w:rsid w:val="62246E94"/>
    <w:rsid w:val="62271830"/>
    <w:rsid w:val="62293548"/>
    <w:rsid w:val="622F005E"/>
    <w:rsid w:val="622F0A96"/>
    <w:rsid w:val="622F4D36"/>
    <w:rsid w:val="62340A70"/>
    <w:rsid w:val="62373B5A"/>
    <w:rsid w:val="62381F43"/>
    <w:rsid w:val="623C3B8C"/>
    <w:rsid w:val="623F58C1"/>
    <w:rsid w:val="62431E8D"/>
    <w:rsid w:val="62443D5A"/>
    <w:rsid w:val="624950E3"/>
    <w:rsid w:val="624C08C2"/>
    <w:rsid w:val="62555511"/>
    <w:rsid w:val="62574559"/>
    <w:rsid w:val="625746C4"/>
    <w:rsid w:val="625D430B"/>
    <w:rsid w:val="625F7768"/>
    <w:rsid w:val="626A22F0"/>
    <w:rsid w:val="626C5F3E"/>
    <w:rsid w:val="626D606C"/>
    <w:rsid w:val="62705DF5"/>
    <w:rsid w:val="62762226"/>
    <w:rsid w:val="6278162A"/>
    <w:rsid w:val="62786EBF"/>
    <w:rsid w:val="627B0342"/>
    <w:rsid w:val="628041B5"/>
    <w:rsid w:val="62825E25"/>
    <w:rsid w:val="62867AB9"/>
    <w:rsid w:val="62897CF3"/>
    <w:rsid w:val="628D53FC"/>
    <w:rsid w:val="628D7597"/>
    <w:rsid w:val="62905683"/>
    <w:rsid w:val="6291229B"/>
    <w:rsid w:val="629514C9"/>
    <w:rsid w:val="62970BD0"/>
    <w:rsid w:val="62990102"/>
    <w:rsid w:val="629D07DA"/>
    <w:rsid w:val="629F4F4B"/>
    <w:rsid w:val="62A036B6"/>
    <w:rsid w:val="62A34BBC"/>
    <w:rsid w:val="62A36F64"/>
    <w:rsid w:val="62A41B12"/>
    <w:rsid w:val="62A66FB5"/>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802E8"/>
    <w:rsid w:val="62CA4433"/>
    <w:rsid w:val="62CC29BA"/>
    <w:rsid w:val="62CD6AE3"/>
    <w:rsid w:val="62D06801"/>
    <w:rsid w:val="62D13323"/>
    <w:rsid w:val="62DB4C55"/>
    <w:rsid w:val="62DF186E"/>
    <w:rsid w:val="62E155D8"/>
    <w:rsid w:val="62E6355A"/>
    <w:rsid w:val="62EC2C29"/>
    <w:rsid w:val="62F106A5"/>
    <w:rsid w:val="62F11518"/>
    <w:rsid w:val="62F521A5"/>
    <w:rsid w:val="62F53C72"/>
    <w:rsid w:val="630266DD"/>
    <w:rsid w:val="63074B8E"/>
    <w:rsid w:val="630811F8"/>
    <w:rsid w:val="630C725E"/>
    <w:rsid w:val="631063BF"/>
    <w:rsid w:val="63127CB2"/>
    <w:rsid w:val="631424F4"/>
    <w:rsid w:val="63177F06"/>
    <w:rsid w:val="631919F7"/>
    <w:rsid w:val="631A2F01"/>
    <w:rsid w:val="631B0935"/>
    <w:rsid w:val="6322781D"/>
    <w:rsid w:val="632B72C4"/>
    <w:rsid w:val="632E0C0B"/>
    <w:rsid w:val="6332756C"/>
    <w:rsid w:val="6333626C"/>
    <w:rsid w:val="633B03BF"/>
    <w:rsid w:val="63443BB1"/>
    <w:rsid w:val="63453440"/>
    <w:rsid w:val="634855D8"/>
    <w:rsid w:val="634D7D94"/>
    <w:rsid w:val="63506B9A"/>
    <w:rsid w:val="63507E79"/>
    <w:rsid w:val="63513883"/>
    <w:rsid w:val="63514F1D"/>
    <w:rsid w:val="63547DAB"/>
    <w:rsid w:val="63584D20"/>
    <w:rsid w:val="6358513A"/>
    <w:rsid w:val="63595C75"/>
    <w:rsid w:val="635D0395"/>
    <w:rsid w:val="635F1FDF"/>
    <w:rsid w:val="63632102"/>
    <w:rsid w:val="6364648B"/>
    <w:rsid w:val="63663762"/>
    <w:rsid w:val="63665932"/>
    <w:rsid w:val="63667531"/>
    <w:rsid w:val="636C7BE6"/>
    <w:rsid w:val="636D2B55"/>
    <w:rsid w:val="63713CBF"/>
    <w:rsid w:val="6377154E"/>
    <w:rsid w:val="637A3706"/>
    <w:rsid w:val="637A6032"/>
    <w:rsid w:val="637B1138"/>
    <w:rsid w:val="637D5D0C"/>
    <w:rsid w:val="63823675"/>
    <w:rsid w:val="63837645"/>
    <w:rsid w:val="63842DBD"/>
    <w:rsid w:val="63852193"/>
    <w:rsid w:val="63861ABA"/>
    <w:rsid w:val="63893099"/>
    <w:rsid w:val="638B368C"/>
    <w:rsid w:val="638F729A"/>
    <w:rsid w:val="63900455"/>
    <w:rsid w:val="63981D4D"/>
    <w:rsid w:val="63984ED6"/>
    <w:rsid w:val="639D7742"/>
    <w:rsid w:val="63A02C78"/>
    <w:rsid w:val="63A03032"/>
    <w:rsid w:val="63AC6AB2"/>
    <w:rsid w:val="63B554E9"/>
    <w:rsid w:val="63BA61B1"/>
    <w:rsid w:val="63BC305C"/>
    <w:rsid w:val="63BD7F68"/>
    <w:rsid w:val="63C00AB7"/>
    <w:rsid w:val="63C10BD6"/>
    <w:rsid w:val="63C93654"/>
    <w:rsid w:val="63CB3BD4"/>
    <w:rsid w:val="63CC2D36"/>
    <w:rsid w:val="63D02CAE"/>
    <w:rsid w:val="63D56F2D"/>
    <w:rsid w:val="63D7148F"/>
    <w:rsid w:val="63D8274F"/>
    <w:rsid w:val="63D96E1E"/>
    <w:rsid w:val="63DC470E"/>
    <w:rsid w:val="63DF5464"/>
    <w:rsid w:val="63E33B51"/>
    <w:rsid w:val="63F2683D"/>
    <w:rsid w:val="63F7431F"/>
    <w:rsid w:val="63FE283C"/>
    <w:rsid w:val="640075C8"/>
    <w:rsid w:val="64040708"/>
    <w:rsid w:val="64041E7F"/>
    <w:rsid w:val="64077539"/>
    <w:rsid w:val="6409705D"/>
    <w:rsid w:val="640D245B"/>
    <w:rsid w:val="64102DCC"/>
    <w:rsid w:val="641308A8"/>
    <w:rsid w:val="64181CB1"/>
    <w:rsid w:val="641927A8"/>
    <w:rsid w:val="6419367D"/>
    <w:rsid w:val="641A46DF"/>
    <w:rsid w:val="641D5EC1"/>
    <w:rsid w:val="641E66B7"/>
    <w:rsid w:val="642078F4"/>
    <w:rsid w:val="642E4403"/>
    <w:rsid w:val="6437120F"/>
    <w:rsid w:val="64413E0C"/>
    <w:rsid w:val="64414D59"/>
    <w:rsid w:val="64463457"/>
    <w:rsid w:val="64497B35"/>
    <w:rsid w:val="644A6898"/>
    <w:rsid w:val="644B7186"/>
    <w:rsid w:val="644D0770"/>
    <w:rsid w:val="64507454"/>
    <w:rsid w:val="64574F40"/>
    <w:rsid w:val="64584993"/>
    <w:rsid w:val="645B6885"/>
    <w:rsid w:val="645D26AC"/>
    <w:rsid w:val="645D74F5"/>
    <w:rsid w:val="645F34D1"/>
    <w:rsid w:val="64637F24"/>
    <w:rsid w:val="646633F3"/>
    <w:rsid w:val="64670C83"/>
    <w:rsid w:val="646D26FF"/>
    <w:rsid w:val="646D66B1"/>
    <w:rsid w:val="64706058"/>
    <w:rsid w:val="6474385A"/>
    <w:rsid w:val="647E2123"/>
    <w:rsid w:val="647E38A5"/>
    <w:rsid w:val="64800D6D"/>
    <w:rsid w:val="64820285"/>
    <w:rsid w:val="64857927"/>
    <w:rsid w:val="64873788"/>
    <w:rsid w:val="64892286"/>
    <w:rsid w:val="648B72B4"/>
    <w:rsid w:val="649404EF"/>
    <w:rsid w:val="6496122E"/>
    <w:rsid w:val="649B00AE"/>
    <w:rsid w:val="649F3D8F"/>
    <w:rsid w:val="64A63F11"/>
    <w:rsid w:val="64A83DA6"/>
    <w:rsid w:val="64A90962"/>
    <w:rsid w:val="64A91CC2"/>
    <w:rsid w:val="64AB3AFB"/>
    <w:rsid w:val="64AC7FE2"/>
    <w:rsid w:val="64AD70F5"/>
    <w:rsid w:val="64B02923"/>
    <w:rsid w:val="64B95E85"/>
    <w:rsid w:val="64BB3E3B"/>
    <w:rsid w:val="64BF14E0"/>
    <w:rsid w:val="64C167EE"/>
    <w:rsid w:val="64C21384"/>
    <w:rsid w:val="64C26AB5"/>
    <w:rsid w:val="64C462F6"/>
    <w:rsid w:val="64C6383F"/>
    <w:rsid w:val="64C81642"/>
    <w:rsid w:val="64C911A6"/>
    <w:rsid w:val="64C91289"/>
    <w:rsid w:val="64CD7081"/>
    <w:rsid w:val="64CF0B5C"/>
    <w:rsid w:val="64D26DEA"/>
    <w:rsid w:val="64DD1E5A"/>
    <w:rsid w:val="64DD67F6"/>
    <w:rsid w:val="64DE6724"/>
    <w:rsid w:val="64DE7CD3"/>
    <w:rsid w:val="64E04791"/>
    <w:rsid w:val="64E64162"/>
    <w:rsid w:val="64E67C56"/>
    <w:rsid w:val="64E705A4"/>
    <w:rsid w:val="64EE5CDA"/>
    <w:rsid w:val="64EF67CB"/>
    <w:rsid w:val="64F01478"/>
    <w:rsid w:val="64F309AB"/>
    <w:rsid w:val="64F63A0D"/>
    <w:rsid w:val="64F7709E"/>
    <w:rsid w:val="64F842A1"/>
    <w:rsid w:val="64F85C8C"/>
    <w:rsid w:val="64F96445"/>
    <w:rsid w:val="64FA22D8"/>
    <w:rsid w:val="64FC4C6F"/>
    <w:rsid w:val="64FD052A"/>
    <w:rsid w:val="64FE0A94"/>
    <w:rsid w:val="64FE0CB8"/>
    <w:rsid w:val="64FF015C"/>
    <w:rsid w:val="6502734D"/>
    <w:rsid w:val="65043327"/>
    <w:rsid w:val="65051BC0"/>
    <w:rsid w:val="65067694"/>
    <w:rsid w:val="65092B41"/>
    <w:rsid w:val="6509498F"/>
    <w:rsid w:val="650977E2"/>
    <w:rsid w:val="650A17FE"/>
    <w:rsid w:val="650A26BF"/>
    <w:rsid w:val="6511451D"/>
    <w:rsid w:val="6518153C"/>
    <w:rsid w:val="651A4394"/>
    <w:rsid w:val="651B1841"/>
    <w:rsid w:val="651F2747"/>
    <w:rsid w:val="651F340D"/>
    <w:rsid w:val="6521304F"/>
    <w:rsid w:val="65222CED"/>
    <w:rsid w:val="6522339E"/>
    <w:rsid w:val="65223F7B"/>
    <w:rsid w:val="65253060"/>
    <w:rsid w:val="652778EC"/>
    <w:rsid w:val="6529355E"/>
    <w:rsid w:val="652C0725"/>
    <w:rsid w:val="652D5E7F"/>
    <w:rsid w:val="653448C7"/>
    <w:rsid w:val="653501B8"/>
    <w:rsid w:val="653744A4"/>
    <w:rsid w:val="65394B13"/>
    <w:rsid w:val="653A088E"/>
    <w:rsid w:val="653A5823"/>
    <w:rsid w:val="653B189C"/>
    <w:rsid w:val="653D3ABE"/>
    <w:rsid w:val="65450773"/>
    <w:rsid w:val="65472D31"/>
    <w:rsid w:val="65482DEC"/>
    <w:rsid w:val="654A63E2"/>
    <w:rsid w:val="654E6400"/>
    <w:rsid w:val="654E6FDF"/>
    <w:rsid w:val="65507243"/>
    <w:rsid w:val="65516EBD"/>
    <w:rsid w:val="65531F43"/>
    <w:rsid w:val="6557160E"/>
    <w:rsid w:val="65576ED2"/>
    <w:rsid w:val="655C5705"/>
    <w:rsid w:val="656027FF"/>
    <w:rsid w:val="656131A3"/>
    <w:rsid w:val="65621082"/>
    <w:rsid w:val="65626A91"/>
    <w:rsid w:val="656F0696"/>
    <w:rsid w:val="65713AC1"/>
    <w:rsid w:val="657308FC"/>
    <w:rsid w:val="6574621E"/>
    <w:rsid w:val="657A1158"/>
    <w:rsid w:val="657A3A26"/>
    <w:rsid w:val="657A71AE"/>
    <w:rsid w:val="657B1ACC"/>
    <w:rsid w:val="657B50A8"/>
    <w:rsid w:val="65800899"/>
    <w:rsid w:val="65833BF9"/>
    <w:rsid w:val="658548A3"/>
    <w:rsid w:val="65867CAD"/>
    <w:rsid w:val="65870E0B"/>
    <w:rsid w:val="658918AF"/>
    <w:rsid w:val="658977D9"/>
    <w:rsid w:val="658D0302"/>
    <w:rsid w:val="658E7277"/>
    <w:rsid w:val="659B4115"/>
    <w:rsid w:val="65A04511"/>
    <w:rsid w:val="65A25CA6"/>
    <w:rsid w:val="65AC2B33"/>
    <w:rsid w:val="65AC2F29"/>
    <w:rsid w:val="65B350E5"/>
    <w:rsid w:val="65BC55F6"/>
    <w:rsid w:val="65BD1EBB"/>
    <w:rsid w:val="65BD333F"/>
    <w:rsid w:val="65BE7007"/>
    <w:rsid w:val="65C0746B"/>
    <w:rsid w:val="65C3270E"/>
    <w:rsid w:val="65C40F92"/>
    <w:rsid w:val="65C52506"/>
    <w:rsid w:val="65C550F0"/>
    <w:rsid w:val="65C753D5"/>
    <w:rsid w:val="65CD0629"/>
    <w:rsid w:val="65D20DFB"/>
    <w:rsid w:val="65D36946"/>
    <w:rsid w:val="65D54830"/>
    <w:rsid w:val="65DA05D1"/>
    <w:rsid w:val="65E53ECD"/>
    <w:rsid w:val="65E56258"/>
    <w:rsid w:val="65EA2FE9"/>
    <w:rsid w:val="65F433AE"/>
    <w:rsid w:val="65F75D77"/>
    <w:rsid w:val="65FB1C13"/>
    <w:rsid w:val="65FB3094"/>
    <w:rsid w:val="65FB55C3"/>
    <w:rsid w:val="6600148D"/>
    <w:rsid w:val="66006134"/>
    <w:rsid w:val="66073C1F"/>
    <w:rsid w:val="66086FE4"/>
    <w:rsid w:val="660D1534"/>
    <w:rsid w:val="66170356"/>
    <w:rsid w:val="661819FE"/>
    <w:rsid w:val="661B59B2"/>
    <w:rsid w:val="661B75DF"/>
    <w:rsid w:val="66210939"/>
    <w:rsid w:val="662254C4"/>
    <w:rsid w:val="66225B1E"/>
    <w:rsid w:val="66232AAB"/>
    <w:rsid w:val="662C191F"/>
    <w:rsid w:val="662F2F2E"/>
    <w:rsid w:val="66324A92"/>
    <w:rsid w:val="663D4599"/>
    <w:rsid w:val="663D61B5"/>
    <w:rsid w:val="663E4062"/>
    <w:rsid w:val="6640721C"/>
    <w:rsid w:val="664422CA"/>
    <w:rsid w:val="664548A3"/>
    <w:rsid w:val="66457E51"/>
    <w:rsid w:val="664A584B"/>
    <w:rsid w:val="66540947"/>
    <w:rsid w:val="6656049E"/>
    <w:rsid w:val="665A09BF"/>
    <w:rsid w:val="665B16AE"/>
    <w:rsid w:val="665E6995"/>
    <w:rsid w:val="66622489"/>
    <w:rsid w:val="666355E3"/>
    <w:rsid w:val="66647EC5"/>
    <w:rsid w:val="66653691"/>
    <w:rsid w:val="666A76D8"/>
    <w:rsid w:val="666D1EF7"/>
    <w:rsid w:val="666E6830"/>
    <w:rsid w:val="66751AB7"/>
    <w:rsid w:val="667838B8"/>
    <w:rsid w:val="667B2ABD"/>
    <w:rsid w:val="667F128F"/>
    <w:rsid w:val="66801489"/>
    <w:rsid w:val="6680376E"/>
    <w:rsid w:val="66824F18"/>
    <w:rsid w:val="6689757F"/>
    <w:rsid w:val="668A4F66"/>
    <w:rsid w:val="668C5F07"/>
    <w:rsid w:val="66902ABA"/>
    <w:rsid w:val="669304B0"/>
    <w:rsid w:val="669469E5"/>
    <w:rsid w:val="66955A8E"/>
    <w:rsid w:val="66993FE4"/>
    <w:rsid w:val="66997A89"/>
    <w:rsid w:val="669E7D7C"/>
    <w:rsid w:val="66A03AED"/>
    <w:rsid w:val="66A25F85"/>
    <w:rsid w:val="66A43121"/>
    <w:rsid w:val="66A97FBD"/>
    <w:rsid w:val="66AA531D"/>
    <w:rsid w:val="66B57FE6"/>
    <w:rsid w:val="66B9734D"/>
    <w:rsid w:val="66BB5FAC"/>
    <w:rsid w:val="66BC36C6"/>
    <w:rsid w:val="66BF30D4"/>
    <w:rsid w:val="66C03D97"/>
    <w:rsid w:val="66C35C4F"/>
    <w:rsid w:val="66C64B4B"/>
    <w:rsid w:val="66C9501D"/>
    <w:rsid w:val="66CA0586"/>
    <w:rsid w:val="66CB7102"/>
    <w:rsid w:val="66CC034F"/>
    <w:rsid w:val="66CC6BD5"/>
    <w:rsid w:val="66CD7424"/>
    <w:rsid w:val="66CE310A"/>
    <w:rsid w:val="66CF11BA"/>
    <w:rsid w:val="66D217FD"/>
    <w:rsid w:val="66D30765"/>
    <w:rsid w:val="66D36833"/>
    <w:rsid w:val="66D567B7"/>
    <w:rsid w:val="66D64684"/>
    <w:rsid w:val="66DD4FD8"/>
    <w:rsid w:val="66E03F94"/>
    <w:rsid w:val="66E30682"/>
    <w:rsid w:val="66EC2A02"/>
    <w:rsid w:val="66ED31EA"/>
    <w:rsid w:val="66EE500D"/>
    <w:rsid w:val="66F111EE"/>
    <w:rsid w:val="66F514E3"/>
    <w:rsid w:val="66F55FBD"/>
    <w:rsid w:val="66FE284A"/>
    <w:rsid w:val="66FF696D"/>
    <w:rsid w:val="670241A6"/>
    <w:rsid w:val="67036487"/>
    <w:rsid w:val="67082A19"/>
    <w:rsid w:val="67130B09"/>
    <w:rsid w:val="67134B8A"/>
    <w:rsid w:val="67160CA4"/>
    <w:rsid w:val="671D2B9B"/>
    <w:rsid w:val="671E6DA4"/>
    <w:rsid w:val="671E6F9A"/>
    <w:rsid w:val="67240226"/>
    <w:rsid w:val="67247F13"/>
    <w:rsid w:val="67262983"/>
    <w:rsid w:val="67285E48"/>
    <w:rsid w:val="67291121"/>
    <w:rsid w:val="672A373D"/>
    <w:rsid w:val="672E1A77"/>
    <w:rsid w:val="672F02DD"/>
    <w:rsid w:val="67340846"/>
    <w:rsid w:val="67363AD2"/>
    <w:rsid w:val="67377FF6"/>
    <w:rsid w:val="673922AB"/>
    <w:rsid w:val="673D4A4F"/>
    <w:rsid w:val="673E6F96"/>
    <w:rsid w:val="67421CCE"/>
    <w:rsid w:val="674351DC"/>
    <w:rsid w:val="674446E4"/>
    <w:rsid w:val="674453B7"/>
    <w:rsid w:val="67447131"/>
    <w:rsid w:val="6745411D"/>
    <w:rsid w:val="6747189D"/>
    <w:rsid w:val="674B3807"/>
    <w:rsid w:val="67557A8E"/>
    <w:rsid w:val="67573049"/>
    <w:rsid w:val="67573D61"/>
    <w:rsid w:val="675813D5"/>
    <w:rsid w:val="675936F6"/>
    <w:rsid w:val="675A4047"/>
    <w:rsid w:val="675C21FF"/>
    <w:rsid w:val="675F2FF2"/>
    <w:rsid w:val="67630BA3"/>
    <w:rsid w:val="676329C0"/>
    <w:rsid w:val="676512C0"/>
    <w:rsid w:val="67666B96"/>
    <w:rsid w:val="676A254D"/>
    <w:rsid w:val="676B6F4A"/>
    <w:rsid w:val="67745EDF"/>
    <w:rsid w:val="67796DC6"/>
    <w:rsid w:val="677A5B3B"/>
    <w:rsid w:val="67864A7F"/>
    <w:rsid w:val="67892B19"/>
    <w:rsid w:val="678D0D03"/>
    <w:rsid w:val="67930FAD"/>
    <w:rsid w:val="6793605F"/>
    <w:rsid w:val="679563C5"/>
    <w:rsid w:val="67980E19"/>
    <w:rsid w:val="679C2A18"/>
    <w:rsid w:val="679E64E3"/>
    <w:rsid w:val="679E6D24"/>
    <w:rsid w:val="67A04F6D"/>
    <w:rsid w:val="67A55B3B"/>
    <w:rsid w:val="67A6409B"/>
    <w:rsid w:val="67AA5425"/>
    <w:rsid w:val="67AB60B4"/>
    <w:rsid w:val="67AC3879"/>
    <w:rsid w:val="67B06BCD"/>
    <w:rsid w:val="67B24187"/>
    <w:rsid w:val="67B343BE"/>
    <w:rsid w:val="67B532B3"/>
    <w:rsid w:val="67B664BD"/>
    <w:rsid w:val="67B705C3"/>
    <w:rsid w:val="67BD5ABD"/>
    <w:rsid w:val="67BF3BED"/>
    <w:rsid w:val="67C13188"/>
    <w:rsid w:val="67C35517"/>
    <w:rsid w:val="67C52088"/>
    <w:rsid w:val="67C56142"/>
    <w:rsid w:val="67C826AA"/>
    <w:rsid w:val="67C911A6"/>
    <w:rsid w:val="67CA70B3"/>
    <w:rsid w:val="67CC1B6D"/>
    <w:rsid w:val="67CC2BA5"/>
    <w:rsid w:val="67CD637E"/>
    <w:rsid w:val="67D13F01"/>
    <w:rsid w:val="67D26976"/>
    <w:rsid w:val="67DC7F1C"/>
    <w:rsid w:val="67DE0470"/>
    <w:rsid w:val="67E35AC5"/>
    <w:rsid w:val="67E3728A"/>
    <w:rsid w:val="67E43C62"/>
    <w:rsid w:val="67E47D59"/>
    <w:rsid w:val="67E67F20"/>
    <w:rsid w:val="67E80EF4"/>
    <w:rsid w:val="67EC2E79"/>
    <w:rsid w:val="67F50AE2"/>
    <w:rsid w:val="67F75E8E"/>
    <w:rsid w:val="67F77DDA"/>
    <w:rsid w:val="67FC7D3D"/>
    <w:rsid w:val="67FF5BDE"/>
    <w:rsid w:val="68003FF3"/>
    <w:rsid w:val="68036B5C"/>
    <w:rsid w:val="68045393"/>
    <w:rsid w:val="680A0227"/>
    <w:rsid w:val="680B372F"/>
    <w:rsid w:val="680D2B3A"/>
    <w:rsid w:val="680D4D9E"/>
    <w:rsid w:val="68106B2E"/>
    <w:rsid w:val="68111E95"/>
    <w:rsid w:val="681563E2"/>
    <w:rsid w:val="681F1240"/>
    <w:rsid w:val="68293C00"/>
    <w:rsid w:val="682F5BD2"/>
    <w:rsid w:val="68314496"/>
    <w:rsid w:val="6835227A"/>
    <w:rsid w:val="68371151"/>
    <w:rsid w:val="68382660"/>
    <w:rsid w:val="683971CD"/>
    <w:rsid w:val="683D176C"/>
    <w:rsid w:val="683F7D5F"/>
    <w:rsid w:val="6840477E"/>
    <w:rsid w:val="68457D5D"/>
    <w:rsid w:val="684B315F"/>
    <w:rsid w:val="684E5558"/>
    <w:rsid w:val="684F71D2"/>
    <w:rsid w:val="68547D4C"/>
    <w:rsid w:val="68555E66"/>
    <w:rsid w:val="68570D2D"/>
    <w:rsid w:val="685D3E0A"/>
    <w:rsid w:val="685E34DE"/>
    <w:rsid w:val="685F2E5A"/>
    <w:rsid w:val="686231F6"/>
    <w:rsid w:val="68656CED"/>
    <w:rsid w:val="68660645"/>
    <w:rsid w:val="68684E7C"/>
    <w:rsid w:val="686B0A2C"/>
    <w:rsid w:val="686F2101"/>
    <w:rsid w:val="687540C9"/>
    <w:rsid w:val="687A35B8"/>
    <w:rsid w:val="687B64F7"/>
    <w:rsid w:val="687F2D58"/>
    <w:rsid w:val="68825303"/>
    <w:rsid w:val="688427B4"/>
    <w:rsid w:val="68856BDF"/>
    <w:rsid w:val="6885715F"/>
    <w:rsid w:val="68861B7A"/>
    <w:rsid w:val="688B6A9D"/>
    <w:rsid w:val="68942D95"/>
    <w:rsid w:val="689E1FD1"/>
    <w:rsid w:val="68A54AF0"/>
    <w:rsid w:val="68AB477D"/>
    <w:rsid w:val="68AC594F"/>
    <w:rsid w:val="68B534D2"/>
    <w:rsid w:val="68BE0CDF"/>
    <w:rsid w:val="68BE5EAF"/>
    <w:rsid w:val="68BF64AB"/>
    <w:rsid w:val="68CD4C25"/>
    <w:rsid w:val="68D23309"/>
    <w:rsid w:val="68D44E59"/>
    <w:rsid w:val="68D67EF5"/>
    <w:rsid w:val="68D715AB"/>
    <w:rsid w:val="68D7798E"/>
    <w:rsid w:val="68D82E6C"/>
    <w:rsid w:val="68DB0824"/>
    <w:rsid w:val="68E34B21"/>
    <w:rsid w:val="68E53D23"/>
    <w:rsid w:val="68E65FFD"/>
    <w:rsid w:val="68ED408D"/>
    <w:rsid w:val="68F01759"/>
    <w:rsid w:val="68F05D6C"/>
    <w:rsid w:val="68F1282B"/>
    <w:rsid w:val="68F15B35"/>
    <w:rsid w:val="68F16D96"/>
    <w:rsid w:val="68F25BF7"/>
    <w:rsid w:val="68F30A7F"/>
    <w:rsid w:val="68F51345"/>
    <w:rsid w:val="68F728B6"/>
    <w:rsid w:val="68F912E8"/>
    <w:rsid w:val="68F935B4"/>
    <w:rsid w:val="68FD23A8"/>
    <w:rsid w:val="68FE7553"/>
    <w:rsid w:val="69053A01"/>
    <w:rsid w:val="690722C2"/>
    <w:rsid w:val="690B3ECF"/>
    <w:rsid w:val="690C6577"/>
    <w:rsid w:val="690E1840"/>
    <w:rsid w:val="690E5015"/>
    <w:rsid w:val="69137569"/>
    <w:rsid w:val="6914428B"/>
    <w:rsid w:val="6916420A"/>
    <w:rsid w:val="691867A1"/>
    <w:rsid w:val="691A3243"/>
    <w:rsid w:val="691D5CCF"/>
    <w:rsid w:val="69213FEB"/>
    <w:rsid w:val="69221EE6"/>
    <w:rsid w:val="69254214"/>
    <w:rsid w:val="69273A23"/>
    <w:rsid w:val="692F5D1E"/>
    <w:rsid w:val="693070D9"/>
    <w:rsid w:val="693200A4"/>
    <w:rsid w:val="69414623"/>
    <w:rsid w:val="694512B9"/>
    <w:rsid w:val="694A206D"/>
    <w:rsid w:val="694D4417"/>
    <w:rsid w:val="694F5125"/>
    <w:rsid w:val="695249CB"/>
    <w:rsid w:val="69572036"/>
    <w:rsid w:val="69587415"/>
    <w:rsid w:val="69620093"/>
    <w:rsid w:val="6964441D"/>
    <w:rsid w:val="696707A8"/>
    <w:rsid w:val="69673A8C"/>
    <w:rsid w:val="69696E4E"/>
    <w:rsid w:val="696C42BB"/>
    <w:rsid w:val="697432EB"/>
    <w:rsid w:val="697A3A8B"/>
    <w:rsid w:val="697A7AB8"/>
    <w:rsid w:val="697B1465"/>
    <w:rsid w:val="697B75A5"/>
    <w:rsid w:val="6982785B"/>
    <w:rsid w:val="6983428E"/>
    <w:rsid w:val="69856B90"/>
    <w:rsid w:val="698A6B0F"/>
    <w:rsid w:val="698E3BF7"/>
    <w:rsid w:val="698E4482"/>
    <w:rsid w:val="699251D7"/>
    <w:rsid w:val="69927BB3"/>
    <w:rsid w:val="6993508D"/>
    <w:rsid w:val="699430AB"/>
    <w:rsid w:val="69991A4A"/>
    <w:rsid w:val="699D3DE6"/>
    <w:rsid w:val="69A26B56"/>
    <w:rsid w:val="69A3120B"/>
    <w:rsid w:val="69A4387C"/>
    <w:rsid w:val="69B17C08"/>
    <w:rsid w:val="69BB35A4"/>
    <w:rsid w:val="69BB7C70"/>
    <w:rsid w:val="69BC3707"/>
    <w:rsid w:val="69BE290C"/>
    <w:rsid w:val="69C3157C"/>
    <w:rsid w:val="69C44222"/>
    <w:rsid w:val="69C55BC5"/>
    <w:rsid w:val="69CA39B7"/>
    <w:rsid w:val="69CC14E2"/>
    <w:rsid w:val="69CC53B3"/>
    <w:rsid w:val="69CD3E4F"/>
    <w:rsid w:val="69CD6393"/>
    <w:rsid w:val="69D063C4"/>
    <w:rsid w:val="69D22323"/>
    <w:rsid w:val="69D22EA4"/>
    <w:rsid w:val="69D4069B"/>
    <w:rsid w:val="69D57038"/>
    <w:rsid w:val="69D749F6"/>
    <w:rsid w:val="69DA42C7"/>
    <w:rsid w:val="69E36E8C"/>
    <w:rsid w:val="69E54CD7"/>
    <w:rsid w:val="69E84BFF"/>
    <w:rsid w:val="69EC4C9C"/>
    <w:rsid w:val="69EE05B6"/>
    <w:rsid w:val="69EE5987"/>
    <w:rsid w:val="69F1784C"/>
    <w:rsid w:val="69F6783C"/>
    <w:rsid w:val="69F82CF8"/>
    <w:rsid w:val="69FA6152"/>
    <w:rsid w:val="69FC0506"/>
    <w:rsid w:val="69FD0FB6"/>
    <w:rsid w:val="69FE1417"/>
    <w:rsid w:val="6A024B3C"/>
    <w:rsid w:val="6A02770E"/>
    <w:rsid w:val="6A077FF2"/>
    <w:rsid w:val="6A081C3A"/>
    <w:rsid w:val="6A085BC1"/>
    <w:rsid w:val="6A090FFB"/>
    <w:rsid w:val="6A0A47B3"/>
    <w:rsid w:val="6A0B0FAC"/>
    <w:rsid w:val="6A1564E0"/>
    <w:rsid w:val="6A1776C5"/>
    <w:rsid w:val="6A1A71EF"/>
    <w:rsid w:val="6A1F3E9F"/>
    <w:rsid w:val="6A1F60BF"/>
    <w:rsid w:val="6A1F7A9F"/>
    <w:rsid w:val="6A205538"/>
    <w:rsid w:val="6A252D73"/>
    <w:rsid w:val="6A326CDD"/>
    <w:rsid w:val="6A3729D3"/>
    <w:rsid w:val="6A374E14"/>
    <w:rsid w:val="6A38427B"/>
    <w:rsid w:val="6A3D37F0"/>
    <w:rsid w:val="6A3D5D2F"/>
    <w:rsid w:val="6A3E5889"/>
    <w:rsid w:val="6A401C40"/>
    <w:rsid w:val="6A4100D8"/>
    <w:rsid w:val="6A4454CD"/>
    <w:rsid w:val="6A466306"/>
    <w:rsid w:val="6A4C141A"/>
    <w:rsid w:val="6A5113B5"/>
    <w:rsid w:val="6A51391C"/>
    <w:rsid w:val="6A527B7D"/>
    <w:rsid w:val="6A542BDF"/>
    <w:rsid w:val="6A5A1A7D"/>
    <w:rsid w:val="6A5C0D0F"/>
    <w:rsid w:val="6A5D78B1"/>
    <w:rsid w:val="6A5E6102"/>
    <w:rsid w:val="6A5F3F6D"/>
    <w:rsid w:val="6A606255"/>
    <w:rsid w:val="6A64723B"/>
    <w:rsid w:val="6A6738D6"/>
    <w:rsid w:val="6A683AEA"/>
    <w:rsid w:val="6A7024AD"/>
    <w:rsid w:val="6A71672B"/>
    <w:rsid w:val="6A7726E1"/>
    <w:rsid w:val="6A782EAA"/>
    <w:rsid w:val="6A7D12F1"/>
    <w:rsid w:val="6A803702"/>
    <w:rsid w:val="6A805A50"/>
    <w:rsid w:val="6A8210B0"/>
    <w:rsid w:val="6A8268BC"/>
    <w:rsid w:val="6A850244"/>
    <w:rsid w:val="6A850E80"/>
    <w:rsid w:val="6A8553BF"/>
    <w:rsid w:val="6A86076A"/>
    <w:rsid w:val="6A862F19"/>
    <w:rsid w:val="6A863CFF"/>
    <w:rsid w:val="6A8A33BA"/>
    <w:rsid w:val="6A8D51AE"/>
    <w:rsid w:val="6A8F2F6A"/>
    <w:rsid w:val="6A955403"/>
    <w:rsid w:val="6A964677"/>
    <w:rsid w:val="6A9A4786"/>
    <w:rsid w:val="6A9B4713"/>
    <w:rsid w:val="6A9D1880"/>
    <w:rsid w:val="6A9D1E01"/>
    <w:rsid w:val="6A9E51AD"/>
    <w:rsid w:val="6A9F19F0"/>
    <w:rsid w:val="6AA20C0E"/>
    <w:rsid w:val="6AA22199"/>
    <w:rsid w:val="6AA57705"/>
    <w:rsid w:val="6AA82FF8"/>
    <w:rsid w:val="6AA956A1"/>
    <w:rsid w:val="6AAA0C31"/>
    <w:rsid w:val="6AAB4DF9"/>
    <w:rsid w:val="6AAC2231"/>
    <w:rsid w:val="6AAD5F27"/>
    <w:rsid w:val="6AB023F3"/>
    <w:rsid w:val="6AB04F55"/>
    <w:rsid w:val="6AB64F47"/>
    <w:rsid w:val="6AB946F3"/>
    <w:rsid w:val="6AC15A9A"/>
    <w:rsid w:val="6AC15E5C"/>
    <w:rsid w:val="6AC30681"/>
    <w:rsid w:val="6AC66789"/>
    <w:rsid w:val="6ACB06C8"/>
    <w:rsid w:val="6ACB7FFF"/>
    <w:rsid w:val="6AD3150D"/>
    <w:rsid w:val="6AD32BFE"/>
    <w:rsid w:val="6AD82BC9"/>
    <w:rsid w:val="6ADD23CC"/>
    <w:rsid w:val="6AE127C3"/>
    <w:rsid w:val="6AE96EE9"/>
    <w:rsid w:val="6AED65DE"/>
    <w:rsid w:val="6AF93525"/>
    <w:rsid w:val="6B017921"/>
    <w:rsid w:val="6B03034A"/>
    <w:rsid w:val="6B036586"/>
    <w:rsid w:val="6B063998"/>
    <w:rsid w:val="6B08188C"/>
    <w:rsid w:val="6B0C3D64"/>
    <w:rsid w:val="6B0C7A37"/>
    <w:rsid w:val="6B0C7D24"/>
    <w:rsid w:val="6B0F2283"/>
    <w:rsid w:val="6B141D26"/>
    <w:rsid w:val="6B142552"/>
    <w:rsid w:val="6B152863"/>
    <w:rsid w:val="6B1630BA"/>
    <w:rsid w:val="6B1E4F51"/>
    <w:rsid w:val="6B2853B6"/>
    <w:rsid w:val="6B29415B"/>
    <w:rsid w:val="6B2C150F"/>
    <w:rsid w:val="6B2C758C"/>
    <w:rsid w:val="6B3759D6"/>
    <w:rsid w:val="6B396202"/>
    <w:rsid w:val="6B3E3DA0"/>
    <w:rsid w:val="6B424F5B"/>
    <w:rsid w:val="6B435052"/>
    <w:rsid w:val="6B4E4632"/>
    <w:rsid w:val="6B510FB8"/>
    <w:rsid w:val="6B5A79B2"/>
    <w:rsid w:val="6B5F0559"/>
    <w:rsid w:val="6B5F24B5"/>
    <w:rsid w:val="6B60444A"/>
    <w:rsid w:val="6B634041"/>
    <w:rsid w:val="6B6456A2"/>
    <w:rsid w:val="6B663ACF"/>
    <w:rsid w:val="6B667EE6"/>
    <w:rsid w:val="6B696E89"/>
    <w:rsid w:val="6B6A16CF"/>
    <w:rsid w:val="6B6C6903"/>
    <w:rsid w:val="6B6F4ECB"/>
    <w:rsid w:val="6B6F5E56"/>
    <w:rsid w:val="6B704279"/>
    <w:rsid w:val="6B704606"/>
    <w:rsid w:val="6B724A92"/>
    <w:rsid w:val="6B7328FE"/>
    <w:rsid w:val="6B7A091B"/>
    <w:rsid w:val="6B7F260C"/>
    <w:rsid w:val="6B8071F3"/>
    <w:rsid w:val="6B8656A0"/>
    <w:rsid w:val="6B877AB2"/>
    <w:rsid w:val="6B8800DE"/>
    <w:rsid w:val="6B885983"/>
    <w:rsid w:val="6B901B51"/>
    <w:rsid w:val="6B935F4F"/>
    <w:rsid w:val="6B99395F"/>
    <w:rsid w:val="6B9A54A7"/>
    <w:rsid w:val="6B9B7E3D"/>
    <w:rsid w:val="6BA031B8"/>
    <w:rsid w:val="6BA27161"/>
    <w:rsid w:val="6BA348C6"/>
    <w:rsid w:val="6BA527DD"/>
    <w:rsid w:val="6BAF3E69"/>
    <w:rsid w:val="6BB23D40"/>
    <w:rsid w:val="6BB3260A"/>
    <w:rsid w:val="6BB62691"/>
    <w:rsid w:val="6BB853C5"/>
    <w:rsid w:val="6BBB2F60"/>
    <w:rsid w:val="6BC34195"/>
    <w:rsid w:val="6BC54AC9"/>
    <w:rsid w:val="6BC57E21"/>
    <w:rsid w:val="6BC63F9C"/>
    <w:rsid w:val="6BC67AA2"/>
    <w:rsid w:val="6BD06502"/>
    <w:rsid w:val="6BD074AD"/>
    <w:rsid w:val="6BD50641"/>
    <w:rsid w:val="6BD615B9"/>
    <w:rsid w:val="6BD6232F"/>
    <w:rsid w:val="6BD65BED"/>
    <w:rsid w:val="6BDD0736"/>
    <w:rsid w:val="6BDD39C4"/>
    <w:rsid w:val="6BDE073F"/>
    <w:rsid w:val="6BE11A33"/>
    <w:rsid w:val="6BE40F96"/>
    <w:rsid w:val="6BE82C6E"/>
    <w:rsid w:val="6BE83934"/>
    <w:rsid w:val="6BEC58FB"/>
    <w:rsid w:val="6BED73B0"/>
    <w:rsid w:val="6BF038C6"/>
    <w:rsid w:val="6BF55EE5"/>
    <w:rsid w:val="6BFD5378"/>
    <w:rsid w:val="6C04485E"/>
    <w:rsid w:val="6C071AFF"/>
    <w:rsid w:val="6C085613"/>
    <w:rsid w:val="6C097499"/>
    <w:rsid w:val="6C0B2B20"/>
    <w:rsid w:val="6C12597C"/>
    <w:rsid w:val="6C182557"/>
    <w:rsid w:val="6C1936D0"/>
    <w:rsid w:val="6C1E7281"/>
    <w:rsid w:val="6C210CA5"/>
    <w:rsid w:val="6C217B4C"/>
    <w:rsid w:val="6C224B35"/>
    <w:rsid w:val="6C25441F"/>
    <w:rsid w:val="6C291BB3"/>
    <w:rsid w:val="6C3373C8"/>
    <w:rsid w:val="6C3A4BE4"/>
    <w:rsid w:val="6C3B4E81"/>
    <w:rsid w:val="6C3C25E5"/>
    <w:rsid w:val="6C42453B"/>
    <w:rsid w:val="6C4A7B50"/>
    <w:rsid w:val="6C4B2989"/>
    <w:rsid w:val="6C4B391D"/>
    <w:rsid w:val="6C4F20C1"/>
    <w:rsid w:val="6C4F2DBD"/>
    <w:rsid w:val="6C5060D1"/>
    <w:rsid w:val="6C52218B"/>
    <w:rsid w:val="6C536DAD"/>
    <w:rsid w:val="6C5E5422"/>
    <w:rsid w:val="6C5E5DBB"/>
    <w:rsid w:val="6C66517F"/>
    <w:rsid w:val="6C667711"/>
    <w:rsid w:val="6C6C6B2E"/>
    <w:rsid w:val="6C6E489D"/>
    <w:rsid w:val="6C711CCA"/>
    <w:rsid w:val="6C7837AD"/>
    <w:rsid w:val="6C79584D"/>
    <w:rsid w:val="6C801EE9"/>
    <w:rsid w:val="6C8556E3"/>
    <w:rsid w:val="6C8704DF"/>
    <w:rsid w:val="6C882E30"/>
    <w:rsid w:val="6C8F115D"/>
    <w:rsid w:val="6C901E5F"/>
    <w:rsid w:val="6C905383"/>
    <w:rsid w:val="6C940B42"/>
    <w:rsid w:val="6C950B7A"/>
    <w:rsid w:val="6C9B5CD7"/>
    <w:rsid w:val="6C9C16CE"/>
    <w:rsid w:val="6C9F722C"/>
    <w:rsid w:val="6CA32BDD"/>
    <w:rsid w:val="6CAA2F4A"/>
    <w:rsid w:val="6CAC5899"/>
    <w:rsid w:val="6CAF393E"/>
    <w:rsid w:val="6CB10E45"/>
    <w:rsid w:val="6CB24603"/>
    <w:rsid w:val="6CB60375"/>
    <w:rsid w:val="6CBC78EB"/>
    <w:rsid w:val="6CBE4A5E"/>
    <w:rsid w:val="6CBF280C"/>
    <w:rsid w:val="6CC36D1D"/>
    <w:rsid w:val="6CC8639A"/>
    <w:rsid w:val="6CC863ED"/>
    <w:rsid w:val="6CCB1518"/>
    <w:rsid w:val="6CCD518B"/>
    <w:rsid w:val="6CCE2BD2"/>
    <w:rsid w:val="6CD078B2"/>
    <w:rsid w:val="6CD124D6"/>
    <w:rsid w:val="6CD23173"/>
    <w:rsid w:val="6CD23321"/>
    <w:rsid w:val="6CD47B58"/>
    <w:rsid w:val="6CD55B0A"/>
    <w:rsid w:val="6CD934C7"/>
    <w:rsid w:val="6CDB746B"/>
    <w:rsid w:val="6CE21B97"/>
    <w:rsid w:val="6CE340AA"/>
    <w:rsid w:val="6CE5258D"/>
    <w:rsid w:val="6CE76F9C"/>
    <w:rsid w:val="6CE80EB7"/>
    <w:rsid w:val="6CE91424"/>
    <w:rsid w:val="6CEB31AB"/>
    <w:rsid w:val="6CEF1F56"/>
    <w:rsid w:val="6CF907DD"/>
    <w:rsid w:val="6CF9626A"/>
    <w:rsid w:val="6CFA7CBD"/>
    <w:rsid w:val="6CFB1C4F"/>
    <w:rsid w:val="6D0126D3"/>
    <w:rsid w:val="6D020EA1"/>
    <w:rsid w:val="6D026325"/>
    <w:rsid w:val="6D056228"/>
    <w:rsid w:val="6D0922A4"/>
    <w:rsid w:val="6D0A11DA"/>
    <w:rsid w:val="6D0D6B6F"/>
    <w:rsid w:val="6D10395E"/>
    <w:rsid w:val="6D121A0A"/>
    <w:rsid w:val="6D174562"/>
    <w:rsid w:val="6D1961A7"/>
    <w:rsid w:val="6D1A6FCC"/>
    <w:rsid w:val="6D1E0858"/>
    <w:rsid w:val="6D1F52DF"/>
    <w:rsid w:val="6D235A5A"/>
    <w:rsid w:val="6D243CFD"/>
    <w:rsid w:val="6D25630A"/>
    <w:rsid w:val="6D2D04F8"/>
    <w:rsid w:val="6D34554B"/>
    <w:rsid w:val="6D38260B"/>
    <w:rsid w:val="6D3D464F"/>
    <w:rsid w:val="6D3F4185"/>
    <w:rsid w:val="6D415D7E"/>
    <w:rsid w:val="6D417792"/>
    <w:rsid w:val="6D42068C"/>
    <w:rsid w:val="6D43379D"/>
    <w:rsid w:val="6D493A78"/>
    <w:rsid w:val="6D495D0B"/>
    <w:rsid w:val="6D4A3B5E"/>
    <w:rsid w:val="6D4D3EDA"/>
    <w:rsid w:val="6D503A6D"/>
    <w:rsid w:val="6D5045CC"/>
    <w:rsid w:val="6D5259EA"/>
    <w:rsid w:val="6D565324"/>
    <w:rsid w:val="6D574749"/>
    <w:rsid w:val="6D582120"/>
    <w:rsid w:val="6D5B36AF"/>
    <w:rsid w:val="6D5B5F18"/>
    <w:rsid w:val="6D620D47"/>
    <w:rsid w:val="6D631EA8"/>
    <w:rsid w:val="6D640C39"/>
    <w:rsid w:val="6D657D02"/>
    <w:rsid w:val="6D686CFB"/>
    <w:rsid w:val="6D690747"/>
    <w:rsid w:val="6D6D46EA"/>
    <w:rsid w:val="6D6E1D3B"/>
    <w:rsid w:val="6D6E7B7C"/>
    <w:rsid w:val="6D7304AD"/>
    <w:rsid w:val="6D7743BC"/>
    <w:rsid w:val="6D774A32"/>
    <w:rsid w:val="6D777815"/>
    <w:rsid w:val="6D791E9A"/>
    <w:rsid w:val="6D816B07"/>
    <w:rsid w:val="6D835381"/>
    <w:rsid w:val="6D84678A"/>
    <w:rsid w:val="6D847723"/>
    <w:rsid w:val="6D8E71A3"/>
    <w:rsid w:val="6D93084F"/>
    <w:rsid w:val="6D936039"/>
    <w:rsid w:val="6D9666CE"/>
    <w:rsid w:val="6D972ECE"/>
    <w:rsid w:val="6D9F62B4"/>
    <w:rsid w:val="6DA019CA"/>
    <w:rsid w:val="6DA47F85"/>
    <w:rsid w:val="6DA835B6"/>
    <w:rsid w:val="6DA97E99"/>
    <w:rsid w:val="6DAB6CCF"/>
    <w:rsid w:val="6DAF2B94"/>
    <w:rsid w:val="6DAF33D4"/>
    <w:rsid w:val="6DB22B40"/>
    <w:rsid w:val="6DB3171C"/>
    <w:rsid w:val="6DB3350D"/>
    <w:rsid w:val="6DB53689"/>
    <w:rsid w:val="6DC620EB"/>
    <w:rsid w:val="6DD30769"/>
    <w:rsid w:val="6DD62FDA"/>
    <w:rsid w:val="6DD72696"/>
    <w:rsid w:val="6DD759D3"/>
    <w:rsid w:val="6DD90D95"/>
    <w:rsid w:val="6DDD7CB6"/>
    <w:rsid w:val="6DE008D5"/>
    <w:rsid w:val="6DE2483B"/>
    <w:rsid w:val="6DE5409C"/>
    <w:rsid w:val="6DE80B7E"/>
    <w:rsid w:val="6DEF382C"/>
    <w:rsid w:val="6DF05DE2"/>
    <w:rsid w:val="6DF142B6"/>
    <w:rsid w:val="6DF408CD"/>
    <w:rsid w:val="6DF640CC"/>
    <w:rsid w:val="6DF648BD"/>
    <w:rsid w:val="6DF655E1"/>
    <w:rsid w:val="6DF779F2"/>
    <w:rsid w:val="6DFA05BB"/>
    <w:rsid w:val="6E001B7E"/>
    <w:rsid w:val="6E0A3351"/>
    <w:rsid w:val="6E0F1211"/>
    <w:rsid w:val="6E1404BD"/>
    <w:rsid w:val="6E161A4C"/>
    <w:rsid w:val="6E165DC5"/>
    <w:rsid w:val="6E174D47"/>
    <w:rsid w:val="6E184C79"/>
    <w:rsid w:val="6E1C3928"/>
    <w:rsid w:val="6E1D549D"/>
    <w:rsid w:val="6E1E5C5A"/>
    <w:rsid w:val="6E240CA7"/>
    <w:rsid w:val="6E262374"/>
    <w:rsid w:val="6E2D0FE8"/>
    <w:rsid w:val="6E326BF3"/>
    <w:rsid w:val="6E353E0B"/>
    <w:rsid w:val="6E354945"/>
    <w:rsid w:val="6E3B1056"/>
    <w:rsid w:val="6E3C6D1E"/>
    <w:rsid w:val="6E3D206B"/>
    <w:rsid w:val="6E3D4497"/>
    <w:rsid w:val="6E3F4A29"/>
    <w:rsid w:val="6E40679B"/>
    <w:rsid w:val="6E440901"/>
    <w:rsid w:val="6E45234D"/>
    <w:rsid w:val="6E47302F"/>
    <w:rsid w:val="6E4900AD"/>
    <w:rsid w:val="6E4F2ED8"/>
    <w:rsid w:val="6E4F6A76"/>
    <w:rsid w:val="6E526101"/>
    <w:rsid w:val="6E5544A3"/>
    <w:rsid w:val="6E55490B"/>
    <w:rsid w:val="6E567AF5"/>
    <w:rsid w:val="6E5B1143"/>
    <w:rsid w:val="6E5C0536"/>
    <w:rsid w:val="6E5E0DC8"/>
    <w:rsid w:val="6E5F1BCD"/>
    <w:rsid w:val="6E6405E4"/>
    <w:rsid w:val="6E640B7E"/>
    <w:rsid w:val="6E6554B8"/>
    <w:rsid w:val="6E694C88"/>
    <w:rsid w:val="6E705F9A"/>
    <w:rsid w:val="6E732CEA"/>
    <w:rsid w:val="6E734184"/>
    <w:rsid w:val="6E735C67"/>
    <w:rsid w:val="6E750262"/>
    <w:rsid w:val="6E766F3A"/>
    <w:rsid w:val="6E77406F"/>
    <w:rsid w:val="6E796C4F"/>
    <w:rsid w:val="6E7A4DCB"/>
    <w:rsid w:val="6E7D4B16"/>
    <w:rsid w:val="6E81335A"/>
    <w:rsid w:val="6E8901F8"/>
    <w:rsid w:val="6E9035DC"/>
    <w:rsid w:val="6E953D23"/>
    <w:rsid w:val="6E9B2D88"/>
    <w:rsid w:val="6E9B3045"/>
    <w:rsid w:val="6E9C1070"/>
    <w:rsid w:val="6E9D34E7"/>
    <w:rsid w:val="6E9D6F90"/>
    <w:rsid w:val="6E9D717F"/>
    <w:rsid w:val="6EA15E7C"/>
    <w:rsid w:val="6EA813EA"/>
    <w:rsid w:val="6EA9518D"/>
    <w:rsid w:val="6EAB4A91"/>
    <w:rsid w:val="6EAE7A1A"/>
    <w:rsid w:val="6EAF51CA"/>
    <w:rsid w:val="6EB63010"/>
    <w:rsid w:val="6EB6314F"/>
    <w:rsid w:val="6EBC508A"/>
    <w:rsid w:val="6EBE271B"/>
    <w:rsid w:val="6EBF61BA"/>
    <w:rsid w:val="6EC26057"/>
    <w:rsid w:val="6EC42546"/>
    <w:rsid w:val="6EC678D9"/>
    <w:rsid w:val="6EC701F9"/>
    <w:rsid w:val="6ECB7085"/>
    <w:rsid w:val="6ECD531C"/>
    <w:rsid w:val="6ECD69AB"/>
    <w:rsid w:val="6ED01762"/>
    <w:rsid w:val="6ED17B44"/>
    <w:rsid w:val="6ED22FF4"/>
    <w:rsid w:val="6ED35A59"/>
    <w:rsid w:val="6ED51919"/>
    <w:rsid w:val="6ED53CD8"/>
    <w:rsid w:val="6ED558AB"/>
    <w:rsid w:val="6ED84895"/>
    <w:rsid w:val="6EDC2CDC"/>
    <w:rsid w:val="6EDF2226"/>
    <w:rsid w:val="6EE00F71"/>
    <w:rsid w:val="6EE03AB1"/>
    <w:rsid w:val="6EE276E3"/>
    <w:rsid w:val="6EE30747"/>
    <w:rsid w:val="6EE73A5F"/>
    <w:rsid w:val="6EE74C44"/>
    <w:rsid w:val="6EF00E07"/>
    <w:rsid w:val="6EF22FA6"/>
    <w:rsid w:val="6EF25E50"/>
    <w:rsid w:val="6EF53122"/>
    <w:rsid w:val="6EFA43CE"/>
    <w:rsid w:val="6EFB04C6"/>
    <w:rsid w:val="6EFB2802"/>
    <w:rsid w:val="6F007329"/>
    <w:rsid w:val="6F017AD4"/>
    <w:rsid w:val="6F025865"/>
    <w:rsid w:val="6F033E0D"/>
    <w:rsid w:val="6F065816"/>
    <w:rsid w:val="6F074AD4"/>
    <w:rsid w:val="6F0A7340"/>
    <w:rsid w:val="6F0D2D2B"/>
    <w:rsid w:val="6F0F6C54"/>
    <w:rsid w:val="6F1063D6"/>
    <w:rsid w:val="6F1230C7"/>
    <w:rsid w:val="6F142D4D"/>
    <w:rsid w:val="6F174538"/>
    <w:rsid w:val="6F186A14"/>
    <w:rsid w:val="6F224799"/>
    <w:rsid w:val="6F256CF8"/>
    <w:rsid w:val="6F27275C"/>
    <w:rsid w:val="6F2D67D7"/>
    <w:rsid w:val="6F2E34A1"/>
    <w:rsid w:val="6F3070D1"/>
    <w:rsid w:val="6F341644"/>
    <w:rsid w:val="6F37210E"/>
    <w:rsid w:val="6F3A00BD"/>
    <w:rsid w:val="6F3F122F"/>
    <w:rsid w:val="6F3F41C4"/>
    <w:rsid w:val="6F42065F"/>
    <w:rsid w:val="6F453F5C"/>
    <w:rsid w:val="6F46636C"/>
    <w:rsid w:val="6F49345D"/>
    <w:rsid w:val="6F4A75F1"/>
    <w:rsid w:val="6F4D0CD9"/>
    <w:rsid w:val="6F4D71BA"/>
    <w:rsid w:val="6F4D7AC7"/>
    <w:rsid w:val="6F596421"/>
    <w:rsid w:val="6F5A56E2"/>
    <w:rsid w:val="6F5E1666"/>
    <w:rsid w:val="6F5E50D8"/>
    <w:rsid w:val="6F5E7529"/>
    <w:rsid w:val="6F5F2358"/>
    <w:rsid w:val="6F5F4569"/>
    <w:rsid w:val="6F634471"/>
    <w:rsid w:val="6F660DC6"/>
    <w:rsid w:val="6F673CBC"/>
    <w:rsid w:val="6F68525A"/>
    <w:rsid w:val="6F6B7D6A"/>
    <w:rsid w:val="6F6C157D"/>
    <w:rsid w:val="6F754680"/>
    <w:rsid w:val="6F7E2A90"/>
    <w:rsid w:val="6F833642"/>
    <w:rsid w:val="6F87378E"/>
    <w:rsid w:val="6F883B3F"/>
    <w:rsid w:val="6F8A5AB8"/>
    <w:rsid w:val="6F8C03E3"/>
    <w:rsid w:val="6F8C2B25"/>
    <w:rsid w:val="6F957395"/>
    <w:rsid w:val="6F9751D9"/>
    <w:rsid w:val="6F982CA3"/>
    <w:rsid w:val="6F9A6EDA"/>
    <w:rsid w:val="6F9C5470"/>
    <w:rsid w:val="6FA05E81"/>
    <w:rsid w:val="6FA1509B"/>
    <w:rsid w:val="6FA4292C"/>
    <w:rsid w:val="6FA7476A"/>
    <w:rsid w:val="6FAB6BD9"/>
    <w:rsid w:val="6FB30B76"/>
    <w:rsid w:val="6FBC1C77"/>
    <w:rsid w:val="6FBD0858"/>
    <w:rsid w:val="6FBD0BA8"/>
    <w:rsid w:val="6FBD5596"/>
    <w:rsid w:val="6FBD76EC"/>
    <w:rsid w:val="6FBF457C"/>
    <w:rsid w:val="6FC01863"/>
    <w:rsid w:val="6FC55589"/>
    <w:rsid w:val="6FC57239"/>
    <w:rsid w:val="6FCD08C2"/>
    <w:rsid w:val="6FCE2D61"/>
    <w:rsid w:val="6FD12ED0"/>
    <w:rsid w:val="6FD8535A"/>
    <w:rsid w:val="6FDC3FB2"/>
    <w:rsid w:val="6FDF2FEB"/>
    <w:rsid w:val="6FDF706D"/>
    <w:rsid w:val="6FE201B5"/>
    <w:rsid w:val="6FE27758"/>
    <w:rsid w:val="6FE30868"/>
    <w:rsid w:val="6FE373D9"/>
    <w:rsid w:val="6FE46445"/>
    <w:rsid w:val="6FEA4913"/>
    <w:rsid w:val="6FED4097"/>
    <w:rsid w:val="6FEE7A51"/>
    <w:rsid w:val="6FF3230C"/>
    <w:rsid w:val="6FF6099B"/>
    <w:rsid w:val="6FF701F1"/>
    <w:rsid w:val="70002A29"/>
    <w:rsid w:val="700205A6"/>
    <w:rsid w:val="7004277B"/>
    <w:rsid w:val="700822DB"/>
    <w:rsid w:val="700D04F1"/>
    <w:rsid w:val="7016658A"/>
    <w:rsid w:val="70173E61"/>
    <w:rsid w:val="701C64DC"/>
    <w:rsid w:val="701E1981"/>
    <w:rsid w:val="701F11C3"/>
    <w:rsid w:val="701F7109"/>
    <w:rsid w:val="7020329A"/>
    <w:rsid w:val="70206004"/>
    <w:rsid w:val="70207D22"/>
    <w:rsid w:val="70245FC2"/>
    <w:rsid w:val="7025485D"/>
    <w:rsid w:val="702A65AF"/>
    <w:rsid w:val="702F719B"/>
    <w:rsid w:val="70336A73"/>
    <w:rsid w:val="70342F13"/>
    <w:rsid w:val="703A454F"/>
    <w:rsid w:val="703A4FC3"/>
    <w:rsid w:val="703B5485"/>
    <w:rsid w:val="703C0D0A"/>
    <w:rsid w:val="703D2D83"/>
    <w:rsid w:val="703F03D6"/>
    <w:rsid w:val="70407463"/>
    <w:rsid w:val="70410571"/>
    <w:rsid w:val="70415307"/>
    <w:rsid w:val="70423953"/>
    <w:rsid w:val="704428F0"/>
    <w:rsid w:val="704B786C"/>
    <w:rsid w:val="704E025E"/>
    <w:rsid w:val="704F0347"/>
    <w:rsid w:val="70523F77"/>
    <w:rsid w:val="70533FD2"/>
    <w:rsid w:val="70543AB7"/>
    <w:rsid w:val="7055663D"/>
    <w:rsid w:val="7058655E"/>
    <w:rsid w:val="70594D94"/>
    <w:rsid w:val="705B62C9"/>
    <w:rsid w:val="705C55F7"/>
    <w:rsid w:val="705F2123"/>
    <w:rsid w:val="70610E06"/>
    <w:rsid w:val="70665E82"/>
    <w:rsid w:val="706B08F2"/>
    <w:rsid w:val="707126F1"/>
    <w:rsid w:val="70717C8E"/>
    <w:rsid w:val="7072039C"/>
    <w:rsid w:val="70721ED0"/>
    <w:rsid w:val="70736593"/>
    <w:rsid w:val="707517E9"/>
    <w:rsid w:val="707807A5"/>
    <w:rsid w:val="707906F8"/>
    <w:rsid w:val="707C63CA"/>
    <w:rsid w:val="707E55C0"/>
    <w:rsid w:val="70834166"/>
    <w:rsid w:val="708734A4"/>
    <w:rsid w:val="70876791"/>
    <w:rsid w:val="7088123A"/>
    <w:rsid w:val="708C3687"/>
    <w:rsid w:val="708E1271"/>
    <w:rsid w:val="709241E9"/>
    <w:rsid w:val="70963B6D"/>
    <w:rsid w:val="70976ED0"/>
    <w:rsid w:val="7099004B"/>
    <w:rsid w:val="70A43DD0"/>
    <w:rsid w:val="70A778DE"/>
    <w:rsid w:val="70B01CB3"/>
    <w:rsid w:val="70B042D7"/>
    <w:rsid w:val="70B05AE4"/>
    <w:rsid w:val="70B6212D"/>
    <w:rsid w:val="70B733CF"/>
    <w:rsid w:val="70BB12DA"/>
    <w:rsid w:val="70BF7BCA"/>
    <w:rsid w:val="70C32577"/>
    <w:rsid w:val="70CC5772"/>
    <w:rsid w:val="70CF0A47"/>
    <w:rsid w:val="70D03E99"/>
    <w:rsid w:val="70D861C7"/>
    <w:rsid w:val="70DC341D"/>
    <w:rsid w:val="70E04FFE"/>
    <w:rsid w:val="70E4142A"/>
    <w:rsid w:val="70E603D4"/>
    <w:rsid w:val="70ED6600"/>
    <w:rsid w:val="70F044C1"/>
    <w:rsid w:val="70F42018"/>
    <w:rsid w:val="70F56C53"/>
    <w:rsid w:val="70F66ED7"/>
    <w:rsid w:val="70F825BD"/>
    <w:rsid w:val="70FC1406"/>
    <w:rsid w:val="70FC44C3"/>
    <w:rsid w:val="70FF2253"/>
    <w:rsid w:val="7101008C"/>
    <w:rsid w:val="71024C9E"/>
    <w:rsid w:val="7107394B"/>
    <w:rsid w:val="71086CCE"/>
    <w:rsid w:val="71093149"/>
    <w:rsid w:val="710A01A9"/>
    <w:rsid w:val="710C7745"/>
    <w:rsid w:val="710D4FA4"/>
    <w:rsid w:val="710E7A47"/>
    <w:rsid w:val="71155110"/>
    <w:rsid w:val="711706EB"/>
    <w:rsid w:val="711952A1"/>
    <w:rsid w:val="711958A5"/>
    <w:rsid w:val="711D284B"/>
    <w:rsid w:val="71221712"/>
    <w:rsid w:val="71283C0D"/>
    <w:rsid w:val="71292B85"/>
    <w:rsid w:val="71347CBE"/>
    <w:rsid w:val="71353163"/>
    <w:rsid w:val="71367B94"/>
    <w:rsid w:val="71376B8A"/>
    <w:rsid w:val="7138366F"/>
    <w:rsid w:val="713D6361"/>
    <w:rsid w:val="713E0734"/>
    <w:rsid w:val="71485362"/>
    <w:rsid w:val="714B49B0"/>
    <w:rsid w:val="714C2D2F"/>
    <w:rsid w:val="71550978"/>
    <w:rsid w:val="715E5116"/>
    <w:rsid w:val="71615427"/>
    <w:rsid w:val="71617B0F"/>
    <w:rsid w:val="71623712"/>
    <w:rsid w:val="716717E3"/>
    <w:rsid w:val="71672CB5"/>
    <w:rsid w:val="716759C2"/>
    <w:rsid w:val="716D5E6A"/>
    <w:rsid w:val="716F2932"/>
    <w:rsid w:val="71700536"/>
    <w:rsid w:val="717419A4"/>
    <w:rsid w:val="717B0C14"/>
    <w:rsid w:val="717C76F6"/>
    <w:rsid w:val="717D590B"/>
    <w:rsid w:val="717F13CC"/>
    <w:rsid w:val="71814D2D"/>
    <w:rsid w:val="71833517"/>
    <w:rsid w:val="71842F48"/>
    <w:rsid w:val="718B4BF7"/>
    <w:rsid w:val="718D3980"/>
    <w:rsid w:val="718E22FE"/>
    <w:rsid w:val="71914C00"/>
    <w:rsid w:val="71984773"/>
    <w:rsid w:val="719E27B4"/>
    <w:rsid w:val="71A20393"/>
    <w:rsid w:val="71A25006"/>
    <w:rsid w:val="71A51BAC"/>
    <w:rsid w:val="71A57466"/>
    <w:rsid w:val="71A6446E"/>
    <w:rsid w:val="71A833AA"/>
    <w:rsid w:val="71B03DC0"/>
    <w:rsid w:val="71B1482F"/>
    <w:rsid w:val="71B2053E"/>
    <w:rsid w:val="71B330D4"/>
    <w:rsid w:val="71B35BB2"/>
    <w:rsid w:val="71B731AE"/>
    <w:rsid w:val="71B90CD4"/>
    <w:rsid w:val="71B91701"/>
    <w:rsid w:val="71B95842"/>
    <w:rsid w:val="71BA4228"/>
    <w:rsid w:val="71C16897"/>
    <w:rsid w:val="71C24C78"/>
    <w:rsid w:val="71C31690"/>
    <w:rsid w:val="71C519F7"/>
    <w:rsid w:val="71C73FA6"/>
    <w:rsid w:val="71CC23B9"/>
    <w:rsid w:val="71CE3ACB"/>
    <w:rsid w:val="71D00BD5"/>
    <w:rsid w:val="71D63AE7"/>
    <w:rsid w:val="71D6533B"/>
    <w:rsid w:val="71D909A5"/>
    <w:rsid w:val="71E043EE"/>
    <w:rsid w:val="71E06622"/>
    <w:rsid w:val="71EA2FAC"/>
    <w:rsid w:val="71EB1F2D"/>
    <w:rsid w:val="71EC2D96"/>
    <w:rsid w:val="71EE1D6F"/>
    <w:rsid w:val="71F02A23"/>
    <w:rsid w:val="71F4693D"/>
    <w:rsid w:val="71F6271B"/>
    <w:rsid w:val="71F733D3"/>
    <w:rsid w:val="72005FF5"/>
    <w:rsid w:val="7202233D"/>
    <w:rsid w:val="72027A64"/>
    <w:rsid w:val="72042B54"/>
    <w:rsid w:val="720571AF"/>
    <w:rsid w:val="72076D20"/>
    <w:rsid w:val="720A61F8"/>
    <w:rsid w:val="720B75F5"/>
    <w:rsid w:val="72113A95"/>
    <w:rsid w:val="72120DD5"/>
    <w:rsid w:val="72135BB5"/>
    <w:rsid w:val="7216701A"/>
    <w:rsid w:val="72171785"/>
    <w:rsid w:val="721948E1"/>
    <w:rsid w:val="72224D99"/>
    <w:rsid w:val="72242154"/>
    <w:rsid w:val="722756FC"/>
    <w:rsid w:val="722C24C8"/>
    <w:rsid w:val="722D4FDB"/>
    <w:rsid w:val="72353F6E"/>
    <w:rsid w:val="723570E4"/>
    <w:rsid w:val="72367EEE"/>
    <w:rsid w:val="72397019"/>
    <w:rsid w:val="723B0029"/>
    <w:rsid w:val="723D4550"/>
    <w:rsid w:val="72475E01"/>
    <w:rsid w:val="724922DD"/>
    <w:rsid w:val="724924DD"/>
    <w:rsid w:val="724C04FD"/>
    <w:rsid w:val="725028C0"/>
    <w:rsid w:val="72526A96"/>
    <w:rsid w:val="725306B2"/>
    <w:rsid w:val="72531FA6"/>
    <w:rsid w:val="72537BE2"/>
    <w:rsid w:val="7257682B"/>
    <w:rsid w:val="725A2482"/>
    <w:rsid w:val="725A3937"/>
    <w:rsid w:val="7267209A"/>
    <w:rsid w:val="726C253D"/>
    <w:rsid w:val="726C571C"/>
    <w:rsid w:val="72702D25"/>
    <w:rsid w:val="727100A5"/>
    <w:rsid w:val="72736BFC"/>
    <w:rsid w:val="727629F0"/>
    <w:rsid w:val="72773C47"/>
    <w:rsid w:val="727A289B"/>
    <w:rsid w:val="727B04B8"/>
    <w:rsid w:val="727C2F2C"/>
    <w:rsid w:val="727E27CF"/>
    <w:rsid w:val="7280434B"/>
    <w:rsid w:val="728514F9"/>
    <w:rsid w:val="72860F72"/>
    <w:rsid w:val="72890651"/>
    <w:rsid w:val="728C4595"/>
    <w:rsid w:val="72921F20"/>
    <w:rsid w:val="72970CB6"/>
    <w:rsid w:val="72977FEF"/>
    <w:rsid w:val="729965CB"/>
    <w:rsid w:val="729A40E7"/>
    <w:rsid w:val="729B4FDF"/>
    <w:rsid w:val="72A00AEE"/>
    <w:rsid w:val="72A068BF"/>
    <w:rsid w:val="72A15E68"/>
    <w:rsid w:val="72A26159"/>
    <w:rsid w:val="72A446D0"/>
    <w:rsid w:val="72A5277E"/>
    <w:rsid w:val="72A52BE8"/>
    <w:rsid w:val="72A552DA"/>
    <w:rsid w:val="72A7552B"/>
    <w:rsid w:val="72A92E2E"/>
    <w:rsid w:val="72B3007F"/>
    <w:rsid w:val="72B95ADA"/>
    <w:rsid w:val="72BC7A57"/>
    <w:rsid w:val="72C02C62"/>
    <w:rsid w:val="72C26E24"/>
    <w:rsid w:val="72C42BA0"/>
    <w:rsid w:val="72C47C2C"/>
    <w:rsid w:val="72C911CB"/>
    <w:rsid w:val="72CB48D4"/>
    <w:rsid w:val="72D12964"/>
    <w:rsid w:val="72D17AB2"/>
    <w:rsid w:val="72D223C8"/>
    <w:rsid w:val="72D70727"/>
    <w:rsid w:val="72DB0A65"/>
    <w:rsid w:val="72DC6A5B"/>
    <w:rsid w:val="72E1752D"/>
    <w:rsid w:val="72E413BD"/>
    <w:rsid w:val="72E540AA"/>
    <w:rsid w:val="72E553D2"/>
    <w:rsid w:val="72E61A08"/>
    <w:rsid w:val="72E7598A"/>
    <w:rsid w:val="72EC40EA"/>
    <w:rsid w:val="72EC47D4"/>
    <w:rsid w:val="72ED6CE3"/>
    <w:rsid w:val="72ED7EFF"/>
    <w:rsid w:val="72F12E2D"/>
    <w:rsid w:val="72F26B7C"/>
    <w:rsid w:val="72F95B0B"/>
    <w:rsid w:val="72FA0165"/>
    <w:rsid w:val="72FB6AF4"/>
    <w:rsid w:val="73007F47"/>
    <w:rsid w:val="730165FD"/>
    <w:rsid w:val="730516FB"/>
    <w:rsid w:val="73097E6E"/>
    <w:rsid w:val="730B2125"/>
    <w:rsid w:val="730C2556"/>
    <w:rsid w:val="730E3CB1"/>
    <w:rsid w:val="73195523"/>
    <w:rsid w:val="731F0522"/>
    <w:rsid w:val="7323303F"/>
    <w:rsid w:val="732525DE"/>
    <w:rsid w:val="732743EC"/>
    <w:rsid w:val="73284FFD"/>
    <w:rsid w:val="732A1ED2"/>
    <w:rsid w:val="732B7FC8"/>
    <w:rsid w:val="73303CD9"/>
    <w:rsid w:val="73360610"/>
    <w:rsid w:val="733747B9"/>
    <w:rsid w:val="733B38D4"/>
    <w:rsid w:val="73401ED0"/>
    <w:rsid w:val="73402047"/>
    <w:rsid w:val="73405194"/>
    <w:rsid w:val="73422DD6"/>
    <w:rsid w:val="73433F58"/>
    <w:rsid w:val="73456EAC"/>
    <w:rsid w:val="734979C8"/>
    <w:rsid w:val="734A4A2A"/>
    <w:rsid w:val="734B5C81"/>
    <w:rsid w:val="734C564B"/>
    <w:rsid w:val="734F2748"/>
    <w:rsid w:val="73516395"/>
    <w:rsid w:val="7352569B"/>
    <w:rsid w:val="7356299E"/>
    <w:rsid w:val="735B1EBE"/>
    <w:rsid w:val="735B6F4A"/>
    <w:rsid w:val="735E2E60"/>
    <w:rsid w:val="735E3701"/>
    <w:rsid w:val="736271C6"/>
    <w:rsid w:val="7363319B"/>
    <w:rsid w:val="73653AB1"/>
    <w:rsid w:val="736A2628"/>
    <w:rsid w:val="736B3AF7"/>
    <w:rsid w:val="736C1360"/>
    <w:rsid w:val="736C76F0"/>
    <w:rsid w:val="73725529"/>
    <w:rsid w:val="73725D59"/>
    <w:rsid w:val="737A1389"/>
    <w:rsid w:val="737B0D31"/>
    <w:rsid w:val="737D7105"/>
    <w:rsid w:val="738047C8"/>
    <w:rsid w:val="738213FD"/>
    <w:rsid w:val="738636CB"/>
    <w:rsid w:val="738C12C6"/>
    <w:rsid w:val="738E0A12"/>
    <w:rsid w:val="738E7A71"/>
    <w:rsid w:val="73911785"/>
    <w:rsid w:val="73960E87"/>
    <w:rsid w:val="73975736"/>
    <w:rsid w:val="73976ACB"/>
    <w:rsid w:val="73983D8E"/>
    <w:rsid w:val="739B1A64"/>
    <w:rsid w:val="739E19CE"/>
    <w:rsid w:val="73A015C2"/>
    <w:rsid w:val="73A57FA4"/>
    <w:rsid w:val="73A858AE"/>
    <w:rsid w:val="73A913CF"/>
    <w:rsid w:val="73AB6925"/>
    <w:rsid w:val="73AE585B"/>
    <w:rsid w:val="73AF3DB7"/>
    <w:rsid w:val="73B03696"/>
    <w:rsid w:val="73B22FF6"/>
    <w:rsid w:val="73B75659"/>
    <w:rsid w:val="73B93C72"/>
    <w:rsid w:val="73BF050F"/>
    <w:rsid w:val="73BF6CCB"/>
    <w:rsid w:val="73C25CEE"/>
    <w:rsid w:val="73C64738"/>
    <w:rsid w:val="73C75986"/>
    <w:rsid w:val="73CA2DE5"/>
    <w:rsid w:val="73CE7969"/>
    <w:rsid w:val="73D41ED0"/>
    <w:rsid w:val="73D700DD"/>
    <w:rsid w:val="73D90C45"/>
    <w:rsid w:val="73DB4A50"/>
    <w:rsid w:val="73DF1B95"/>
    <w:rsid w:val="73E00EE7"/>
    <w:rsid w:val="73E2774E"/>
    <w:rsid w:val="73E32C0E"/>
    <w:rsid w:val="73E37968"/>
    <w:rsid w:val="73E51F76"/>
    <w:rsid w:val="73EB1497"/>
    <w:rsid w:val="73EB7424"/>
    <w:rsid w:val="73EC2352"/>
    <w:rsid w:val="73F653FA"/>
    <w:rsid w:val="73F75B71"/>
    <w:rsid w:val="73FA3097"/>
    <w:rsid w:val="73FC242C"/>
    <w:rsid w:val="74000A47"/>
    <w:rsid w:val="7400501E"/>
    <w:rsid w:val="741063E9"/>
    <w:rsid w:val="74110D26"/>
    <w:rsid w:val="7412180A"/>
    <w:rsid w:val="74156A06"/>
    <w:rsid w:val="74173B5D"/>
    <w:rsid w:val="74181D0F"/>
    <w:rsid w:val="7418542B"/>
    <w:rsid w:val="74222891"/>
    <w:rsid w:val="742539FD"/>
    <w:rsid w:val="742572A1"/>
    <w:rsid w:val="742956CA"/>
    <w:rsid w:val="74295D83"/>
    <w:rsid w:val="742B6F60"/>
    <w:rsid w:val="743449ED"/>
    <w:rsid w:val="74345BEB"/>
    <w:rsid w:val="74363067"/>
    <w:rsid w:val="74376E80"/>
    <w:rsid w:val="743942CA"/>
    <w:rsid w:val="743A6A9D"/>
    <w:rsid w:val="743E2F9B"/>
    <w:rsid w:val="743F1806"/>
    <w:rsid w:val="744470CB"/>
    <w:rsid w:val="74480922"/>
    <w:rsid w:val="74484526"/>
    <w:rsid w:val="744D5B25"/>
    <w:rsid w:val="744F3C97"/>
    <w:rsid w:val="744F78CB"/>
    <w:rsid w:val="74531734"/>
    <w:rsid w:val="745A1C41"/>
    <w:rsid w:val="745B45EA"/>
    <w:rsid w:val="745D4BAD"/>
    <w:rsid w:val="745D7675"/>
    <w:rsid w:val="745E1274"/>
    <w:rsid w:val="74616745"/>
    <w:rsid w:val="746222F0"/>
    <w:rsid w:val="746C68A6"/>
    <w:rsid w:val="746F7A75"/>
    <w:rsid w:val="7470547D"/>
    <w:rsid w:val="74706206"/>
    <w:rsid w:val="747249E6"/>
    <w:rsid w:val="747350D1"/>
    <w:rsid w:val="747F079B"/>
    <w:rsid w:val="7480398E"/>
    <w:rsid w:val="74815B97"/>
    <w:rsid w:val="74847A4A"/>
    <w:rsid w:val="74862F8B"/>
    <w:rsid w:val="748716A4"/>
    <w:rsid w:val="74874DBF"/>
    <w:rsid w:val="74885606"/>
    <w:rsid w:val="748A592E"/>
    <w:rsid w:val="748B171E"/>
    <w:rsid w:val="748B21C4"/>
    <w:rsid w:val="748D312A"/>
    <w:rsid w:val="74924C1B"/>
    <w:rsid w:val="74944F62"/>
    <w:rsid w:val="74953E40"/>
    <w:rsid w:val="749645B0"/>
    <w:rsid w:val="74967A7F"/>
    <w:rsid w:val="74987F24"/>
    <w:rsid w:val="749F0949"/>
    <w:rsid w:val="74A14E7E"/>
    <w:rsid w:val="74A17E68"/>
    <w:rsid w:val="74A41C43"/>
    <w:rsid w:val="74A52ACE"/>
    <w:rsid w:val="74A53C2C"/>
    <w:rsid w:val="74A55C57"/>
    <w:rsid w:val="74A55E1C"/>
    <w:rsid w:val="74A85E42"/>
    <w:rsid w:val="74AB6586"/>
    <w:rsid w:val="74B04BAF"/>
    <w:rsid w:val="74B30AF8"/>
    <w:rsid w:val="74B34082"/>
    <w:rsid w:val="74B357B6"/>
    <w:rsid w:val="74B45222"/>
    <w:rsid w:val="74B50C4F"/>
    <w:rsid w:val="74BB6271"/>
    <w:rsid w:val="74C113C8"/>
    <w:rsid w:val="74C137D0"/>
    <w:rsid w:val="74C26C4C"/>
    <w:rsid w:val="74C461C8"/>
    <w:rsid w:val="74CF75E6"/>
    <w:rsid w:val="74D37B0E"/>
    <w:rsid w:val="74DD70BC"/>
    <w:rsid w:val="74DE270D"/>
    <w:rsid w:val="74E22BCF"/>
    <w:rsid w:val="74E3786B"/>
    <w:rsid w:val="74E43597"/>
    <w:rsid w:val="74E44811"/>
    <w:rsid w:val="74E452A3"/>
    <w:rsid w:val="74E67144"/>
    <w:rsid w:val="74E9446D"/>
    <w:rsid w:val="74EA702C"/>
    <w:rsid w:val="74EB0D9E"/>
    <w:rsid w:val="74EC4AD6"/>
    <w:rsid w:val="74EC6CDE"/>
    <w:rsid w:val="74ED049C"/>
    <w:rsid w:val="74F119F4"/>
    <w:rsid w:val="74F432CA"/>
    <w:rsid w:val="74F60D8A"/>
    <w:rsid w:val="74F73CD9"/>
    <w:rsid w:val="74FA6714"/>
    <w:rsid w:val="75016558"/>
    <w:rsid w:val="75022AAF"/>
    <w:rsid w:val="75072793"/>
    <w:rsid w:val="75077570"/>
    <w:rsid w:val="750811CB"/>
    <w:rsid w:val="750F448B"/>
    <w:rsid w:val="751115BE"/>
    <w:rsid w:val="75143694"/>
    <w:rsid w:val="75156DD1"/>
    <w:rsid w:val="75160650"/>
    <w:rsid w:val="75184A4E"/>
    <w:rsid w:val="75197B22"/>
    <w:rsid w:val="751F2214"/>
    <w:rsid w:val="751F5C0D"/>
    <w:rsid w:val="752274A4"/>
    <w:rsid w:val="75236435"/>
    <w:rsid w:val="75256C42"/>
    <w:rsid w:val="75272BB6"/>
    <w:rsid w:val="75297221"/>
    <w:rsid w:val="752E4192"/>
    <w:rsid w:val="753305BD"/>
    <w:rsid w:val="7533361B"/>
    <w:rsid w:val="75374B69"/>
    <w:rsid w:val="7538630A"/>
    <w:rsid w:val="75390DAB"/>
    <w:rsid w:val="753A26AB"/>
    <w:rsid w:val="753B2ACE"/>
    <w:rsid w:val="753D5C84"/>
    <w:rsid w:val="753E0F23"/>
    <w:rsid w:val="753E6949"/>
    <w:rsid w:val="753E6A80"/>
    <w:rsid w:val="753E7197"/>
    <w:rsid w:val="753F7703"/>
    <w:rsid w:val="754517DC"/>
    <w:rsid w:val="754A089A"/>
    <w:rsid w:val="754D32C1"/>
    <w:rsid w:val="754F1366"/>
    <w:rsid w:val="754F370E"/>
    <w:rsid w:val="754F6381"/>
    <w:rsid w:val="75536E93"/>
    <w:rsid w:val="755725DE"/>
    <w:rsid w:val="7557437E"/>
    <w:rsid w:val="75580F8A"/>
    <w:rsid w:val="755B7D7F"/>
    <w:rsid w:val="75670AC4"/>
    <w:rsid w:val="756766D9"/>
    <w:rsid w:val="756951CC"/>
    <w:rsid w:val="7569573C"/>
    <w:rsid w:val="756F44F7"/>
    <w:rsid w:val="75740E00"/>
    <w:rsid w:val="757636EE"/>
    <w:rsid w:val="75780E8A"/>
    <w:rsid w:val="757859F9"/>
    <w:rsid w:val="757E18CB"/>
    <w:rsid w:val="757F162D"/>
    <w:rsid w:val="757F3112"/>
    <w:rsid w:val="75830E3F"/>
    <w:rsid w:val="75832ADB"/>
    <w:rsid w:val="7588664D"/>
    <w:rsid w:val="758949D8"/>
    <w:rsid w:val="758B1EAF"/>
    <w:rsid w:val="758D47E9"/>
    <w:rsid w:val="758F095B"/>
    <w:rsid w:val="758F0DDC"/>
    <w:rsid w:val="759238BF"/>
    <w:rsid w:val="75927C8D"/>
    <w:rsid w:val="75935A74"/>
    <w:rsid w:val="7599744A"/>
    <w:rsid w:val="759A31D7"/>
    <w:rsid w:val="759B59DF"/>
    <w:rsid w:val="75A03F68"/>
    <w:rsid w:val="75A05359"/>
    <w:rsid w:val="75A200B8"/>
    <w:rsid w:val="75A51AF7"/>
    <w:rsid w:val="75AB7D96"/>
    <w:rsid w:val="75AF4619"/>
    <w:rsid w:val="75B15BD0"/>
    <w:rsid w:val="75B50655"/>
    <w:rsid w:val="75B823EE"/>
    <w:rsid w:val="75B86BCB"/>
    <w:rsid w:val="75B9791A"/>
    <w:rsid w:val="75BB73CD"/>
    <w:rsid w:val="75BC0B8E"/>
    <w:rsid w:val="75BC1D31"/>
    <w:rsid w:val="75BE31B8"/>
    <w:rsid w:val="75C03DA3"/>
    <w:rsid w:val="75C25F33"/>
    <w:rsid w:val="75C52DEE"/>
    <w:rsid w:val="75C96C7D"/>
    <w:rsid w:val="75CC1F36"/>
    <w:rsid w:val="75CC2D4E"/>
    <w:rsid w:val="75D308E6"/>
    <w:rsid w:val="75DF4F11"/>
    <w:rsid w:val="75E64E69"/>
    <w:rsid w:val="75EB6157"/>
    <w:rsid w:val="75EF3538"/>
    <w:rsid w:val="75F26A12"/>
    <w:rsid w:val="75F43E91"/>
    <w:rsid w:val="75F51447"/>
    <w:rsid w:val="75F52BA7"/>
    <w:rsid w:val="75F71430"/>
    <w:rsid w:val="75F87019"/>
    <w:rsid w:val="75F92033"/>
    <w:rsid w:val="75FA6AE2"/>
    <w:rsid w:val="75FD3714"/>
    <w:rsid w:val="75FF4AB9"/>
    <w:rsid w:val="76026036"/>
    <w:rsid w:val="76050EEA"/>
    <w:rsid w:val="76054126"/>
    <w:rsid w:val="76060432"/>
    <w:rsid w:val="760C64FE"/>
    <w:rsid w:val="761362F2"/>
    <w:rsid w:val="761607A2"/>
    <w:rsid w:val="761757B5"/>
    <w:rsid w:val="761B0C7A"/>
    <w:rsid w:val="761D5F27"/>
    <w:rsid w:val="76200ED8"/>
    <w:rsid w:val="76221A89"/>
    <w:rsid w:val="76225CFF"/>
    <w:rsid w:val="76240469"/>
    <w:rsid w:val="762416AE"/>
    <w:rsid w:val="76261C0E"/>
    <w:rsid w:val="762A3BF8"/>
    <w:rsid w:val="762D497D"/>
    <w:rsid w:val="763A080C"/>
    <w:rsid w:val="763B3408"/>
    <w:rsid w:val="763B3B98"/>
    <w:rsid w:val="764162C3"/>
    <w:rsid w:val="7642349E"/>
    <w:rsid w:val="76443AF7"/>
    <w:rsid w:val="76446BE4"/>
    <w:rsid w:val="76461AB3"/>
    <w:rsid w:val="76471C71"/>
    <w:rsid w:val="76475DD4"/>
    <w:rsid w:val="76491290"/>
    <w:rsid w:val="76491CAD"/>
    <w:rsid w:val="764C2B50"/>
    <w:rsid w:val="764D1FA7"/>
    <w:rsid w:val="764F17BF"/>
    <w:rsid w:val="76510273"/>
    <w:rsid w:val="76520020"/>
    <w:rsid w:val="76594CA6"/>
    <w:rsid w:val="765D4EAA"/>
    <w:rsid w:val="765E2BD7"/>
    <w:rsid w:val="765F0105"/>
    <w:rsid w:val="765F564F"/>
    <w:rsid w:val="76631DE1"/>
    <w:rsid w:val="76637FB4"/>
    <w:rsid w:val="76641507"/>
    <w:rsid w:val="766609DA"/>
    <w:rsid w:val="766752F4"/>
    <w:rsid w:val="76675DFF"/>
    <w:rsid w:val="76680096"/>
    <w:rsid w:val="7670522B"/>
    <w:rsid w:val="76715575"/>
    <w:rsid w:val="767258BA"/>
    <w:rsid w:val="767271F7"/>
    <w:rsid w:val="76771C2E"/>
    <w:rsid w:val="76776E17"/>
    <w:rsid w:val="767B531C"/>
    <w:rsid w:val="767D365C"/>
    <w:rsid w:val="76814080"/>
    <w:rsid w:val="76841922"/>
    <w:rsid w:val="768741D8"/>
    <w:rsid w:val="76890C44"/>
    <w:rsid w:val="768A0E23"/>
    <w:rsid w:val="768B4947"/>
    <w:rsid w:val="768E4B7D"/>
    <w:rsid w:val="76923EA9"/>
    <w:rsid w:val="76933B89"/>
    <w:rsid w:val="7694425C"/>
    <w:rsid w:val="769534B7"/>
    <w:rsid w:val="76957711"/>
    <w:rsid w:val="76A57F0D"/>
    <w:rsid w:val="76A610BA"/>
    <w:rsid w:val="76A61F3F"/>
    <w:rsid w:val="76A95A64"/>
    <w:rsid w:val="76AE38D4"/>
    <w:rsid w:val="76AF3AB4"/>
    <w:rsid w:val="76B14B25"/>
    <w:rsid w:val="76B2458B"/>
    <w:rsid w:val="76B724C0"/>
    <w:rsid w:val="76BA5942"/>
    <w:rsid w:val="76BE0CC6"/>
    <w:rsid w:val="76C26CC3"/>
    <w:rsid w:val="76C440B4"/>
    <w:rsid w:val="76C4617F"/>
    <w:rsid w:val="76C834AE"/>
    <w:rsid w:val="76C9016A"/>
    <w:rsid w:val="76CB0F91"/>
    <w:rsid w:val="76CB44A4"/>
    <w:rsid w:val="76CD72CC"/>
    <w:rsid w:val="76CE67DD"/>
    <w:rsid w:val="76D130CB"/>
    <w:rsid w:val="76D36895"/>
    <w:rsid w:val="76DC5576"/>
    <w:rsid w:val="76DF21E9"/>
    <w:rsid w:val="76E036E0"/>
    <w:rsid w:val="76E068B3"/>
    <w:rsid w:val="76E3711C"/>
    <w:rsid w:val="76E43849"/>
    <w:rsid w:val="76E51F39"/>
    <w:rsid w:val="76E767E9"/>
    <w:rsid w:val="76EA13F1"/>
    <w:rsid w:val="76EB5B39"/>
    <w:rsid w:val="76ED2AF4"/>
    <w:rsid w:val="76F166CA"/>
    <w:rsid w:val="76F45818"/>
    <w:rsid w:val="76F87054"/>
    <w:rsid w:val="76F90F63"/>
    <w:rsid w:val="76F93416"/>
    <w:rsid w:val="76FE52AA"/>
    <w:rsid w:val="76FF046E"/>
    <w:rsid w:val="7705082E"/>
    <w:rsid w:val="770562CF"/>
    <w:rsid w:val="7705685B"/>
    <w:rsid w:val="770A7352"/>
    <w:rsid w:val="770B5494"/>
    <w:rsid w:val="770C4837"/>
    <w:rsid w:val="770E0F9B"/>
    <w:rsid w:val="77123991"/>
    <w:rsid w:val="771400E3"/>
    <w:rsid w:val="771411F0"/>
    <w:rsid w:val="771478EB"/>
    <w:rsid w:val="771518B6"/>
    <w:rsid w:val="77176D60"/>
    <w:rsid w:val="771D7589"/>
    <w:rsid w:val="77250AEE"/>
    <w:rsid w:val="77264890"/>
    <w:rsid w:val="772B2EE0"/>
    <w:rsid w:val="772B38CB"/>
    <w:rsid w:val="772F2A6E"/>
    <w:rsid w:val="773110A3"/>
    <w:rsid w:val="77353099"/>
    <w:rsid w:val="773C4281"/>
    <w:rsid w:val="773C7D58"/>
    <w:rsid w:val="773E5387"/>
    <w:rsid w:val="77413B6B"/>
    <w:rsid w:val="77424616"/>
    <w:rsid w:val="774478D7"/>
    <w:rsid w:val="774B7099"/>
    <w:rsid w:val="774E5DB0"/>
    <w:rsid w:val="774F0C2F"/>
    <w:rsid w:val="77502867"/>
    <w:rsid w:val="77555302"/>
    <w:rsid w:val="77562B31"/>
    <w:rsid w:val="77575E4D"/>
    <w:rsid w:val="775A4CDC"/>
    <w:rsid w:val="775A5AE2"/>
    <w:rsid w:val="775C48CA"/>
    <w:rsid w:val="775F7B2B"/>
    <w:rsid w:val="77614DB2"/>
    <w:rsid w:val="77631FCB"/>
    <w:rsid w:val="7764351D"/>
    <w:rsid w:val="77687457"/>
    <w:rsid w:val="776A2C6A"/>
    <w:rsid w:val="776D3136"/>
    <w:rsid w:val="776E2EEC"/>
    <w:rsid w:val="776E3A42"/>
    <w:rsid w:val="776F4F23"/>
    <w:rsid w:val="77700FCA"/>
    <w:rsid w:val="77710897"/>
    <w:rsid w:val="77722CD1"/>
    <w:rsid w:val="777738BD"/>
    <w:rsid w:val="777753A2"/>
    <w:rsid w:val="7779543A"/>
    <w:rsid w:val="777B034C"/>
    <w:rsid w:val="777B0E27"/>
    <w:rsid w:val="777B6DF1"/>
    <w:rsid w:val="777F47DE"/>
    <w:rsid w:val="77831B8A"/>
    <w:rsid w:val="77842E1B"/>
    <w:rsid w:val="779038B0"/>
    <w:rsid w:val="77913DC0"/>
    <w:rsid w:val="77932739"/>
    <w:rsid w:val="779511B8"/>
    <w:rsid w:val="779514BA"/>
    <w:rsid w:val="779728F3"/>
    <w:rsid w:val="779939B3"/>
    <w:rsid w:val="77997997"/>
    <w:rsid w:val="779E60C9"/>
    <w:rsid w:val="77A00F8C"/>
    <w:rsid w:val="77A61D66"/>
    <w:rsid w:val="77A85976"/>
    <w:rsid w:val="77A86A56"/>
    <w:rsid w:val="77A87E7E"/>
    <w:rsid w:val="77AA3606"/>
    <w:rsid w:val="77AA7A6F"/>
    <w:rsid w:val="77B25B34"/>
    <w:rsid w:val="77B3366E"/>
    <w:rsid w:val="77B438DA"/>
    <w:rsid w:val="77BE629D"/>
    <w:rsid w:val="77C53B72"/>
    <w:rsid w:val="77C81BD2"/>
    <w:rsid w:val="77C87A63"/>
    <w:rsid w:val="77C90693"/>
    <w:rsid w:val="77C95C8E"/>
    <w:rsid w:val="77CB07BC"/>
    <w:rsid w:val="77CB4207"/>
    <w:rsid w:val="77D106F2"/>
    <w:rsid w:val="77D21C5E"/>
    <w:rsid w:val="77D752D4"/>
    <w:rsid w:val="77DD4BB0"/>
    <w:rsid w:val="77E3361A"/>
    <w:rsid w:val="77E359DC"/>
    <w:rsid w:val="77E71EBC"/>
    <w:rsid w:val="77E8790B"/>
    <w:rsid w:val="77EB52C0"/>
    <w:rsid w:val="77ED3895"/>
    <w:rsid w:val="77F05480"/>
    <w:rsid w:val="77F32203"/>
    <w:rsid w:val="77F407BB"/>
    <w:rsid w:val="77F44039"/>
    <w:rsid w:val="77F57FAA"/>
    <w:rsid w:val="77F653EC"/>
    <w:rsid w:val="77F871DD"/>
    <w:rsid w:val="77FC5895"/>
    <w:rsid w:val="780A3758"/>
    <w:rsid w:val="780E31EC"/>
    <w:rsid w:val="78121869"/>
    <w:rsid w:val="78126059"/>
    <w:rsid w:val="78156E78"/>
    <w:rsid w:val="78176FF9"/>
    <w:rsid w:val="781B26FB"/>
    <w:rsid w:val="781B6DC4"/>
    <w:rsid w:val="781E5802"/>
    <w:rsid w:val="781F2C31"/>
    <w:rsid w:val="78272731"/>
    <w:rsid w:val="782907DA"/>
    <w:rsid w:val="78292F5F"/>
    <w:rsid w:val="782A037F"/>
    <w:rsid w:val="782B4953"/>
    <w:rsid w:val="782C400D"/>
    <w:rsid w:val="782D5EAF"/>
    <w:rsid w:val="78330FDD"/>
    <w:rsid w:val="78346908"/>
    <w:rsid w:val="78363CB1"/>
    <w:rsid w:val="7837059D"/>
    <w:rsid w:val="7838075C"/>
    <w:rsid w:val="783E3D3F"/>
    <w:rsid w:val="783E5469"/>
    <w:rsid w:val="78422F7C"/>
    <w:rsid w:val="784255E1"/>
    <w:rsid w:val="78482AFC"/>
    <w:rsid w:val="78485930"/>
    <w:rsid w:val="7849242F"/>
    <w:rsid w:val="784974EC"/>
    <w:rsid w:val="784D6856"/>
    <w:rsid w:val="784F111B"/>
    <w:rsid w:val="784F3F14"/>
    <w:rsid w:val="78500582"/>
    <w:rsid w:val="7850371B"/>
    <w:rsid w:val="78527EF2"/>
    <w:rsid w:val="78583521"/>
    <w:rsid w:val="786C1CB4"/>
    <w:rsid w:val="786C4E4B"/>
    <w:rsid w:val="786D113F"/>
    <w:rsid w:val="786D2659"/>
    <w:rsid w:val="78756257"/>
    <w:rsid w:val="78756AE5"/>
    <w:rsid w:val="787D6586"/>
    <w:rsid w:val="787E60D7"/>
    <w:rsid w:val="78821BD9"/>
    <w:rsid w:val="788248FA"/>
    <w:rsid w:val="78847516"/>
    <w:rsid w:val="788636D1"/>
    <w:rsid w:val="7886646F"/>
    <w:rsid w:val="788873DE"/>
    <w:rsid w:val="789020AB"/>
    <w:rsid w:val="78907A99"/>
    <w:rsid w:val="78920767"/>
    <w:rsid w:val="78944350"/>
    <w:rsid w:val="7896434E"/>
    <w:rsid w:val="78980A8D"/>
    <w:rsid w:val="78997869"/>
    <w:rsid w:val="789D1C89"/>
    <w:rsid w:val="789F1175"/>
    <w:rsid w:val="78A305FF"/>
    <w:rsid w:val="78A36948"/>
    <w:rsid w:val="78A515AE"/>
    <w:rsid w:val="78A6692D"/>
    <w:rsid w:val="78A9071B"/>
    <w:rsid w:val="78AC7BB4"/>
    <w:rsid w:val="78AE31B6"/>
    <w:rsid w:val="78B02114"/>
    <w:rsid w:val="78B21AE7"/>
    <w:rsid w:val="78B34139"/>
    <w:rsid w:val="78B34CE8"/>
    <w:rsid w:val="78B57157"/>
    <w:rsid w:val="78B57A0F"/>
    <w:rsid w:val="78B82104"/>
    <w:rsid w:val="78BA3E97"/>
    <w:rsid w:val="78BB5001"/>
    <w:rsid w:val="78BC7DF6"/>
    <w:rsid w:val="78BD5B46"/>
    <w:rsid w:val="78BE1657"/>
    <w:rsid w:val="78C04446"/>
    <w:rsid w:val="78C04573"/>
    <w:rsid w:val="78C35059"/>
    <w:rsid w:val="78C36F69"/>
    <w:rsid w:val="78C4477E"/>
    <w:rsid w:val="78C72163"/>
    <w:rsid w:val="78CB6FD9"/>
    <w:rsid w:val="78CC3883"/>
    <w:rsid w:val="78CE5E9E"/>
    <w:rsid w:val="78D12913"/>
    <w:rsid w:val="78DA345C"/>
    <w:rsid w:val="78DC5546"/>
    <w:rsid w:val="78DF626D"/>
    <w:rsid w:val="78DF7119"/>
    <w:rsid w:val="78E1128F"/>
    <w:rsid w:val="78E23F70"/>
    <w:rsid w:val="78E47AB1"/>
    <w:rsid w:val="78E63B90"/>
    <w:rsid w:val="78ED3DB8"/>
    <w:rsid w:val="78EF7D8A"/>
    <w:rsid w:val="78F14123"/>
    <w:rsid w:val="78F45333"/>
    <w:rsid w:val="78F47423"/>
    <w:rsid w:val="78F754ED"/>
    <w:rsid w:val="78FD0B76"/>
    <w:rsid w:val="78FD6D2B"/>
    <w:rsid w:val="79002930"/>
    <w:rsid w:val="79021484"/>
    <w:rsid w:val="790530C8"/>
    <w:rsid w:val="79065946"/>
    <w:rsid w:val="79077233"/>
    <w:rsid w:val="79077DAB"/>
    <w:rsid w:val="790A1FC0"/>
    <w:rsid w:val="790B243E"/>
    <w:rsid w:val="790B385D"/>
    <w:rsid w:val="790B5B06"/>
    <w:rsid w:val="790C0ED5"/>
    <w:rsid w:val="790E6699"/>
    <w:rsid w:val="7910264E"/>
    <w:rsid w:val="791420B4"/>
    <w:rsid w:val="79171F21"/>
    <w:rsid w:val="7917289E"/>
    <w:rsid w:val="79175B53"/>
    <w:rsid w:val="7917688D"/>
    <w:rsid w:val="791967A2"/>
    <w:rsid w:val="791B62D6"/>
    <w:rsid w:val="792247DA"/>
    <w:rsid w:val="79227FCA"/>
    <w:rsid w:val="79235CE9"/>
    <w:rsid w:val="7924146B"/>
    <w:rsid w:val="792E1739"/>
    <w:rsid w:val="793005C6"/>
    <w:rsid w:val="7931734A"/>
    <w:rsid w:val="793505CF"/>
    <w:rsid w:val="79353EF3"/>
    <w:rsid w:val="7937429B"/>
    <w:rsid w:val="79390639"/>
    <w:rsid w:val="793928CF"/>
    <w:rsid w:val="793960E0"/>
    <w:rsid w:val="79396983"/>
    <w:rsid w:val="793C27DB"/>
    <w:rsid w:val="793D0A8B"/>
    <w:rsid w:val="793E44D4"/>
    <w:rsid w:val="79400B4B"/>
    <w:rsid w:val="7944168E"/>
    <w:rsid w:val="79457AB0"/>
    <w:rsid w:val="7947043D"/>
    <w:rsid w:val="794D547D"/>
    <w:rsid w:val="79527CB9"/>
    <w:rsid w:val="79561CCF"/>
    <w:rsid w:val="79576F3E"/>
    <w:rsid w:val="795A20DF"/>
    <w:rsid w:val="795A55DD"/>
    <w:rsid w:val="795B382B"/>
    <w:rsid w:val="795C4824"/>
    <w:rsid w:val="795D58C9"/>
    <w:rsid w:val="796661FE"/>
    <w:rsid w:val="796D549D"/>
    <w:rsid w:val="796F6B13"/>
    <w:rsid w:val="79703B8A"/>
    <w:rsid w:val="79730557"/>
    <w:rsid w:val="79763F57"/>
    <w:rsid w:val="79770D1E"/>
    <w:rsid w:val="79783970"/>
    <w:rsid w:val="7983727B"/>
    <w:rsid w:val="798415C9"/>
    <w:rsid w:val="79881C57"/>
    <w:rsid w:val="798B0F9D"/>
    <w:rsid w:val="798D4C8A"/>
    <w:rsid w:val="79900AB3"/>
    <w:rsid w:val="79957426"/>
    <w:rsid w:val="79977863"/>
    <w:rsid w:val="79A61266"/>
    <w:rsid w:val="79A627D9"/>
    <w:rsid w:val="79AA0ECD"/>
    <w:rsid w:val="79AA3CB1"/>
    <w:rsid w:val="79AD59D2"/>
    <w:rsid w:val="79AF2036"/>
    <w:rsid w:val="79B13A8A"/>
    <w:rsid w:val="79B16350"/>
    <w:rsid w:val="79B21316"/>
    <w:rsid w:val="79B66A91"/>
    <w:rsid w:val="79B972B9"/>
    <w:rsid w:val="79BC02B9"/>
    <w:rsid w:val="79BD46A6"/>
    <w:rsid w:val="79C527CB"/>
    <w:rsid w:val="79C70494"/>
    <w:rsid w:val="79C72C67"/>
    <w:rsid w:val="79C8466A"/>
    <w:rsid w:val="79CD1F1C"/>
    <w:rsid w:val="79CE2737"/>
    <w:rsid w:val="79D04486"/>
    <w:rsid w:val="79D40FA9"/>
    <w:rsid w:val="79D52FD8"/>
    <w:rsid w:val="79D80B27"/>
    <w:rsid w:val="79D97C36"/>
    <w:rsid w:val="79DC0863"/>
    <w:rsid w:val="79DE7F09"/>
    <w:rsid w:val="79DF0CE4"/>
    <w:rsid w:val="79E540EE"/>
    <w:rsid w:val="79E8054C"/>
    <w:rsid w:val="79EF659D"/>
    <w:rsid w:val="79FE0F91"/>
    <w:rsid w:val="79FF13CA"/>
    <w:rsid w:val="7A0B4C06"/>
    <w:rsid w:val="7A0B7F2D"/>
    <w:rsid w:val="7A0C0569"/>
    <w:rsid w:val="7A0F0C6A"/>
    <w:rsid w:val="7A0F3000"/>
    <w:rsid w:val="7A0F36CF"/>
    <w:rsid w:val="7A101813"/>
    <w:rsid w:val="7A1345A9"/>
    <w:rsid w:val="7A1454E0"/>
    <w:rsid w:val="7A1645C8"/>
    <w:rsid w:val="7A186995"/>
    <w:rsid w:val="7A1877A5"/>
    <w:rsid w:val="7A191454"/>
    <w:rsid w:val="7A194636"/>
    <w:rsid w:val="7A1A7FD9"/>
    <w:rsid w:val="7A1C184E"/>
    <w:rsid w:val="7A217758"/>
    <w:rsid w:val="7A2617EC"/>
    <w:rsid w:val="7A2723BB"/>
    <w:rsid w:val="7A275AC4"/>
    <w:rsid w:val="7A2812F4"/>
    <w:rsid w:val="7A29658A"/>
    <w:rsid w:val="7A2B34D0"/>
    <w:rsid w:val="7A2C3FF9"/>
    <w:rsid w:val="7A2D72EB"/>
    <w:rsid w:val="7A312C79"/>
    <w:rsid w:val="7A321E89"/>
    <w:rsid w:val="7A322A1D"/>
    <w:rsid w:val="7A366274"/>
    <w:rsid w:val="7A3940FE"/>
    <w:rsid w:val="7A394381"/>
    <w:rsid w:val="7A3E03DC"/>
    <w:rsid w:val="7A410DA7"/>
    <w:rsid w:val="7A4771EF"/>
    <w:rsid w:val="7A4A095B"/>
    <w:rsid w:val="7A4E1CAC"/>
    <w:rsid w:val="7A5018FE"/>
    <w:rsid w:val="7A521EF3"/>
    <w:rsid w:val="7A560BC9"/>
    <w:rsid w:val="7A5C51F1"/>
    <w:rsid w:val="7A5C7B8C"/>
    <w:rsid w:val="7A5D3B23"/>
    <w:rsid w:val="7A5E1F77"/>
    <w:rsid w:val="7A602F8A"/>
    <w:rsid w:val="7A615709"/>
    <w:rsid w:val="7A62344F"/>
    <w:rsid w:val="7A68174D"/>
    <w:rsid w:val="7A741ADE"/>
    <w:rsid w:val="7A7473A5"/>
    <w:rsid w:val="7A756F76"/>
    <w:rsid w:val="7A8116CE"/>
    <w:rsid w:val="7A847E4E"/>
    <w:rsid w:val="7A863A65"/>
    <w:rsid w:val="7A882EA2"/>
    <w:rsid w:val="7A8A2910"/>
    <w:rsid w:val="7A9114F8"/>
    <w:rsid w:val="7A92641D"/>
    <w:rsid w:val="7A946401"/>
    <w:rsid w:val="7A965FEF"/>
    <w:rsid w:val="7AA242E7"/>
    <w:rsid w:val="7AA3151A"/>
    <w:rsid w:val="7AA72E0E"/>
    <w:rsid w:val="7AA97E2C"/>
    <w:rsid w:val="7AAD3AD1"/>
    <w:rsid w:val="7AB33687"/>
    <w:rsid w:val="7AB413D5"/>
    <w:rsid w:val="7AB53041"/>
    <w:rsid w:val="7AB64BC7"/>
    <w:rsid w:val="7AB900A1"/>
    <w:rsid w:val="7AC03B1E"/>
    <w:rsid w:val="7AC10AF4"/>
    <w:rsid w:val="7AC25FA0"/>
    <w:rsid w:val="7AC46633"/>
    <w:rsid w:val="7AC76102"/>
    <w:rsid w:val="7ACD10DC"/>
    <w:rsid w:val="7ACE2DEC"/>
    <w:rsid w:val="7ACF39C7"/>
    <w:rsid w:val="7AD53E09"/>
    <w:rsid w:val="7AD76AC5"/>
    <w:rsid w:val="7AD93928"/>
    <w:rsid w:val="7AD97FE5"/>
    <w:rsid w:val="7ADB2517"/>
    <w:rsid w:val="7ADB38D4"/>
    <w:rsid w:val="7ADC4F8E"/>
    <w:rsid w:val="7AE2332F"/>
    <w:rsid w:val="7AE469C7"/>
    <w:rsid w:val="7AE51397"/>
    <w:rsid w:val="7AEC0F86"/>
    <w:rsid w:val="7AED087F"/>
    <w:rsid w:val="7AEE10BF"/>
    <w:rsid w:val="7AEE454E"/>
    <w:rsid w:val="7AEE4ADA"/>
    <w:rsid w:val="7AEF7001"/>
    <w:rsid w:val="7AF26D7C"/>
    <w:rsid w:val="7AF41C83"/>
    <w:rsid w:val="7AFD655E"/>
    <w:rsid w:val="7AFE61E8"/>
    <w:rsid w:val="7AFF7714"/>
    <w:rsid w:val="7B00025B"/>
    <w:rsid w:val="7B00475A"/>
    <w:rsid w:val="7B095913"/>
    <w:rsid w:val="7B0D3CA5"/>
    <w:rsid w:val="7B0F59E7"/>
    <w:rsid w:val="7B0F623B"/>
    <w:rsid w:val="7B151917"/>
    <w:rsid w:val="7B190DCD"/>
    <w:rsid w:val="7B1A2BE9"/>
    <w:rsid w:val="7B1E0840"/>
    <w:rsid w:val="7B2044F7"/>
    <w:rsid w:val="7B216B84"/>
    <w:rsid w:val="7B2558BF"/>
    <w:rsid w:val="7B277834"/>
    <w:rsid w:val="7B310E5D"/>
    <w:rsid w:val="7B311C9C"/>
    <w:rsid w:val="7B324AF7"/>
    <w:rsid w:val="7B361E08"/>
    <w:rsid w:val="7B371398"/>
    <w:rsid w:val="7B385306"/>
    <w:rsid w:val="7B3925E5"/>
    <w:rsid w:val="7B3B0D3E"/>
    <w:rsid w:val="7B3B159E"/>
    <w:rsid w:val="7B3D5A4B"/>
    <w:rsid w:val="7B413063"/>
    <w:rsid w:val="7B455197"/>
    <w:rsid w:val="7B4674D0"/>
    <w:rsid w:val="7B4B4103"/>
    <w:rsid w:val="7B4C77BF"/>
    <w:rsid w:val="7B4E0E38"/>
    <w:rsid w:val="7B541DA8"/>
    <w:rsid w:val="7B5D3D11"/>
    <w:rsid w:val="7B5F767F"/>
    <w:rsid w:val="7B601765"/>
    <w:rsid w:val="7B614901"/>
    <w:rsid w:val="7B6159B1"/>
    <w:rsid w:val="7B622EE8"/>
    <w:rsid w:val="7B624CC7"/>
    <w:rsid w:val="7B65761D"/>
    <w:rsid w:val="7B657E72"/>
    <w:rsid w:val="7B6A2BCD"/>
    <w:rsid w:val="7B6B029C"/>
    <w:rsid w:val="7B6B0D00"/>
    <w:rsid w:val="7B6E2727"/>
    <w:rsid w:val="7B7047C4"/>
    <w:rsid w:val="7B752643"/>
    <w:rsid w:val="7B7A5E29"/>
    <w:rsid w:val="7B7A6A7F"/>
    <w:rsid w:val="7B7A70EA"/>
    <w:rsid w:val="7B7B4809"/>
    <w:rsid w:val="7B7F06D0"/>
    <w:rsid w:val="7B81750E"/>
    <w:rsid w:val="7B897522"/>
    <w:rsid w:val="7B8D628A"/>
    <w:rsid w:val="7B8F7AAA"/>
    <w:rsid w:val="7B956A37"/>
    <w:rsid w:val="7B956E33"/>
    <w:rsid w:val="7B9E1A29"/>
    <w:rsid w:val="7BAA45CC"/>
    <w:rsid w:val="7BAE3234"/>
    <w:rsid w:val="7BB47A80"/>
    <w:rsid w:val="7BBB7BB7"/>
    <w:rsid w:val="7BBF6F3D"/>
    <w:rsid w:val="7BC065E6"/>
    <w:rsid w:val="7BC17BA7"/>
    <w:rsid w:val="7BC4357A"/>
    <w:rsid w:val="7BC84C59"/>
    <w:rsid w:val="7BCA0E5D"/>
    <w:rsid w:val="7BCC19E4"/>
    <w:rsid w:val="7BCD04F5"/>
    <w:rsid w:val="7BCD5256"/>
    <w:rsid w:val="7BCF1DAA"/>
    <w:rsid w:val="7BCF5F7A"/>
    <w:rsid w:val="7BD0662D"/>
    <w:rsid w:val="7BD243FC"/>
    <w:rsid w:val="7BD455FE"/>
    <w:rsid w:val="7BD56D44"/>
    <w:rsid w:val="7BD7584E"/>
    <w:rsid w:val="7BD76C21"/>
    <w:rsid w:val="7BDC0B93"/>
    <w:rsid w:val="7BDF2922"/>
    <w:rsid w:val="7BE22FEF"/>
    <w:rsid w:val="7BE34B9F"/>
    <w:rsid w:val="7BE41545"/>
    <w:rsid w:val="7BE4664E"/>
    <w:rsid w:val="7BE47D03"/>
    <w:rsid w:val="7BE630A7"/>
    <w:rsid w:val="7BE95B9B"/>
    <w:rsid w:val="7BF13877"/>
    <w:rsid w:val="7BF17F1C"/>
    <w:rsid w:val="7BF30E2F"/>
    <w:rsid w:val="7BF42749"/>
    <w:rsid w:val="7BF6324E"/>
    <w:rsid w:val="7BF957D2"/>
    <w:rsid w:val="7C01401C"/>
    <w:rsid w:val="7C02766C"/>
    <w:rsid w:val="7C0461E8"/>
    <w:rsid w:val="7C056913"/>
    <w:rsid w:val="7C0D5497"/>
    <w:rsid w:val="7C0D6F9E"/>
    <w:rsid w:val="7C0E7CC3"/>
    <w:rsid w:val="7C1C3913"/>
    <w:rsid w:val="7C1F64AD"/>
    <w:rsid w:val="7C253EBC"/>
    <w:rsid w:val="7C27268A"/>
    <w:rsid w:val="7C292575"/>
    <w:rsid w:val="7C2A7AE9"/>
    <w:rsid w:val="7C2B2EF8"/>
    <w:rsid w:val="7C3248C3"/>
    <w:rsid w:val="7C334866"/>
    <w:rsid w:val="7C3704EA"/>
    <w:rsid w:val="7C386F68"/>
    <w:rsid w:val="7C3B4909"/>
    <w:rsid w:val="7C3B7EC9"/>
    <w:rsid w:val="7C3C412A"/>
    <w:rsid w:val="7C3F0A79"/>
    <w:rsid w:val="7C4508C7"/>
    <w:rsid w:val="7C475F1C"/>
    <w:rsid w:val="7C49410E"/>
    <w:rsid w:val="7C496884"/>
    <w:rsid w:val="7C4A2AD8"/>
    <w:rsid w:val="7C500DB4"/>
    <w:rsid w:val="7C513095"/>
    <w:rsid w:val="7C53509E"/>
    <w:rsid w:val="7C55556E"/>
    <w:rsid w:val="7C587C3D"/>
    <w:rsid w:val="7C63016F"/>
    <w:rsid w:val="7C646DE6"/>
    <w:rsid w:val="7C677245"/>
    <w:rsid w:val="7C6A730A"/>
    <w:rsid w:val="7C6B2812"/>
    <w:rsid w:val="7C6C18D0"/>
    <w:rsid w:val="7C6F02BD"/>
    <w:rsid w:val="7C6F2E24"/>
    <w:rsid w:val="7C725762"/>
    <w:rsid w:val="7C73127A"/>
    <w:rsid w:val="7C754602"/>
    <w:rsid w:val="7C765989"/>
    <w:rsid w:val="7C780D02"/>
    <w:rsid w:val="7C782645"/>
    <w:rsid w:val="7C79176F"/>
    <w:rsid w:val="7C7E1BCF"/>
    <w:rsid w:val="7C812455"/>
    <w:rsid w:val="7C81449F"/>
    <w:rsid w:val="7C830C17"/>
    <w:rsid w:val="7C831FB4"/>
    <w:rsid w:val="7C835674"/>
    <w:rsid w:val="7C837E9E"/>
    <w:rsid w:val="7C856DBE"/>
    <w:rsid w:val="7C92712C"/>
    <w:rsid w:val="7C99043D"/>
    <w:rsid w:val="7C9E04D8"/>
    <w:rsid w:val="7CA2393E"/>
    <w:rsid w:val="7CA265AD"/>
    <w:rsid w:val="7CA40A5C"/>
    <w:rsid w:val="7CA5706D"/>
    <w:rsid w:val="7CAF589E"/>
    <w:rsid w:val="7CB10C62"/>
    <w:rsid w:val="7CB20A46"/>
    <w:rsid w:val="7CB221FC"/>
    <w:rsid w:val="7CB33935"/>
    <w:rsid w:val="7CB34856"/>
    <w:rsid w:val="7CB37628"/>
    <w:rsid w:val="7CB42B82"/>
    <w:rsid w:val="7CB458EE"/>
    <w:rsid w:val="7CB65D96"/>
    <w:rsid w:val="7CC129F8"/>
    <w:rsid w:val="7CC312FF"/>
    <w:rsid w:val="7CC5053B"/>
    <w:rsid w:val="7CC903F9"/>
    <w:rsid w:val="7CCD3892"/>
    <w:rsid w:val="7CCE2DB3"/>
    <w:rsid w:val="7CD16888"/>
    <w:rsid w:val="7CD17A70"/>
    <w:rsid w:val="7CD65C04"/>
    <w:rsid w:val="7CD826D7"/>
    <w:rsid w:val="7CDA5B26"/>
    <w:rsid w:val="7CE0719F"/>
    <w:rsid w:val="7CE55985"/>
    <w:rsid w:val="7CE570E3"/>
    <w:rsid w:val="7CE86D22"/>
    <w:rsid w:val="7CEA121E"/>
    <w:rsid w:val="7CEB3473"/>
    <w:rsid w:val="7CEC1E79"/>
    <w:rsid w:val="7CEE5374"/>
    <w:rsid w:val="7CF009F4"/>
    <w:rsid w:val="7CF20ECE"/>
    <w:rsid w:val="7CF57095"/>
    <w:rsid w:val="7CF74ACA"/>
    <w:rsid w:val="7CFA4CDB"/>
    <w:rsid w:val="7CFC582A"/>
    <w:rsid w:val="7CFD7A4E"/>
    <w:rsid w:val="7D073A50"/>
    <w:rsid w:val="7D0C72F8"/>
    <w:rsid w:val="7D0C7CE6"/>
    <w:rsid w:val="7D103F03"/>
    <w:rsid w:val="7D104CB0"/>
    <w:rsid w:val="7D121235"/>
    <w:rsid w:val="7D1653C5"/>
    <w:rsid w:val="7D17598F"/>
    <w:rsid w:val="7D1909E2"/>
    <w:rsid w:val="7D1C430C"/>
    <w:rsid w:val="7D1F149F"/>
    <w:rsid w:val="7D206D1A"/>
    <w:rsid w:val="7D272143"/>
    <w:rsid w:val="7D27266D"/>
    <w:rsid w:val="7D2823C6"/>
    <w:rsid w:val="7D2C5E8C"/>
    <w:rsid w:val="7D2F3BA9"/>
    <w:rsid w:val="7D383AD4"/>
    <w:rsid w:val="7D3A0B62"/>
    <w:rsid w:val="7D3E1FCE"/>
    <w:rsid w:val="7D415723"/>
    <w:rsid w:val="7D472448"/>
    <w:rsid w:val="7D4D1DC6"/>
    <w:rsid w:val="7D5322C7"/>
    <w:rsid w:val="7D532E16"/>
    <w:rsid w:val="7D5866E9"/>
    <w:rsid w:val="7D5A31E6"/>
    <w:rsid w:val="7D5E78CA"/>
    <w:rsid w:val="7D5F2661"/>
    <w:rsid w:val="7D5F7FD9"/>
    <w:rsid w:val="7D676673"/>
    <w:rsid w:val="7D6B618C"/>
    <w:rsid w:val="7D6B6773"/>
    <w:rsid w:val="7D6B6FD1"/>
    <w:rsid w:val="7D6B7D13"/>
    <w:rsid w:val="7D763985"/>
    <w:rsid w:val="7D7652FD"/>
    <w:rsid w:val="7D77215E"/>
    <w:rsid w:val="7D7A3E7D"/>
    <w:rsid w:val="7D8156C1"/>
    <w:rsid w:val="7D832477"/>
    <w:rsid w:val="7D8809F6"/>
    <w:rsid w:val="7D896C50"/>
    <w:rsid w:val="7D8C1DA2"/>
    <w:rsid w:val="7D8C2A22"/>
    <w:rsid w:val="7D912B92"/>
    <w:rsid w:val="7D927B0D"/>
    <w:rsid w:val="7D9A78C5"/>
    <w:rsid w:val="7D9E17B6"/>
    <w:rsid w:val="7DA75CD3"/>
    <w:rsid w:val="7DA905BF"/>
    <w:rsid w:val="7DAD12C5"/>
    <w:rsid w:val="7DB90C6C"/>
    <w:rsid w:val="7DB9507B"/>
    <w:rsid w:val="7DBE1A3A"/>
    <w:rsid w:val="7DBF24E1"/>
    <w:rsid w:val="7DBF4AF2"/>
    <w:rsid w:val="7DC302FF"/>
    <w:rsid w:val="7DC32F41"/>
    <w:rsid w:val="7DC8752C"/>
    <w:rsid w:val="7DC91D47"/>
    <w:rsid w:val="7DD2691C"/>
    <w:rsid w:val="7DD80F85"/>
    <w:rsid w:val="7DD8244F"/>
    <w:rsid w:val="7DE317EF"/>
    <w:rsid w:val="7DE41A3A"/>
    <w:rsid w:val="7DEA6554"/>
    <w:rsid w:val="7DEC7EEE"/>
    <w:rsid w:val="7DF43CA9"/>
    <w:rsid w:val="7DF96175"/>
    <w:rsid w:val="7DF96DFB"/>
    <w:rsid w:val="7DFD064B"/>
    <w:rsid w:val="7DFE0FB8"/>
    <w:rsid w:val="7E020CC6"/>
    <w:rsid w:val="7E07386A"/>
    <w:rsid w:val="7E095CF8"/>
    <w:rsid w:val="7E0A0FBA"/>
    <w:rsid w:val="7E0A1540"/>
    <w:rsid w:val="7E0D361E"/>
    <w:rsid w:val="7E15072C"/>
    <w:rsid w:val="7E150E6B"/>
    <w:rsid w:val="7E162D43"/>
    <w:rsid w:val="7E1C7047"/>
    <w:rsid w:val="7E20376B"/>
    <w:rsid w:val="7E271B04"/>
    <w:rsid w:val="7E2B6957"/>
    <w:rsid w:val="7E2E1E94"/>
    <w:rsid w:val="7E2F1060"/>
    <w:rsid w:val="7E32670A"/>
    <w:rsid w:val="7E333FDB"/>
    <w:rsid w:val="7E354355"/>
    <w:rsid w:val="7E3563A1"/>
    <w:rsid w:val="7E35646B"/>
    <w:rsid w:val="7E3613FF"/>
    <w:rsid w:val="7E3839D9"/>
    <w:rsid w:val="7E3842C6"/>
    <w:rsid w:val="7E3867D1"/>
    <w:rsid w:val="7E3915C8"/>
    <w:rsid w:val="7E3A2A99"/>
    <w:rsid w:val="7E3C0484"/>
    <w:rsid w:val="7E3D1E67"/>
    <w:rsid w:val="7E4063F7"/>
    <w:rsid w:val="7E4B0114"/>
    <w:rsid w:val="7E4F4490"/>
    <w:rsid w:val="7E507125"/>
    <w:rsid w:val="7E535C60"/>
    <w:rsid w:val="7E5A49DB"/>
    <w:rsid w:val="7E62111E"/>
    <w:rsid w:val="7E6378CD"/>
    <w:rsid w:val="7E647BA1"/>
    <w:rsid w:val="7E654AE8"/>
    <w:rsid w:val="7E6770F5"/>
    <w:rsid w:val="7E6A19BA"/>
    <w:rsid w:val="7E7143AA"/>
    <w:rsid w:val="7E72689B"/>
    <w:rsid w:val="7E735DA8"/>
    <w:rsid w:val="7E7509C7"/>
    <w:rsid w:val="7E753CCA"/>
    <w:rsid w:val="7E7617CE"/>
    <w:rsid w:val="7E7F2308"/>
    <w:rsid w:val="7E8370B2"/>
    <w:rsid w:val="7E881D39"/>
    <w:rsid w:val="7E8D0F66"/>
    <w:rsid w:val="7E904C14"/>
    <w:rsid w:val="7E9326F9"/>
    <w:rsid w:val="7E950562"/>
    <w:rsid w:val="7E977399"/>
    <w:rsid w:val="7E995D86"/>
    <w:rsid w:val="7E9A7FAE"/>
    <w:rsid w:val="7E9D42A8"/>
    <w:rsid w:val="7E9D58A3"/>
    <w:rsid w:val="7EA128B3"/>
    <w:rsid w:val="7EA2448B"/>
    <w:rsid w:val="7EA4468D"/>
    <w:rsid w:val="7EA539E3"/>
    <w:rsid w:val="7EAB1A59"/>
    <w:rsid w:val="7EAC5CC2"/>
    <w:rsid w:val="7EAF66D0"/>
    <w:rsid w:val="7EB16FA7"/>
    <w:rsid w:val="7EB36BA8"/>
    <w:rsid w:val="7EB44E32"/>
    <w:rsid w:val="7EB80293"/>
    <w:rsid w:val="7EB80A5A"/>
    <w:rsid w:val="7EB92C79"/>
    <w:rsid w:val="7EBB7FCB"/>
    <w:rsid w:val="7EBC4C9C"/>
    <w:rsid w:val="7EC03274"/>
    <w:rsid w:val="7EC2423C"/>
    <w:rsid w:val="7EC848E2"/>
    <w:rsid w:val="7EC85166"/>
    <w:rsid w:val="7ECA307F"/>
    <w:rsid w:val="7ED1106C"/>
    <w:rsid w:val="7ED459C7"/>
    <w:rsid w:val="7ED63E87"/>
    <w:rsid w:val="7ED74E8C"/>
    <w:rsid w:val="7ED829A9"/>
    <w:rsid w:val="7ED86230"/>
    <w:rsid w:val="7EDC5E27"/>
    <w:rsid w:val="7EDE1320"/>
    <w:rsid w:val="7EE10C39"/>
    <w:rsid w:val="7EE20452"/>
    <w:rsid w:val="7EE3281A"/>
    <w:rsid w:val="7EE32A55"/>
    <w:rsid w:val="7EEB7846"/>
    <w:rsid w:val="7EEE06A4"/>
    <w:rsid w:val="7EEF56C5"/>
    <w:rsid w:val="7EF146E5"/>
    <w:rsid w:val="7EF278E2"/>
    <w:rsid w:val="7EF5181C"/>
    <w:rsid w:val="7EF62636"/>
    <w:rsid w:val="7EF92E8F"/>
    <w:rsid w:val="7EF93F84"/>
    <w:rsid w:val="7EFB0C24"/>
    <w:rsid w:val="7EFC0FB7"/>
    <w:rsid w:val="7EFD1D03"/>
    <w:rsid w:val="7F035FE1"/>
    <w:rsid w:val="7F0A29CF"/>
    <w:rsid w:val="7F0A79A1"/>
    <w:rsid w:val="7F0E6A25"/>
    <w:rsid w:val="7F0E77A6"/>
    <w:rsid w:val="7F107F84"/>
    <w:rsid w:val="7F14463C"/>
    <w:rsid w:val="7F194919"/>
    <w:rsid w:val="7F1D08F3"/>
    <w:rsid w:val="7F1D7FDD"/>
    <w:rsid w:val="7F214F1A"/>
    <w:rsid w:val="7F2156CD"/>
    <w:rsid w:val="7F22037C"/>
    <w:rsid w:val="7F2A234B"/>
    <w:rsid w:val="7F2C305D"/>
    <w:rsid w:val="7F2C6B92"/>
    <w:rsid w:val="7F2D16C8"/>
    <w:rsid w:val="7F2D6F1D"/>
    <w:rsid w:val="7F307187"/>
    <w:rsid w:val="7F3204D6"/>
    <w:rsid w:val="7F320578"/>
    <w:rsid w:val="7F3643AC"/>
    <w:rsid w:val="7F38071E"/>
    <w:rsid w:val="7F395D9C"/>
    <w:rsid w:val="7F403284"/>
    <w:rsid w:val="7F417877"/>
    <w:rsid w:val="7F444668"/>
    <w:rsid w:val="7F46188D"/>
    <w:rsid w:val="7F481900"/>
    <w:rsid w:val="7F496842"/>
    <w:rsid w:val="7F4A2979"/>
    <w:rsid w:val="7F4C062C"/>
    <w:rsid w:val="7F4D0782"/>
    <w:rsid w:val="7F4F2461"/>
    <w:rsid w:val="7F517523"/>
    <w:rsid w:val="7F530701"/>
    <w:rsid w:val="7F5450B9"/>
    <w:rsid w:val="7F571745"/>
    <w:rsid w:val="7F590A73"/>
    <w:rsid w:val="7F5E63D1"/>
    <w:rsid w:val="7F652B8F"/>
    <w:rsid w:val="7F661B53"/>
    <w:rsid w:val="7F6A47E1"/>
    <w:rsid w:val="7F79468E"/>
    <w:rsid w:val="7F7B5E3E"/>
    <w:rsid w:val="7F7D0281"/>
    <w:rsid w:val="7F7D7D47"/>
    <w:rsid w:val="7F7F6EC1"/>
    <w:rsid w:val="7F8039F6"/>
    <w:rsid w:val="7F8167C1"/>
    <w:rsid w:val="7F851166"/>
    <w:rsid w:val="7F851C73"/>
    <w:rsid w:val="7F8524D5"/>
    <w:rsid w:val="7F857F59"/>
    <w:rsid w:val="7F8646C2"/>
    <w:rsid w:val="7F871D40"/>
    <w:rsid w:val="7F8C47BB"/>
    <w:rsid w:val="7F8E5A82"/>
    <w:rsid w:val="7F935089"/>
    <w:rsid w:val="7F971BF7"/>
    <w:rsid w:val="7F9733EE"/>
    <w:rsid w:val="7F9E5DF4"/>
    <w:rsid w:val="7FA00352"/>
    <w:rsid w:val="7FA311A1"/>
    <w:rsid w:val="7FA43672"/>
    <w:rsid w:val="7FA670F8"/>
    <w:rsid w:val="7FA842E6"/>
    <w:rsid w:val="7FAB1391"/>
    <w:rsid w:val="7FAB2566"/>
    <w:rsid w:val="7FAC51E0"/>
    <w:rsid w:val="7FAD546F"/>
    <w:rsid w:val="7FB30A1E"/>
    <w:rsid w:val="7FB5206F"/>
    <w:rsid w:val="7FB61124"/>
    <w:rsid w:val="7FB83995"/>
    <w:rsid w:val="7FB83CBD"/>
    <w:rsid w:val="7FB9273F"/>
    <w:rsid w:val="7FBF572C"/>
    <w:rsid w:val="7FC012BE"/>
    <w:rsid w:val="7FC23B83"/>
    <w:rsid w:val="7FC24467"/>
    <w:rsid w:val="7FC40C9E"/>
    <w:rsid w:val="7FC71377"/>
    <w:rsid w:val="7FC72862"/>
    <w:rsid w:val="7FCE5D78"/>
    <w:rsid w:val="7FCF6BF5"/>
    <w:rsid w:val="7FD126AE"/>
    <w:rsid w:val="7FD24596"/>
    <w:rsid w:val="7FD47A79"/>
    <w:rsid w:val="7FD53CF9"/>
    <w:rsid w:val="7FD8260C"/>
    <w:rsid w:val="7FDA7299"/>
    <w:rsid w:val="7FDB621A"/>
    <w:rsid w:val="7FDC289B"/>
    <w:rsid w:val="7FDE0CE2"/>
    <w:rsid w:val="7FE0388E"/>
    <w:rsid w:val="7FE06837"/>
    <w:rsid w:val="7FE62AB1"/>
    <w:rsid w:val="7FEB4C1B"/>
    <w:rsid w:val="7FEE1ABD"/>
    <w:rsid w:val="7FF20EA8"/>
    <w:rsid w:val="7FF56BC2"/>
    <w:rsid w:val="7FF62436"/>
    <w:rsid w:val="7FF627F6"/>
    <w:rsid w:val="7FF637AD"/>
    <w:rsid w:val="7FF70E34"/>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textAlignment w:val="baseline"/>
    </w:pPr>
    <w:rPr>
      <w:rFonts w:ascii="Times New Roman" w:hAnsi="Times New Roman" w:eastAsia="Times New Roman" w:cs="Times New Roman"/>
      <w:lang w:val="en-GB" w:eastAsia="en-IN" w:bidi="ar-SA"/>
    </w:rPr>
  </w:style>
  <w:style w:type="paragraph" w:styleId="2">
    <w:name w:val="heading 1"/>
    <w:basedOn w:val="1"/>
    <w:next w:val="1"/>
    <w:link w:val="105"/>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360"/>
      <w:outlineLvl w:val="2"/>
    </w:pPr>
    <w:rPr>
      <w:rFonts w:ascii="Times New Roman" w:hAnsi="Times New Roman"/>
      <w:sz w:val="24"/>
    </w:rPr>
  </w:style>
  <w:style w:type="paragraph" w:styleId="5">
    <w:name w:val="heading 4"/>
    <w:basedOn w:val="4"/>
    <w:next w:val="1"/>
    <w:link w:val="108"/>
    <w:qFormat/>
    <w:uiPriority w:val="0"/>
    <w:pPr>
      <w:ind w:left="1418" w:hanging="1418"/>
      <w:outlineLvl w:val="3"/>
    </w:pPr>
    <w:rPr>
      <w:b/>
    </w:r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标题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Times New Roman"/>
      <w:sz w:val="36"/>
      <w:lang w:val="en-GB" w:eastAsia="en-IN"/>
    </w:rPr>
  </w:style>
  <w:style w:type="character" w:customStyle="1" w:styleId="106">
    <w:name w:val="标题 2 Char"/>
    <w:link w:val="3"/>
    <w:qFormat/>
    <w:uiPriority w:val="0"/>
    <w:rPr>
      <w:rFonts w:ascii="Arial" w:hAnsi="Arial" w:eastAsia="Times New Roman"/>
      <w:sz w:val="32"/>
      <w:lang w:val="en-GB" w:eastAsia="en-IN"/>
    </w:rPr>
  </w:style>
  <w:style w:type="character" w:customStyle="1" w:styleId="107">
    <w:name w:val="标题 3 Char"/>
    <w:link w:val="4"/>
    <w:qFormat/>
    <w:uiPriority w:val="0"/>
    <w:rPr>
      <w:rFonts w:ascii="Times New Roman" w:hAnsi="Times New Roman" w:eastAsia="Times New Roman"/>
      <w:sz w:val="24"/>
      <w:lang w:val="en-GB" w:eastAsia="en-IN"/>
    </w:rPr>
  </w:style>
  <w:style w:type="character" w:customStyle="1" w:styleId="108">
    <w:name w:val="标题 4 Char"/>
    <w:link w:val="5"/>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页脚 Char"/>
    <w:basedOn w:val="52"/>
    <w:link w:val="37"/>
    <w:qFormat/>
    <w:uiPriority w:val="0"/>
    <w:rPr>
      <w:rFonts w:ascii="Arial" w:hAnsi="Arial" w:eastAsia="Times New Roman"/>
      <w:b/>
      <w:i/>
      <w:sz w:val="18"/>
      <w:lang w:val="en-IN" w:eastAsia="en-IN"/>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2">
    <w:name w:val="3GPP Agreements"/>
    <w:basedOn w:val="1"/>
    <w:qFormat/>
    <w:uiPriority w:val="0"/>
    <w:pPr>
      <w:numPr>
        <w:ilvl w:val="0"/>
        <w:numId w:val="8"/>
      </w:numPr>
      <w:spacing w:before="60" w:after="60"/>
      <w:jc w:val="both"/>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7.xml"/><Relationship Id="rId26" Type="http://schemas.openxmlformats.org/officeDocument/2006/relationships/customXml" Target="../customXml/item6.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chart" Target="charts/chart1.xml"/><Relationship Id="rId17" Type="http://schemas.openxmlformats.org/officeDocument/2006/relationships/image" Target="media/image7.emf"/><Relationship Id="rId16" Type="http://schemas.openxmlformats.org/officeDocument/2006/relationships/image" Target="media/image6.emf"/><Relationship Id="rId15" Type="http://schemas.openxmlformats.org/officeDocument/2006/relationships/image" Target="media/image5.emf"/><Relationship Id="rId14" Type="http://schemas.openxmlformats.org/officeDocument/2006/relationships/image" Target="media/image4.emf"/><Relationship Id="rId13" Type="http://schemas.openxmlformats.org/officeDocument/2006/relationships/oleObject" Target="embeddings/oleObject1.bin"/><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file:///C:\Coverage%20enhancement\RAN1-105\simulation\Simulation%20Results%20Msg3%20RV%20seqeunc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6"/>
          <c:order val="0"/>
          <c:tx>
            <c:strRef>
              <c:f>FR1, RV = [0,0,0,0,0,0,0,0] </c:f>
              <c:strCache>
                <c:ptCount val="1"/>
                <c:pt idx="0">
                  <c:v>FR1, RV = [0,0,0,0,0,0,0,0] </c:v>
                </c:pt>
              </c:strCache>
            </c:strRef>
          </c:tx>
          <c:spPr>
            <a:ln w="19050" cap="rnd" cmpd="sng" algn="ctr">
              <a:solidFill>
                <a:schemeClr val="accent1">
                  <a:lumMod val="60000"/>
                </a:schemeClr>
              </a:solidFill>
              <a:prstDash val="lgDash"/>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dLbls>
            <c:delete val="1"/>
          </c:dLbls>
          <c:xVal>
            <c:numRef>
              <c:f>'Msg3 repetition rep8'!$B$53:$B$62</c:f>
              <c:numCache>
                <c:formatCode>General</c:formatCode>
                <c:ptCount val="10"/>
                <c:pt idx="0">
                  <c:v>-19</c:v>
                </c:pt>
                <c:pt idx="1">
                  <c:v>-18</c:v>
                </c:pt>
                <c:pt idx="2">
                  <c:v>-17</c:v>
                </c:pt>
                <c:pt idx="3">
                  <c:v>-16</c:v>
                </c:pt>
                <c:pt idx="4">
                  <c:v>-15</c:v>
                </c:pt>
                <c:pt idx="5">
                  <c:v>-14</c:v>
                </c:pt>
                <c:pt idx="6">
                  <c:v>-13</c:v>
                </c:pt>
                <c:pt idx="7">
                  <c:v>-12</c:v>
                </c:pt>
                <c:pt idx="8">
                  <c:v>-11</c:v>
                </c:pt>
                <c:pt idx="9">
                  <c:v>-10</c:v>
                </c:pt>
              </c:numCache>
            </c:numRef>
          </c:xVal>
          <c:yVal>
            <c:numRef>
              <c:f>'Msg3 repetition rep8'!$C$53:$C$58</c:f>
              <c:numCache>
                <c:formatCode>General</c:formatCode>
                <c:ptCount val="6"/>
                <c:pt idx="0">
                  <c:v>0.9936</c:v>
                </c:pt>
                <c:pt idx="1">
                  <c:v>0.9232</c:v>
                </c:pt>
                <c:pt idx="2">
                  <c:v>0.6368</c:v>
                </c:pt>
                <c:pt idx="3">
                  <c:v>0.2752</c:v>
                </c:pt>
                <c:pt idx="4">
                  <c:v>0.0512</c:v>
                </c:pt>
                <c:pt idx="5">
                  <c:v>0.0032</c:v>
                </c:pt>
              </c:numCache>
            </c:numRef>
          </c:yVal>
          <c:smooth val="1"/>
        </c:ser>
        <c:ser>
          <c:idx val="1"/>
          <c:order val="1"/>
          <c:tx>
            <c:strRef>
              <c:f>FR1, RV = [0,2,3,1,0,2,3,1]</c:f>
              <c:strCache>
                <c:ptCount val="1"/>
                <c:pt idx="0">
                  <c:v>FR1, RV = [0,2,3,1,0,2,3,1]</c:v>
                </c:pt>
              </c:strCache>
            </c:strRef>
          </c:tx>
          <c:spPr>
            <a:ln w="19050" cap="sq" cmpd="sng" algn="ctr">
              <a:solidFill>
                <a:schemeClr val="accent2"/>
              </a:solidFill>
              <a:prstDash val="lgDash"/>
              <a:bevel/>
            </a:ln>
            <a:effectLst/>
          </c:spPr>
          <c:marker>
            <c:symbol val="circle"/>
            <c:size val="5"/>
            <c:spPr>
              <a:solidFill>
                <a:schemeClr val="accent2"/>
              </a:solidFill>
              <a:ln w="9525" cap="flat" cmpd="sng" algn="ctr">
                <a:solidFill>
                  <a:schemeClr val="accent2"/>
                </a:solidFill>
                <a:prstDash val="solid"/>
                <a:round/>
              </a:ln>
              <a:effectLst/>
            </c:spPr>
          </c:marker>
          <c:dLbls>
            <c:delete val="1"/>
          </c:dLbls>
          <c:xVal>
            <c:numRef>
              <c:f>'Msg3 repetition rep8'!$B$53:$B$59</c:f>
              <c:numCache>
                <c:formatCode>General</c:formatCode>
                <c:ptCount val="7"/>
                <c:pt idx="0">
                  <c:v>-19</c:v>
                </c:pt>
                <c:pt idx="1">
                  <c:v>-18</c:v>
                </c:pt>
                <c:pt idx="2">
                  <c:v>-17</c:v>
                </c:pt>
                <c:pt idx="3">
                  <c:v>-16</c:v>
                </c:pt>
                <c:pt idx="4">
                  <c:v>-15</c:v>
                </c:pt>
                <c:pt idx="5">
                  <c:v>-14</c:v>
                </c:pt>
                <c:pt idx="6">
                  <c:v>-13</c:v>
                </c:pt>
              </c:numCache>
            </c:numRef>
          </c:xVal>
          <c:yVal>
            <c:numRef>
              <c:f>'Msg3 repetition rep8'!$D$53:$D$58</c:f>
              <c:numCache>
                <c:formatCode>General</c:formatCode>
                <c:ptCount val="6"/>
                <c:pt idx="0">
                  <c:v>0.9936</c:v>
                </c:pt>
                <c:pt idx="1">
                  <c:v>0.9184</c:v>
                </c:pt>
                <c:pt idx="2">
                  <c:v>0.64</c:v>
                </c:pt>
                <c:pt idx="3">
                  <c:v>0.2616</c:v>
                </c:pt>
                <c:pt idx="4">
                  <c:v>0.048</c:v>
                </c:pt>
                <c:pt idx="5">
                  <c:v>0.0024</c:v>
                </c:pt>
              </c:numCache>
            </c:numRef>
          </c:yVal>
          <c:smooth val="1"/>
        </c:ser>
        <c:ser>
          <c:idx val="2"/>
          <c:order val="2"/>
          <c:tx>
            <c:strRef>
              <c:f>FR1, RV = [0,0,2,2,3,3,1,1]</c:f>
              <c:strCache>
                <c:ptCount val="1"/>
                <c:pt idx="0">
                  <c:v>FR1, RV = [0,0,2,2,3,3,1,1]</c:v>
                </c:pt>
              </c:strCache>
            </c:strRef>
          </c:tx>
          <c:spPr>
            <a:ln w="19050" cap="rnd" cmpd="sng" algn="ctr">
              <a:solidFill>
                <a:schemeClr val="accent3"/>
              </a:solidFill>
              <a:prstDash val="lgDash"/>
              <a:round/>
            </a:ln>
            <a:effectLst/>
          </c:spPr>
          <c:marker>
            <c:symbol val="circle"/>
            <c:size val="5"/>
            <c:spPr>
              <a:solidFill>
                <a:schemeClr val="accent3"/>
              </a:solidFill>
              <a:ln w="9525" cap="flat" cmpd="sng" algn="ctr">
                <a:solidFill>
                  <a:schemeClr val="accent3"/>
                </a:solidFill>
                <a:prstDash val="solid"/>
                <a:round/>
              </a:ln>
              <a:effectLst/>
            </c:spPr>
          </c:marker>
          <c:dLbls>
            <c:delete val="1"/>
          </c:dLbls>
          <c:xVal>
            <c:numRef>
              <c:f>'Msg3 repetition rep8'!$B$53:$B$58</c:f>
              <c:numCache>
                <c:formatCode>General</c:formatCode>
                <c:ptCount val="6"/>
                <c:pt idx="0">
                  <c:v>-19</c:v>
                </c:pt>
                <c:pt idx="1">
                  <c:v>-18</c:v>
                </c:pt>
                <c:pt idx="2">
                  <c:v>-17</c:v>
                </c:pt>
                <c:pt idx="3">
                  <c:v>-16</c:v>
                </c:pt>
                <c:pt idx="4">
                  <c:v>-15</c:v>
                </c:pt>
                <c:pt idx="5">
                  <c:v>-14</c:v>
                </c:pt>
              </c:numCache>
            </c:numRef>
          </c:xVal>
          <c:yVal>
            <c:numRef>
              <c:f>'Msg3 repetition rep8'!$E$53:$E$58</c:f>
              <c:numCache>
                <c:formatCode>General</c:formatCode>
                <c:ptCount val="6"/>
                <c:pt idx="0">
                  <c:v>0.9936</c:v>
                </c:pt>
                <c:pt idx="1">
                  <c:v>0.9176</c:v>
                </c:pt>
                <c:pt idx="2">
                  <c:v>0.636</c:v>
                </c:pt>
                <c:pt idx="3">
                  <c:v>0.2608</c:v>
                </c:pt>
                <c:pt idx="4">
                  <c:v>0.0536</c:v>
                </c:pt>
                <c:pt idx="5">
                  <c:v>0.0032</c:v>
                </c:pt>
              </c:numCache>
            </c:numRef>
          </c:yVal>
          <c:smooth val="1"/>
        </c:ser>
        <c:ser>
          <c:idx val="0"/>
          <c:order val="3"/>
          <c:tx>
            <c:strRef>
              <c:f>FR2, RV = [0,0,0,0,0,0,0,0]</c:f>
              <c:strCache>
                <c:ptCount val="1"/>
                <c:pt idx="0">
                  <c:v>FR2, RV = [0,0,0,0,0,0,0,0]</c:v>
                </c:pt>
              </c:strCache>
            </c:strRef>
          </c:tx>
          <c:spPr>
            <a:ln w="19050" cap="rnd" cmpd="sng" algn="ctr">
              <a:solidFill>
                <a:srgbClr val="00B0F0"/>
              </a:solidFill>
              <a:prstDash val="solid"/>
              <a:round/>
            </a:ln>
            <a:effectLst/>
          </c:spPr>
          <c:marker>
            <c:symbol val="triangle"/>
            <c:size val="5"/>
            <c:spPr>
              <a:solidFill>
                <a:schemeClr val="accent1"/>
              </a:solidFill>
              <a:ln w="9525" cap="flat" cmpd="sng" algn="ctr">
                <a:solidFill>
                  <a:schemeClr val="accent1"/>
                </a:solidFill>
                <a:prstDash val="solid"/>
                <a:round/>
              </a:ln>
              <a:effectLst/>
            </c:spPr>
          </c:marker>
          <c:dLbls>
            <c:delete val="1"/>
          </c:dLbls>
          <c:xVal>
            <c:numRef>
              <c:f>'Msg3 repetition rep8'!$B$53:$B$61</c:f>
              <c:numCache>
                <c:formatCode>General</c:formatCode>
                <c:ptCount val="9"/>
                <c:pt idx="0">
                  <c:v>-19</c:v>
                </c:pt>
                <c:pt idx="1">
                  <c:v>-18</c:v>
                </c:pt>
                <c:pt idx="2">
                  <c:v>-17</c:v>
                </c:pt>
                <c:pt idx="3">
                  <c:v>-16</c:v>
                </c:pt>
                <c:pt idx="4">
                  <c:v>-15</c:v>
                </c:pt>
                <c:pt idx="5">
                  <c:v>-14</c:v>
                </c:pt>
                <c:pt idx="6">
                  <c:v>-13</c:v>
                </c:pt>
                <c:pt idx="7">
                  <c:v>-12</c:v>
                </c:pt>
                <c:pt idx="8">
                  <c:v>-11</c:v>
                </c:pt>
              </c:numCache>
            </c:numRef>
          </c:xVal>
          <c:yVal>
            <c:numRef>
              <c:f>'Msg3 repetition rep8'!$F$53:$F$61</c:f>
              <c:numCache>
                <c:formatCode>General</c:formatCode>
                <c:ptCount val="9"/>
                <c:pt idx="0">
                  <c:v>1</c:v>
                </c:pt>
                <c:pt idx="1">
                  <c:v>1</c:v>
                </c:pt>
                <c:pt idx="2">
                  <c:v>0.9648</c:v>
                </c:pt>
                <c:pt idx="3">
                  <c:v>0.8392</c:v>
                </c:pt>
                <c:pt idx="4">
                  <c:v>0.5712</c:v>
                </c:pt>
                <c:pt idx="5">
                  <c:v>0.2832</c:v>
                </c:pt>
                <c:pt idx="6">
                  <c:v>0.096</c:v>
                </c:pt>
                <c:pt idx="7">
                  <c:v>0.0232</c:v>
                </c:pt>
                <c:pt idx="8">
                  <c:v>0.0024</c:v>
                </c:pt>
              </c:numCache>
            </c:numRef>
          </c:yVal>
          <c:smooth val="1"/>
        </c:ser>
        <c:ser>
          <c:idx val="3"/>
          <c:order val="4"/>
          <c:tx>
            <c:strRef>
              <c:f>FR2, RV = [0,2,3,1,0,2,3,1]</c:f>
              <c:strCache>
                <c:ptCount val="1"/>
                <c:pt idx="0">
                  <c:v>FR2, RV = [0,2,3,1,0,2,3,1]</c:v>
                </c:pt>
              </c:strCache>
            </c:strRef>
          </c:tx>
          <c:spPr>
            <a:ln w="19050" cap="rnd" cmpd="sng" algn="ctr">
              <a:solidFill>
                <a:srgbClr val="ED7D31"/>
              </a:solidFill>
              <a:prstDash val="solid"/>
              <a:round/>
            </a:ln>
            <a:effectLst/>
          </c:spPr>
          <c:marker>
            <c:symbol val="square"/>
            <c:size val="5"/>
            <c:spPr>
              <a:solidFill>
                <a:schemeClr val="accent4"/>
              </a:solidFill>
              <a:ln w="9525" cap="flat" cmpd="sng" algn="ctr">
                <a:solidFill>
                  <a:schemeClr val="accent4"/>
                </a:solidFill>
                <a:prstDash val="solid"/>
                <a:round/>
              </a:ln>
              <a:effectLst/>
            </c:spPr>
          </c:marker>
          <c:dLbls>
            <c:delete val="1"/>
          </c:dLbls>
          <c:xVal>
            <c:numRef>
              <c:f>'Msg3 repetition rep8'!$B$53:$B$61</c:f>
              <c:numCache>
                <c:formatCode>General</c:formatCode>
                <c:ptCount val="9"/>
                <c:pt idx="0">
                  <c:v>-19</c:v>
                </c:pt>
                <c:pt idx="1">
                  <c:v>-18</c:v>
                </c:pt>
                <c:pt idx="2">
                  <c:v>-17</c:v>
                </c:pt>
                <c:pt idx="3">
                  <c:v>-16</c:v>
                </c:pt>
                <c:pt idx="4">
                  <c:v>-15</c:v>
                </c:pt>
                <c:pt idx="5">
                  <c:v>-14</c:v>
                </c:pt>
                <c:pt idx="6">
                  <c:v>-13</c:v>
                </c:pt>
                <c:pt idx="7">
                  <c:v>-12</c:v>
                </c:pt>
                <c:pt idx="8">
                  <c:v>-11</c:v>
                </c:pt>
              </c:numCache>
            </c:numRef>
          </c:xVal>
          <c:yVal>
            <c:numRef>
              <c:f>'Msg3 repetition rep8'!$G$53:$G$61</c:f>
              <c:numCache>
                <c:formatCode>General</c:formatCode>
                <c:ptCount val="9"/>
                <c:pt idx="0">
                  <c:v>1</c:v>
                </c:pt>
                <c:pt idx="1">
                  <c:v>1</c:v>
                </c:pt>
                <c:pt idx="2">
                  <c:v>0.9608</c:v>
                </c:pt>
                <c:pt idx="3">
                  <c:v>0.8312</c:v>
                </c:pt>
                <c:pt idx="4">
                  <c:v>0.5648</c:v>
                </c:pt>
                <c:pt idx="5">
                  <c:v>0.3008</c:v>
                </c:pt>
                <c:pt idx="6">
                  <c:v>0.0864</c:v>
                </c:pt>
                <c:pt idx="7">
                  <c:v>0.02</c:v>
                </c:pt>
                <c:pt idx="8">
                  <c:v>0.0024</c:v>
                </c:pt>
              </c:numCache>
            </c:numRef>
          </c:yVal>
          <c:smooth val="1"/>
        </c:ser>
        <c:ser>
          <c:idx val="4"/>
          <c:order val="5"/>
          <c:tx>
            <c:strRef>
              <c:f>FR2, RV = [0,0,2,2,3,3,1,1]</c:f>
              <c:strCache>
                <c:ptCount val="1"/>
                <c:pt idx="0">
                  <c:v>FR2, RV = [0,0,2,2,3,3,1,1]</c:v>
                </c:pt>
              </c:strCache>
            </c:strRef>
          </c:tx>
          <c:spPr>
            <a:ln w="19050" cap="rnd" cmpd="sng" algn="ctr">
              <a:solidFill>
                <a:srgbClr val="70AD47">
                  <a:lumMod val="75000"/>
                </a:srgbClr>
              </a:solidFill>
              <a:prstDash val="solid"/>
              <a:round/>
            </a:ln>
            <a:effectLst/>
          </c:spPr>
          <c:marker>
            <c:symbol val="triangle"/>
            <c:size val="5"/>
            <c:spPr>
              <a:solidFill>
                <a:schemeClr val="accent5"/>
              </a:solidFill>
              <a:ln w="9525" cap="flat" cmpd="sng" algn="ctr">
                <a:solidFill>
                  <a:schemeClr val="accent5"/>
                </a:solidFill>
                <a:prstDash val="solid"/>
                <a:round/>
              </a:ln>
              <a:effectLst/>
            </c:spPr>
          </c:marker>
          <c:dLbls>
            <c:delete val="1"/>
          </c:dLbls>
          <c:xVal>
            <c:numRef>
              <c:f>'Msg3 repetition rep8'!$B$53:$B$61</c:f>
              <c:numCache>
                <c:formatCode>General</c:formatCode>
                <c:ptCount val="9"/>
                <c:pt idx="0">
                  <c:v>-19</c:v>
                </c:pt>
                <c:pt idx="1">
                  <c:v>-18</c:v>
                </c:pt>
                <c:pt idx="2">
                  <c:v>-17</c:v>
                </c:pt>
                <c:pt idx="3">
                  <c:v>-16</c:v>
                </c:pt>
                <c:pt idx="4">
                  <c:v>-15</c:v>
                </c:pt>
                <c:pt idx="5">
                  <c:v>-14</c:v>
                </c:pt>
                <c:pt idx="6">
                  <c:v>-13</c:v>
                </c:pt>
                <c:pt idx="7">
                  <c:v>-12</c:v>
                </c:pt>
                <c:pt idx="8">
                  <c:v>-11</c:v>
                </c:pt>
              </c:numCache>
            </c:numRef>
          </c:xVal>
          <c:yVal>
            <c:numRef>
              <c:f>'Msg3 repetition rep8'!$H$53:$H$61</c:f>
              <c:numCache>
                <c:formatCode>General</c:formatCode>
                <c:ptCount val="9"/>
                <c:pt idx="0">
                  <c:v>1</c:v>
                </c:pt>
                <c:pt idx="1">
                  <c:v>1</c:v>
                </c:pt>
                <c:pt idx="2">
                  <c:v>0.9632</c:v>
                </c:pt>
                <c:pt idx="3">
                  <c:v>0.8408</c:v>
                </c:pt>
                <c:pt idx="4">
                  <c:v>0.5656</c:v>
                </c:pt>
                <c:pt idx="5">
                  <c:v>0.2856</c:v>
                </c:pt>
                <c:pt idx="6">
                  <c:v>0.096</c:v>
                </c:pt>
                <c:pt idx="7">
                  <c:v>0.0248</c:v>
                </c:pt>
                <c:pt idx="8">
                  <c:v>0.0024</c:v>
                </c:pt>
              </c:numCache>
            </c:numRef>
          </c:yVal>
          <c:smooth val="1"/>
        </c:ser>
        <c:dLbls>
          <c:showLegendKey val="0"/>
          <c:showVal val="0"/>
          <c:showCatName val="0"/>
          <c:showSerName val="0"/>
          <c:showPercent val="0"/>
          <c:showBubbleSize val="0"/>
        </c:dLbls>
        <c:axId val="274784256"/>
        <c:axId val="274786176"/>
      </c:scatterChart>
      <c:valAx>
        <c:axId val="274784256"/>
        <c:scaling>
          <c:orientation val="minMax"/>
          <c:max val="-10"/>
          <c:min val="-19"/>
        </c:scaling>
        <c:delete val="0"/>
        <c:axPos val="b"/>
        <c:majorGridlines>
          <c:spPr>
            <a:ln w="9525" cap="flat" cmpd="sng" algn="ctr">
              <a:solidFill>
                <a:schemeClr val="tx1">
                  <a:lumMod val="15000"/>
                  <a:lumOff val="85000"/>
                </a:schemeClr>
              </a:solidFill>
              <a:prstDash val="solid"/>
              <a:round/>
            </a:ln>
            <a:effectLst/>
          </c:spPr>
        </c:majorGridlines>
        <c:minorGridlines>
          <c:spPr>
            <a:ln w="9525" cap="flat" cmpd="sng" algn="ctr">
              <a:solidFill>
                <a:schemeClr val="tx1">
                  <a:lumMod val="5000"/>
                  <a:lumOff val="95000"/>
                </a:schemeClr>
              </a:solidFill>
              <a:prstDash val="solid"/>
              <a:round/>
            </a:ln>
            <a:effectLst/>
          </c:spPr>
        </c:min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SNR</a:t>
                </a:r>
                <a:endParaRPr lang="ja-JP" alt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p>
        </c:txPr>
        <c:crossAx val="274786176"/>
        <c:crossesAt val="0.001"/>
        <c:crossBetween val="midCat"/>
        <c:minorUnit val="1"/>
      </c:valAx>
      <c:valAx>
        <c:axId val="274786176"/>
        <c:scaling>
          <c:logBase val="10"/>
          <c:orientation val="minMax"/>
          <c:max val="1"/>
          <c:min val="0.001"/>
        </c:scaling>
        <c:delete val="0"/>
        <c:axPos val="l"/>
        <c:majorGridlines>
          <c:spPr>
            <a:ln w="9525" cap="flat" cmpd="sng" algn="ctr">
              <a:solidFill>
                <a:schemeClr val="tx1">
                  <a:lumMod val="15000"/>
                  <a:lumOff val="85000"/>
                </a:schemeClr>
              </a:solidFill>
              <a:prstDash val="solid"/>
              <a:round/>
            </a:ln>
            <a:effectLst/>
          </c:spPr>
        </c:majorGridlines>
        <c:minorGridlines>
          <c:spPr>
            <a:ln w="9525" cap="flat" cmpd="sng" algn="ctr">
              <a:solidFill>
                <a:schemeClr val="tx1">
                  <a:lumMod val="5000"/>
                  <a:lumOff val="95000"/>
                </a:schemeClr>
              </a:solidFill>
              <a:prstDash val="solid"/>
              <a:round/>
            </a:ln>
            <a:effectLst/>
          </c:spPr>
        </c:min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layout/>
          <c:overlay val="0"/>
          <c:spPr>
            <a:noFill/>
            <a:ln>
              <a:noFill/>
            </a:ln>
            <a:effectLst/>
          </c:spPr>
        </c:title>
        <c:numFmt formatCode="0.0E+00" sourceLinked="0"/>
        <c:majorTickMark val="none"/>
        <c:minorTickMark val="none"/>
        <c:tickLblPos val="low"/>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p>
        </c:txPr>
        <c:crossAx val="274784256"/>
        <c:crossesAt val="-15"/>
        <c:crossBetween val="midCat"/>
      </c:valAx>
      <c:spPr>
        <a:noFill/>
        <a:ln>
          <a:noFill/>
        </a:ln>
        <a:effectLst/>
      </c:spPr>
    </c:plotArea>
    <c:legend>
      <c:legendPos val="l"/>
      <c:layout>
        <c:manualLayout>
          <c:xMode val="edge"/>
          <c:yMode val="edge"/>
          <c:x val="0.168380893698897"/>
          <c:y val="0.400874021613948"/>
          <c:w val="0.335257257429997"/>
          <c:h val="0.35747948829231"/>
        </c:manualLayout>
      </c:layout>
      <c:overlay val="1"/>
      <c:spPr>
        <a:solidFill>
          <a:schemeClr val="bg1"/>
        </a:solidFill>
        <a:ln>
          <a:solidFill>
            <a:schemeClr val="tx2"/>
          </a:solid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17C46-2085-44BE-A13D-F60C7FAF75D5}">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0926C92-3BCB-443D-94FA-9BB4DB3B33D8}">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7E11C19F-6ABD-4D4E-B877-47A782CEE2FB}">
  <ds:schemaRefs/>
</ds:datastoreItem>
</file>

<file path=customXml/itemProps7.xml><?xml version="1.0" encoding="utf-8"?>
<ds:datastoreItem xmlns:ds="http://schemas.openxmlformats.org/officeDocument/2006/customXml" ds:itemID="{AA244EF4-0DCC-4A3A-A695-4826595479EE}">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80</Pages>
  <Words>33767</Words>
  <Characters>192475</Characters>
  <Lines>1603</Lines>
  <Paragraphs>451</Paragraphs>
  <TotalTime>4</TotalTime>
  <ScaleCrop>false</ScaleCrop>
  <LinksUpToDate>false</LinksUpToDate>
  <CharactersWithSpaces>225791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2021-05-27T06:08:00Z</dcterms:created>
  <dc:creator>ZTE Corporation</dc:creator>
  <cp:keywords>CTPClassification=CTP_NT</cp:keywords>
  <cp:lastModifiedBy>10184102</cp:lastModifiedBy>
  <cp:lastPrinted>2018-04-07T03:05:00Z</cp:lastPrinted>
  <dcterms:modified xsi:type="dcterms:W3CDTF">2021-05-27T15:10:25Z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NewReviewCycle">
    <vt:lpwstr/>
  </property>
  <property fmtid="{D5CDD505-2E9C-101B-9397-08002B2CF9AE}" pid="5" name="KSOProductBuildVer">
    <vt:lpwstr>2052-11.8.2.9022</vt:lpwstr>
  </property>
  <property fmtid="{D5CDD505-2E9C-101B-9397-08002B2CF9AE}" pid="6" name="NSCPROP_SA">
    <vt:lpwstr>C:\Users\q1005.xiong\Downloads\R1-200xxxx Feature lead summary on coverage enhancement for channels other than PUSCH and PUCCH_v001_CATT.docx</vt:lpwstr>
  </property>
  <property fmtid="{D5CDD505-2E9C-101B-9397-08002B2CF9AE}" pid="7" name="TitusGUID">
    <vt:lpwstr>90203393-29d0-454b-b527-3e01ca6fd061</vt:lpwstr>
  </property>
  <property fmtid="{D5CDD505-2E9C-101B-9397-08002B2CF9AE}" pid="8" name="CTP_TimeStamp">
    <vt:lpwstr>2020-08-25 15:53:00Z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(3)eHQwXcUFEJR1EHX7a4BEYvsd6kq7ZGLBvG3yQrrqzcsKlvj1r2knyzDyROzCexKVaU3qcBfr
8UDDU5MVhXP8cdsDMnbDGwcvVwkV7bz9e1nY46tLXdkFkUyt+1Gjb2O6Wqk4JmpjVCv/vl1X
G2EWw1PjK7v7Ug36ElE8E3ug6/VQbljk79nRgRIndeTpTyT1e17r197cPDOyqZ/bWy1VR2h4
kC3i6VtC+CD7qDfxeO</vt:lpwstr>
  </property>
  <property fmtid="{D5CDD505-2E9C-101B-9397-08002B2CF9AE}" pid="13" name="_2015_ms_pID_7253431">
    <vt:lpwstr>b9JMCgZbMvsaUWEkHT/UoX/WYdj3b5YAABHbs7d9ZpBdG0uQFWb6L1
tJQjld74ipdr6F9y71WyZtVtvwn+ow4dnxuUUWYhniI7hiA+SMxrxtlU0eSPYYySBi2X+Tr2
Vo7KxvF7iyfkGi3CKmPiU6MgJBc+4taewcp1x/l6LvQj99j5s5oWad3dU3cCq5BHk3GFLp5G
RsUcqb2wiozotQKNk/5YQpBYOlULePPrUtDr</vt:lpwstr>
  </property>
  <property fmtid="{D5CDD505-2E9C-101B-9397-08002B2CF9AE}" pid="14" name="CTPClassification">
    <vt:lpwstr>CTP_NT</vt:lpwstr>
  </property>
  <property fmtid="{D5CDD505-2E9C-101B-9397-08002B2CF9AE}" pid="15" name="_2015_ms_pID_7253432">
    <vt:lpwstr>qQ==</vt:lpwstr>
  </property>
  <property fmtid="{D5CDD505-2E9C-101B-9397-08002B2CF9AE}" pid="16" name="CWM1421e6a341d44c46882d7c93bd5699b4">
    <vt:lpwstr>CWMdZ+vZ+LyZ5woWVER+daDHnOKG9WeVVKvU4sukW0/Utm74BV7yE9/tNMy5oLXW0S14EJOByEH/quUWsFvRWNk6g==</vt:lpwstr>
  </property>
  <property fmtid="{D5CDD505-2E9C-101B-9397-08002B2CF9AE}" pid="17" name="CWM3db837472d8f4b789fb4208d3b854d45">
    <vt:lpwstr>CWM+iwyvHgAUh04mNnoqW0WEXhdZ6mqm0FWGDuR6m50n9SxaDIMiMccNjgJ5VXKPM6XJkT4dn5cBvLwMIkgzjdIzg==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1622000877</vt:lpwstr>
  </property>
</Properties>
</file>